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B8" w:rsidRPr="002008E2" w:rsidRDefault="005F4BB8" w:rsidP="00581FA1">
      <w:pPr>
        <w:spacing w:after="0" w:line="240" w:lineRule="auto"/>
        <w:contextualSpacing/>
        <w:jc w:val="both"/>
        <w:rPr>
          <w:rFonts w:ascii="Perpetua" w:hAnsi="Perpetua" w:cs="Tahoma"/>
          <w:b/>
        </w:rPr>
      </w:pPr>
    </w:p>
    <w:p w:rsidR="00301082" w:rsidRPr="002008E2" w:rsidRDefault="00301082" w:rsidP="00581FA1">
      <w:pPr>
        <w:spacing w:after="0" w:line="240" w:lineRule="auto"/>
        <w:contextualSpacing/>
        <w:jc w:val="center"/>
        <w:rPr>
          <w:rFonts w:ascii="Perpetua" w:hAnsi="Perpetua" w:cs="Tahoma"/>
          <w:b/>
        </w:rPr>
      </w:pPr>
    </w:p>
    <w:p w:rsidR="005F4BB8" w:rsidRPr="002008E2" w:rsidRDefault="000843EC" w:rsidP="00581FA1">
      <w:pPr>
        <w:spacing w:after="0" w:line="240" w:lineRule="auto"/>
        <w:contextualSpacing/>
        <w:jc w:val="both"/>
        <w:rPr>
          <w:rFonts w:ascii="Perpetua" w:hAnsi="Perpetua" w:cs="Tahoma"/>
          <w:b/>
        </w:rPr>
      </w:pPr>
      <w:r w:rsidRPr="002008E2">
        <w:rPr>
          <w:rFonts w:ascii="Perpetua" w:eastAsiaTheme="minorEastAsia" w:hAnsi="Perpetua"/>
          <w:noProof/>
          <w:lang w:eastAsia="en-GB"/>
        </w:rPr>
        <w:drawing>
          <wp:anchor distT="0" distB="0" distL="114300" distR="114300" simplePos="0" relativeHeight="251661312" behindDoc="0" locked="0" layoutInCell="1" allowOverlap="1" wp14:anchorId="67378072" wp14:editId="574781FC">
            <wp:simplePos x="0" y="0"/>
            <wp:positionH relativeFrom="margin">
              <wp:align>right</wp:align>
            </wp:positionH>
            <wp:positionV relativeFrom="margin">
              <wp:posOffset>328930</wp:posOffset>
            </wp:positionV>
            <wp:extent cx="3208020" cy="917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917575"/>
                    </a:xfrm>
                    <a:prstGeom prst="rect">
                      <a:avLst/>
                    </a:prstGeom>
                    <a:noFill/>
                  </pic:spPr>
                </pic:pic>
              </a:graphicData>
            </a:graphic>
            <wp14:sizeRelH relativeFrom="margin">
              <wp14:pctWidth>0</wp14:pctWidth>
            </wp14:sizeRelH>
            <wp14:sizeRelV relativeFrom="margin">
              <wp14:pctHeight>0</wp14:pctHeight>
            </wp14:sizeRelV>
          </wp:anchor>
        </w:drawing>
      </w: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center"/>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A161A9" w:rsidRPr="002008E2" w:rsidRDefault="00A161A9"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Perpetua" w:hAnsi="Perpetua"/>
          <w:b/>
          <w:sz w:val="32"/>
        </w:rPr>
      </w:pPr>
    </w:p>
    <w:p w:rsidR="00B71030" w:rsidRPr="002008E2" w:rsidRDefault="00B71030" w:rsidP="00581FA1">
      <w:pPr>
        <w:spacing w:after="0" w:line="240" w:lineRule="auto"/>
        <w:contextualSpacing/>
        <w:jc w:val="both"/>
        <w:rPr>
          <w:rFonts w:ascii="Perpetua" w:hAnsi="Perpetua" w:cs="Tahoma"/>
          <w:b/>
        </w:rPr>
      </w:pPr>
    </w:p>
    <w:p w:rsidR="006138E2" w:rsidRPr="002008E2" w:rsidRDefault="00A161A9" w:rsidP="00581FA1">
      <w:pPr>
        <w:spacing w:after="0" w:line="240" w:lineRule="auto"/>
        <w:contextualSpacing/>
        <w:jc w:val="center"/>
        <w:rPr>
          <w:rFonts w:ascii="Perpetua" w:hAnsi="Perpetua" w:cs="Tahoma"/>
          <w:b/>
          <w:color w:val="1F4E79"/>
          <w:sz w:val="44"/>
          <w:szCs w:val="44"/>
        </w:rPr>
      </w:pPr>
      <w:r w:rsidRPr="002008E2">
        <w:rPr>
          <w:rFonts w:ascii="Perpetua" w:hAnsi="Perpetua" w:cs="Tahoma"/>
          <w:b/>
          <w:color w:val="1F4E79"/>
          <w:sz w:val="44"/>
          <w:szCs w:val="44"/>
        </w:rPr>
        <w:t xml:space="preserve">Appointment of </w:t>
      </w:r>
      <w:r w:rsidR="0063129F" w:rsidRPr="002008E2">
        <w:rPr>
          <w:rFonts w:ascii="Perpetua" w:hAnsi="Perpetua" w:cs="Tahoma"/>
          <w:b/>
          <w:color w:val="1F4E79"/>
          <w:sz w:val="44"/>
          <w:szCs w:val="44"/>
        </w:rPr>
        <w:t xml:space="preserve">a </w:t>
      </w:r>
      <w:r w:rsidR="00414433" w:rsidRPr="002008E2">
        <w:rPr>
          <w:rFonts w:ascii="Perpetua" w:hAnsi="Perpetua" w:cs="Tahoma"/>
          <w:b/>
          <w:color w:val="1F4E79"/>
          <w:sz w:val="44"/>
          <w:szCs w:val="44"/>
        </w:rPr>
        <w:t>T</w:t>
      </w:r>
      <w:r w:rsidR="00ED4D6C" w:rsidRPr="002008E2">
        <w:rPr>
          <w:rFonts w:ascii="Perpetua" w:hAnsi="Perpetua" w:cs="Tahoma"/>
          <w:b/>
          <w:color w:val="1F4E79"/>
          <w:sz w:val="44"/>
          <w:szCs w:val="44"/>
        </w:rPr>
        <w:t xml:space="preserve">eacher of </w:t>
      </w:r>
      <w:r w:rsidR="000C7926">
        <w:rPr>
          <w:rFonts w:ascii="Perpetua" w:hAnsi="Perpetua" w:cs="Tahoma"/>
          <w:b/>
          <w:color w:val="1F4E79"/>
          <w:sz w:val="44"/>
          <w:szCs w:val="44"/>
        </w:rPr>
        <w:t>Classics</w:t>
      </w:r>
    </w:p>
    <w:p w:rsidR="00C521C5" w:rsidRPr="002008E2" w:rsidRDefault="003300FF" w:rsidP="00581FA1">
      <w:pPr>
        <w:spacing w:after="0" w:line="240" w:lineRule="auto"/>
        <w:contextualSpacing/>
        <w:jc w:val="center"/>
        <w:rPr>
          <w:rFonts w:ascii="Perpetua" w:hAnsi="Perpetua" w:cs="Tahoma"/>
          <w:b/>
          <w:color w:val="1F4E79"/>
          <w:sz w:val="44"/>
          <w:szCs w:val="44"/>
        </w:rPr>
      </w:pPr>
      <w:r>
        <w:rPr>
          <w:rFonts w:ascii="Perpetua" w:hAnsi="Perpetua" w:cs="Tahoma"/>
          <w:b/>
          <w:color w:val="1F4E79"/>
          <w:sz w:val="44"/>
          <w:szCs w:val="44"/>
        </w:rPr>
        <w:t>September</w:t>
      </w:r>
      <w:r w:rsidR="00727059">
        <w:rPr>
          <w:rFonts w:ascii="Perpetua" w:hAnsi="Perpetua" w:cs="Tahoma"/>
          <w:b/>
          <w:color w:val="1F4E79"/>
          <w:sz w:val="44"/>
          <w:szCs w:val="44"/>
        </w:rPr>
        <w:t xml:space="preserve"> 2019</w:t>
      </w:r>
    </w:p>
    <w:p w:rsidR="006138E2" w:rsidRPr="002008E2" w:rsidRDefault="006138E2" w:rsidP="00581FA1">
      <w:pPr>
        <w:spacing w:after="0" w:line="240" w:lineRule="auto"/>
        <w:contextualSpacing/>
        <w:jc w:val="center"/>
        <w:rPr>
          <w:rFonts w:ascii="Perpetua" w:hAnsi="Perpetua" w:cs="Tahoma"/>
          <w:b/>
          <w:sz w:val="44"/>
          <w:szCs w:val="44"/>
        </w:rPr>
      </w:pPr>
    </w:p>
    <w:p w:rsidR="006138E2" w:rsidRPr="002008E2" w:rsidRDefault="006138E2" w:rsidP="00581FA1">
      <w:pPr>
        <w:spacing w:after="0" w:line="240" w:lineRule="auto"/>
        <w:contextualSpacing/>
        <w:rPr>
          <w:rFonts w:ascii="Perpetua" w:hAnsi="Perpetua" w:cs="Tahoma"/>
          <w:b/>
          <w:sz w:val="36"/>
          <w:szCs w:val="36"/>
        </w:rPr>
      </w:pPr>
    </w:p>
    <w:p w:rsidR="006138E2" w:rsidRPr="002008E2" w:rsidRDefault="006138E2" w:rsidP="00581FA1">
      <w:pPr>
        <w:spacing w:after="0" w:line="240" w:lineRule="auto"/>
        <w:contextualSpacing/>
        <w:rPr>
          <w:rFonts w:ascii="Perpetua" w:hAnsi="Perpetua" w:cs="Tahoma"/>
          <w:b/>
        </w:rPr>
      </w:pPr>
      <w:r w:rsidRPr="002008E2">
        <w:rPr>
          <w:rFonts w:ascii="Perpetua" w:hAnsi="Perpetua" w:cs="Tahoma"/>
          <w:b/>
          <w:noProof/>
          <w:lang w:eastAsia="en-GB"/>
        </w:rPr>
        <w:drawing>
          <wp:inline distT="0" distB="0" distL="0" distR="0" wp14:anchorId="6D5281F4" wp14:editId="11504C94">
            <wp:extent cx="6690807" cy="4429125"/>
            <wp:effectExtent l="19050" t="0" r="0" b="0"/>
            <wp:docPr id="1" name="Picture 1" descr="\\ITFS01\ask$\mywork\SAS files\My Work\My Pictures\Canterbury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S01\ask$\mywork\SAS files\My Work\My Pictures\Canterbury Cathedral.jpg"/>
                    <pic:cNvPicPr>
                      <a:picLocks noChangeAspect="1" noChangeArrowheads="1"/>
                    </pic:cNvPicPr>
                  </pic:nvPicPr>
                  <pic:blipFill>
                    <a:blip r:embed="rId7" cstate="print"/>
                    <a:srcRect/>
                    <a:stretch>
                      <a:fillRect/>
                    </a:stretch>
                  </pic:blipFill>
                  <pic:spPr bwMode="auto">
                    <a:xfrm>
                      <a:off x="0" y="0"/>
                      <a:ext cx="6699299" cy="4434746"/>
                    </a:xfrm>
                    <a:prstGeom prst="rect">
                      <a:avLst/>
                    </a:prstGeom>
                    <a:noFill/>
                    <a:ln w="9525">
                      <a:noFill/>
                      <a:miter lim="800000"/>
                      <a:headEnd/>
                      <a:tailEnd/>
                    </a:ln>
                  </pic:spPr>
                </pic:pic>
              </a:graphicData>
            </a:graphic>
          </wp:inline>
        </w:drawing>
      </w:r>
    </w:p>
    <w:p w:rsidR="00B71030" w:rsidRPr="002008E2" w:rsidRDefault="006138E2" w:rsidP="00581FA1">
      <w:pPr>
        <w:spacing w:after="0" w:line="240" w:lineRule="auto"/>
        <w:rPr>
          <w:rFonts w:ascii="Perpetua" w:hAnsi="Perpetua" w:cs="Tahoma"/>
          <w:b/>
        </w:rPr>
      </w:pPr>
      <w:r w:rsidRPr="002008E2">
        <w:rPr>
          <w:rFonts w:ascii="Perpetua" w:hAnsi="Perpetua" w:cs="Tahoma"/>
          <w:b/>
        </w:rPr>
        <w:br w:type="page"/>
      </w:r>
    </w:p>
    <w:p w:rsidR="00B71030" w:rsidRPr="002008E2" w:rsidRDefault="00B71030" w:rsidP="00581FA1">
      <w:pPr>
        <w:spacing w:after="0" w:line="240" w:lineRule="auto"/>
        <w:contextualSpacing/>
        <w:jc w:val="center"/>
        <w:rPr>
          <w:rFonts w:ascii="Perpetua" w:hAnsi="Perpetua" w:cs="Tahoma"/>
          <w:b/>
        </w:rPr>
      </w:pPr>
    </w:p>
    <w:p w:rsidR="00301082" w:rsidRPr="00734DEC" w:rsidRDefault="00734DEC" w:rsidP="002008E2">
      <w:pPr>
        <w:spacing w:after="0" w:line="240" w:lineRule="auto"/>
        <w:contextualSpacing/>
        <w:jc w:val="both"/>
        <w:rPr>
          <w:rFonts w:ascii="Perpetua" w:hAnsi="Perpetua" w:cs="Tahoma"/>
          <w:sz w:val="24"/>
          <w:szCs w:val="24"/>
        </w:rPr>
      </w:pPr>
      <w:r w:rsidRPr="00734DEC">
        <w:rPr>
          <w:rFonts w:ascii="Perpetua" w:hAnsi="Perpetua" w:cs="Tahoma"/>
          <w:b/>
          <w:noProof/>
          <w:sz w:val="24"/>
          <w:szCs w:val="24"/>
          <w:lang w:eastAsia="en-GB"/>
        </w:rPr>
        <w:drawing>
          <wp:anchor distT="0" distB="0" distL="114300" distR="114300" simplePos="0" relativeHeight="251665408" behindDoc="0" locked="0" layoutInCell="1" allowOverlap="1" wp14:anchorId="509682A3" wp14:editId="391E7BE2">
            <wp:simplePos x="0" y="0"/>
            <wp:positionH relativeFrom="margin">
              <wp:align>right</wp:align>
            </wp:positionH>
            <wp:positionV relativeFrom="margin">
              <wp:posOffset>169748</wp:posOffset>
            </wp:positionV>
            <wp:extent cx="3140710" cy="209296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u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710" cy="2092960"/>
                    </a:xfrm>
                    <a:prstGeom prst="rect">
                      <a:avLst/>
                    </a:prstGeom>
                  </pic:spPr>
                </pic:pic>
              </a:graphicData>
            </a:graphic>
            <wp14:sizeRelH relativeFrom="margin">
              <wp14:pctWidth>0</wp14:pctWidth>
            </wp14:sizeRelH>
            <wp14:sizeRelV relativeFrom="margin">
              <wp14:pctHeight>0</wp14:pctHeight>
            </wp14:sizeRelV>
          </wp:anchor>
        </w:drawing>
      </w:r>
      <w:r w:rsidR="00301082" w:rsidRPr="00734DEC">
        <w:rPr>
          <w:rFonts w:ascii="Perpetua" w:hAnsi="Perpetua" w:cs="Tahoma"/>
          <w:b/>
          <w:sz w:val="24"/>
          <w:szCs w:val="24"/>
        </w:rPr>
        <w:t xml:space="preserve">THE KING’S SCHOOL </w:t>
      </w:r>
      <w:r w:rsidR="005F4BB8" w:rsidRPr="00734DEC">
        <w:rPr>
          <w:rFonts w:ascii="Perpetua" w:hAnsi="Perpetua" w:cs="Tahoma"/>
          <w:sz w:val="24"/>
          <w:szCs w:val="24"/>
        </w:rPr>
        <w:t>is a lea</w:t>
      </w:r>
      <w:r w:rsidR="00A161A9" w:rsidRPr="00734DEC">
        <w:rPr>
          <w:rFonts w:ascii="Perpetua" w:hAnsi="Perpetua" w:cs="Tahoma"/>
          <w:sz w:val="24"/>
          <w:szCs w:val="24"/>
        </w:rPr>
        <w:t xml:space="preserve">ding independent co-educational </w:t>
      </w:r>
      <w:r w:rsidR="005F4BB8" w:rsidRPr="00734DEC">
        <w:rPr>
          <w:rFonts w:ascii="Perpetua" w:hAnsi="Perpetua" w:cs="Tahoma"/>
          <w:sz w:val="24"/>
          <w:szCs w:val="24"/>
        </w:rPr>
        <w:t>boarding school, situate</w:t>
      </w:r>
      <w:r w:rsidR="002008E2" w:rsidRPr="00734DEC">
        <w:rPr>
          <w:rFonts w:ascii="Perpetua" w:hAnsi="Perpetua" w:cs="Tahoma"/>
          <w:sz w:val="24"/>
          <w:szCs w:val="24"/>
        </w:rPr>
        <w:t>d in the heart of the historic c</w:t>
      </w:r>
      <w:r w:rsidR="005F4BB8" w:rsidRPr="00734DEC">
        <w:rPr>
          <w:rFonts w:ascii="Perpetua" w:hAnsi="Perpetua" w:cs="Tahoma"/>
          <w:sz w:val="24"/>
          <w:szCs w:val="24"/>
        </w:rPr>
        <w:t xml:space="preserve">athedral city of Canterbury in Kent.  </w:t>
      </w:r>
    </w:p>
    <w:p w:rsidR="00301082" w:rsidRPr="00734DEC" w:rsidRDefault="00301082" w:rsidP="00581FA1">
      <w:pPr>
        <w:spacing w:after="0" w:line="240" w:lineRule="auto"/>
        <w:contextualSpacing/>
        <w:jc w:val="both"/>
        <w:rPr>
          <w:rFonts w:ascii="Perpetua" w:hAnsi="Perpetua" w:cs="Tahoma"/>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 xml:space="preserve">The precincts of Canterbury Cathedral are part of a world heritage site, a centre of pilgrimage and study, and host to over 1 million visitors each year from many different cultures.  This international dimension deeply influences the life of the city and the school. </w:t>
      </w:r>
    </w:p>
    <w:p w:rsidR="005F4BB8" w:rsidRPr="00734DEC" w:rsidRDefault="005F4BB8" w:rsidP="00581FA1">
      <w:pPr>
        <w:spacing w:after="0" w:line="240" w:lineRule="auto"/>
        <w:contextualSpacing/>
        <w:jc w:val="both"/>
        <w:rPr>
          <w:rFonts w:ascii="Perpetua" w:hAnsi="Perpetua" w:cs="Calibri"/>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origins of King’s date back to the arrival of St Augustine in 597 AD and the school’s Christian tradition remains at its heart</w:t>
      </w:r>
      <w:r w:rsidR="002008E2" w:rsidRPr="00734DEC">
        <w:rPr>
          <w:rFonts w:ascii="Perpetua" w:hAnsi="Perpetua" w:cs="Tahoma"/>
          <w:sz w:val="24"/>
          <w:szCs w:val="24"/>
        </w:rPr>
        <w:t xml:space="preserve"> although p</w:t>
      </w:r>
      <w:r w:rsidRPr="00734DEC">
        <w:rPr>
          <w:rFonts w:ascii="Perpetua" w:hAnsi="Perpetua" w:cs="Tahoma"/>
          <w:sz w:val="24"/>
          <w:szCs w:val="24"/>
        </w:rPr>
        <w:t>upils and s</w:t>
      </w:r>
      <w:r w:rsidR="002008E2" w:rsidRPr="00734DEC">
        <w:rPr>
          <w:rFonts w:ascii="Perpetua" w:hAnsi="Perpetua" w:cs="Tahoma"/>
          <w:sz w:val="24"/>
          <w:szCs w:val="24"/>
        </w:rPr>
        <w:t xml:space="preserve">taff subscribe to many </w:t>
      </w:r>
      <w:r w:rsidRPr="00734DEC">
        <w:rPr>
          <w:rFonts w:ascii="Perpetua" w:hAnsi="Perpetua" w:cs="Tahoma"/>
          <w:sz w:val="24"/>
          <w:szCs w:val="24"/>
        </w:rPr>
        <w:t>different faiths and beliefs</w:t>
      </w:r>
      <w:r w:rsidR="002008E2" w:rsidRPr="00734DEC">
        <w:rPr>
          <w:rFonts w:ascii="Perpetua" w:hAnsi="Perpetua" w:cs="Tahoma"/>
          <w:sz w:val="24"/>
          <w:szCs w:val="24"/>
        </w:rPr>
        <w:t xml:space="preserve"> and none</w:t>
      </w:r>
      <w:r w:rsidRPr="00734DEC">
        <w:rPr>
          <w:rFonts w:ascii="Perpetua" w:hAnsi="Perpetua" w:cs="Tahoma"/>
          <w:sz w:val="24"/>
          <w:szCs w:val="24"/>
        </w:rPr>
        <w:t>. Embracing this diversity, there is a desire to foster fairness, tolerance, courage, perseverance, mutual respect and understanding. The Benedictine tradition of developing mind, body and spirit within a community given to hospitality still influences the life of the Cathedral and the school lives out its life in that context.  Thus, academic excellence and scholarship take their place alongside the school’s commitment to physical and cultural endeavour.  Sport is strong, with a number of boys’ and girls’ teams at national level.  Music and drama are outstanding, both having the finest traditions and producing performances of the highest standards. King’s Week, the school’s own Festival of Creative and Performing Arts, attracts thousands of visitors each summer.</w:t>
      </w:r>
      <w:r w:rsidR="00734DEC" w:rsidRPr="00734DEC">
        <w:rPr>
          <w:rFonts w:ascii="Perpetua" w:hAnsi="Perpetua" w:cs="Tahoma"/>
          <w:noProof/>
          <w:lang w:eastAsia="en-GB"/>
        </w:rPr>
        <w:t xml:space="preserve"> </w:t>
      </w:r>
    </w:p>
    <w:p w:rsidR="005F4BB8" w:rsidRPr="00734DEC" w:rsidRDefault="005F4BB8" w:rsidP="00581FA1">
      <w:pPr>
        <w:spacing w:after="0" w:line="240" w:lineRule="auto"/>
        <w:contextualSpacing/>
        <w:jc w:val="both"/>
        <w:rPr>
          <w:rFonts w:ascii="Perpetua" w:hAnsi="Perpetua" w:cs="Tahoma"/>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curriculum at King’s is based upon strong academic roots.  It emphasises</w:t>
      </w:r>
      <w:r w:rsidR="00301082" w:rsidRPr="00734DEC">
        <w:rPr>
          <w:rFonts w:ascii="Perpetua" w:hAnsi="Perpetua"/>
          <w:noProof/>
          <w:sz w:val="24"/>
          <w:szCs w:val="24"/>
          <w:lang w:val="en-US"/>
        </w:rPr>
        <w:t xml:space="preserve"> </w:t>
      </w:r>
      <w:r w:rsidRPr="00734DEC">
        <w:rPr>
          <w:rFonts w:ascii="Perpetua" w:hAnsi="Perpetua" w:cs="Tahoma"/>
          <w:sz w:val="24"/>
          <w:szCs w:val="24"/>
        </w:rPr>
        <w:t xml:space="preserve">and relies upon what is best in traditional school education:  scholarly excellence supported by a caring pastoral and tutorial system, and a wide-ranging co-curricular programme.  The curriculum is continually adapting and reacting to the changing demands of modern education:  new subjects are added, new teaching techniques adopted, and there is an increasing awareness of the need to provide programmes of study that match individual needs and skills.  The school does not gauge its success by exam results alone but by broader measures of educational attainment and personal development, helping pupils to achieve their potential and equipping them to play an active and responsible role in society as young adults. </w:t>
      </w:r>
    </w:p>
    <w:p w:rsidR="005F4BB8" w:rsidRPr="00734DEC" w:rsidRDefault="005F4BB8" w:rsidP="00581FA1">
      <w:pPr>
        <w:spacing w:after="0" w:line="240" w:lineRule="auto"/>
        <w:contextualSpacing/>
        <w:jc w:val="both"/>
        <w:rPr>
          <w:rFonts w:ascii="Perpetua" w:hAnsi="Perpetua" w:cs="Tahoma"/>
          <w:sz w:val="24"/>
          <w:szCs w:val="24"/>
        </w:rPr>
      </w:pPr>
    </w:p>
    <w:p w:rsidR="005F4BB8" w:rsidRPr="00734DEC" w:rsidRDefault="00734DEC"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Our family of</w:t>
      </w:r>
      <w:r w:rsidR="005F4BB8" w:rsidRPr="00734DEC">
        <w:rPr>
          <w:rFonts w:ascii="Perpetua" w:hAnsi="Perpetua" w:cs="Tahoma"/>
          <w:sz w:val="24"/>
          <w:szCs w:val="24"/>
        </w:rPr>
        <w:t xml:space="preserve"> school</w:t>
      </w:r>
      <w:r w:rsidRPr="00734DEC">
        <w:rPr>
          <w:rFonts w:ascii="Perpetua" w:hAnsi="Perpetua" w:cs="Tahoma"/>
          <w:sz w:val="24"/>
          <w:szCs w:val="24"/>
        </w:rPr>
        <w:t>s</w:t>
      </w:r>
      <w:r w:rsidR="005F4BB8" w:rsidRPr="00734DEC">
        <w:rPr>
          <w:rFonts w:ascii="Perpetua" w:hAnsi="Perpetua" w:cs="Tahoma"/>
          <w:sz w:val="24"/>
          <w:szCs w:val="24"/>
        </w:rPr>
        <w:t xml:space="preserve"> comprises The</w:t>
      </w:r>
      <w:r w:rsidRPr="00734DEC">
        <w:rPr>
          <w:rFonts w:ascii="Perpetua" w:hAnsi="Perpetua" w:cs="Tahoma"/>
          <w:sz w:val="24"/>
          <w:szCs w:val="24"/>
        </w:rPr>
        <w:t xml:space="preserve"> King’s School, Canterbury</w:t>
      </w:r>
      <w:r>
        <w:rPr>
          <w:rFonts w:ascii="Perpetua" w:hAnsi="Perpetua" w:cs="Tahoma"/>
          <w:sz w:val="24"/>
          <w:szCs w:val="24"/>
        </w:rPr>
        <w:t xml:space="preserve"> (KSC)</w:t>
      </w:r>
      <w:r w:rsidRPr="00734DEC">
        <w:rPr>
          <w:rFonts w:ascii="Perpetua" w:hAnsi="Perpetua" w:cs="Tahoma"/>
          <w:sz w:val="24"/>
          <w:szCs w:val="24"/>
        </w:rPr>
        <w:t>,</w:t>
      </w:r>
      <w:r w:rsidR="005F4BB8" w:rsidRPr="00734DEC">
        <w:rPr>
          <w:rFonts w:ascii="Perpetua" w:hAnsi="Perpetua" w:cs="Tahoma"/>
          <w:sz w:val="24"/>
          <w:szCs w:val="24"/>
        </w:rPr>
        <w:t xml:space="preserve"> </w:t>
      </w:r>
      <w:r w:rsidRPr="00734DEC">
        <w:rPr>
          <w:rFonts w:ascii="Perpetua" w:hAnsi="Perpetua" w:cs="Tahoma"/>
          <w:sz w:val="24"/>
          <w:szCs w:val="24"/>
        </w:rPr>
        <w:t xml:space="preserve">The Junior King’s School </w:t>
      </w:r>
      <w:r w:rsidR="00042EEE">
        <w:rPr>
          <w:rFonts w:ascii="Perpetua" w:hAnsi="Perpetua" w:cs="Tahoma"/>
          <w:sz w:val="24"/>
          <w:szCs w:val="24"/>
        </w:rPr>
        <w:t xml:space="preserve">(JKS) </w:t>
      </w:r>
      <w:r w:rsidRPr="00734DEC">
        <w:rPr>
          <w:rFonts w:ascii="Perpetua" w:hAnsi="Perpetua" w:cs="Tahoma"/>
          <w:sz w:val="24"/>
          <w:szCs w:val="24"/>
        </w:rPr>
        <w:t xml:space="preserve">and, from </w:t>
      </w:r>
      <w:r>
        <w:rPr>
          <w:rFonts w:ascii="Perpetua" w:hAnsi="Perpetua" w:cs="Tahoma"/>
          <w:sz w:val="24"/>
          <w:szCs w:val="24"/>
        </w:rPr>
        <w:t>September 2018, the In</w:t>
      </w:r>
      <w:r w:rsidRPr="00734DEC">
        <w:rPr>
          <w:rFonts w:ascii="Perpetua" w:hAnsi="Perpetua" w:cs="Tahoma"/>
          <w:sz w:val="24"/>
          <w:szCs w:val="24"/>
        </w:rPr>
        <w:t>ternation</w:t>
      </w:r>
      <w:r>
        <w:rPr>
          <w:rFonts w:ascii="Perpetua" w:hAnsi="Perpetua" w:cs="Tahoma"/>
          <w:sz w:val="24"/>
          <w:szCs w:val="24"/>
        </w:rPr>
        <w:t>al Col</w:t>
      </w:r>
      <w:r w:rsidRPr="00734DEC">
        <w:rPr>
          <w:rFonts w:ascii="Perpetua" w:hAnsi="Perpetua" w:cs="Tahoma"/>
          <w:sz w:val="24"/>
          <w:szCs w:val="24"/>
        </w:rPr>
        <w:t>l</w:t>
      </w:r>
      <w:r>
        <w:rPr>
          <w:rFonts w:ascii="Perpetua" w:hAnsi="Perpetua" w:cs="Tahoma"/>
          <w:sz w:val="24"/>
          <w:szCs w:val="24"/>
        </w:rPr>
        <w:t>ege. At KSC</w:t>
      </w:r>
      <w:r w:rsidR="005F4BB8" w:rsidRPr="00734DEC">
        <w:rPr>
          <w:rFonts w:ascii="Perpetua" w:hAnsi="Perpetua" w:cs="Tahoma"/>
          <w:sz w:val="24"/>
          <w:szCs w:val="24"/>
        </w:rPr>
        <w:t xml:space="preserve"> there are currently </w:t>
      </w:r>
      <w:r w:rsidR="009A2293" w:rsidRPr="00734DEC">
        <w:rPr>
          <w:rFonts w:ascii="Perpetua" w:hAnsi="Perpetua" w:cs="Tahoma"/>
          <w:sz w:val="24"/>
          <w:szCs w:val="24"/>
        </w:rPr>
        <w:t>8</w:t>
      </w:r>
      <w:r w:rsidR="000843EC">
        <w:rPr>
          <w:rFonts w:ascii="Perpetua" w:hAnsi="Perpetua" w:cs="Tahoma"/>
          <w:sz w:val="24"/>
          <w:szCs w:val="24"/>
        </w:rPr>
        <w:t>51</w:t>
      </w:r>
      <w:r w:rsidR="005F4BB8" w:rsidRPr="00734DEC">
        <w:rPr>
          <w:rFonts w:ascii="Perpetua" w:hAnsi="Perpetua" w:cs="Tahoma"/>
          <w:sz w:val="24"/>
          <w:szCs w:val="24"/>
        </w:rPr>
        <w:t xml:space="preserve"> pupils</w:t>
      </w:r>
      <w:r w:rsidR="000843EC">
        <w:rPr>
          <w:rFonts w:ascii="Perpetua" w:hAnsi="Perpetua" w:cs="Tahoma"/>
          <w:sz w:val="24"/>
          <w:szCs w:val="24"/>
        </w:rPr>
        <w:t xml:space="preserve">, split 50-50 boys-girls, </w:t>
      </w:r>
      <w:r w:rsidR="002008E2" w:rsidRPr="00734DEC">
        <w:rPr>
          <w:rFonts w:ascii="Perpetua" w:hAnsi="Perpetua" w:cs="Tahoma"/>
          <w:sz w:val="24"/>
          <w:szCs w:val="24"/>
        </w:rPr>
        <w:t>of whom about 80</w:t>
      </w:r>
      <w:r w:rsidR="009A2293" w:rsidRPr="00734DEC">
        <w:rPr>
          <w:rFonts w:ascii="Perpetua" w:hAnsi="Perpetua" w:cs="Tahoma"/>
          <w:sz w:val="24"/>
          <w:szCs w:val="24"/>
        </w:rPr>
        <w:t xml:space="preserve">% </w:t>
      </w:r>
      <w:r w:rsidR="005F4BB8" w:rsidRPr="00734DEC">
        <w:rPr>
          <w:rFonts w:ascii="Perpetua" w:hAnsi="Perpetua" w:cs="Tahoma"/>
          <w:sz w:val="24"/>
          <w:szCs w:val="24"/>
        </w:rPr>
        <w:t>are boarders.  Ther</w:t>
      </w:r>
      <w:r w:rsidR="002008E2" w:rsidRPr="00734DEC">
        <w:rPr>
          <w:rFonts w:ascii="Perpetua" w:hAnsi="Perpetua" w:cs="Tahoma"/>
          <w:sz w:val="24"/>
          <w:szCs w:val="24"/>
        </w:rPr>
        <w:t>e are six boys’ boarding houses, seven</w:t>
      </w:r>
      <w:r w:rsidR="005F4BB8" w:rsidRPr="00734DEC">
        <w:rPr>
          <w:rFonts w:ascii="Perpetua" w:hAnsi="Perpetua" w:cs="Tahoma"/>
          <w:sz w:val="24"/>
          <w:szCs w:val="24"/>
        </w:rPr>
        <w:t xml:space="preserve"> girls’ boa</w:t>
      </w:r>
      <w:r w:rsidR="002008E2" w:rsidRPr="00734DEC">
        <w:rPr>
          <w:rFonts w:ascii="Perpetua" w:hAnsi="Perpetua" w:cs="Tahoma"/>
          <w:sz w:val="24"/>
          <w:szCs w:val="24"/>
        </w:rPr>
        <w:t>rding houses and three mixed</w:t>
      </w:r>
      <w:r w:rsidR="00FC6D27" w:rsidRPr="00734DEC">
        <w:rPr>
          <w:rFonts w:ascii="Perpetua" w:hAnsi="Perpetua" w:cs="Tahoma"/>
          <w:sz w:val="24"/>
          <w:szCs w:val="24"/>
        </w:rPr>
        <w:t xml:space="preserve"> day houses. </w:t>
      </w:r>
      <w:r>
        <w:rPr>
          <w:rFonts w:ascii="Perpetua" w:hAnsi="Perpetua" w:cs="Tahoma"/>
          <w:sz w:val="24"/>
          <w:szCs w:val="24"/>
        </w:rPr>
        <w:t xml:space="preserve">Junior King’s </w:t>
      </w:r>
      <w:r w:rsidR="005F4BB8" w:rsidRPr="00734DEC">
        <w:rPr>
          <w:rFonts w:ascii="Perpetua" w:hAnsi="Perpetua" w:cs="Tahoma"/>
          <w:sz w:val="24"/>
          <w:szCs w:val="24"/>
        </w:rPr>
        <w:t xml:space="preserve">occupies a fine rural site on the banks </w:t>
      </w:r>
      <w:r w:rsidR="002008E2" w:rsidRPr="00734DEC">
        <w:rPr>
          <w:rFonts w:ascii="Perpetua" w:hAnsi="Perpetua" w:cs="Tahoma"/>
          <w:sz w:val="24"/>
          <w:szCs w:val="24"/>
        </w:rPr>
        <w:t xml:space="preserve">of the River Stour, in </w:t>
      </w:r>
      <w:proofErr w:type="spellStart"/>
      <w:r w:rsidR="002008E2" w:rsidRPr="00734DEC">
        <w:rPr>
          <w:rFonts w:ascii="Perpetua" w:hAnsi="Perpetua" w:cs="Tahoma"/>
          <w:sz w:val="24"/>
          <w:szCs w:val="24"/>
        </w:rPr>
        <w:t>Sturry</w:t>
      </w:r>
      <w:proofErr w:type="spellEnd"/>
      <w:r w:rsidR="002008E2" w:rsidRPr="00734DEC">
        <w:rPr>
          <w:rFonts w:ascii="Perpetua" w:hAnsi="Perpetua" w:cs="Tahoma"/>
          <w:sz w:val="24"/>
          <w:szCs w:val="24"/>
        </w:rPr>
        <w:t>, two</w:t>
      </w:r>
      <w:r w:rsidR="005F4BB8" w:rsidRPr="00734DEC">
        <w:rPr>
          <w:rFonts w:ascii="Perpetua" w:hAnsi="Perpetua" w:cs="Tahoma"/>
          <w:sz w:val="24"/>
          <w:szCs w:val="24"/>
        </w:rPr>
        <w:t xml:space="preserve"> miles fr</w:t>
      </w:r>
      <w:r w:rsidR="003300FF">
        <w:rPr>
          <w:rFonts w:ascii="Perpetua" w:hAnsi="Perpetua" w:cs="Tahoma"/>
          <w:sz w:val="24"/>
          <w:szCs w:val="24"/>
        </w:rPr>
        <w:t xml:space="preserve">om Canterbury.  There are </w:t>
      </w:r>
      <w:r w:rsidR="002008E2" w:rsidRPr="00734DEC">
        <w:rPr>
          <w:rFonts w:ascii="Perpetua" w:hAnsi="Perpetua" w:cs="Tahoma"/>
          <w:sz w:val="24"/>
          <w:szCs w:val="24"/>
        </w:rPr>
        <w:t xml:space="preserve">over 375 pupils at Junior </w:t>
      </w:r>
      <w:proofErr w:type="spellStart"/>
      <w:r w:rsidR="002008E2" w:rsidRPr="00734DEC">
        <w:rPr>
          <w:rFonts w:ascii="Perpetua" w:hAnsi="Perpetua" w:cs="Tahoma"/>
          <w:sz w:val="24"/>
          <w:szCs w:val="24"/>
        </w:rPr>
        <w:t>King’s</w:t>
      </w:r>
      <w:proofErr w:type="spellEnd"/>
      <w:r w:rsidR="002008E2" w:rsidRPr="00734DEC">
        <w:rPr>
          <w:rFonts w:ascii="Perpetua" w:hAnsi="Perpetua" w:cs="Tahoma"/>
          <w:sz w:val="24"/>
          <w:szCs w:val="24"/>
        </w:rPr>
        <w:t xml:space="preserve"> </w:t>
      </w:r>
      <w:r w:rsidR="005F4BB8" w:rsidRPr="00734DEC">
        <w:rPr>
          <w:rFonts w:ascii="Perpetua" w:hAnsi="Perpetua" w:cs="Tahoma"/>
          <w:sz w:val="24"/>
          <w:szCs w:val="24"/>
        </w:rPr>
        <w:t xml:space="preserve">of whom </w:t>
      </w:r>
      <w:r w:rsidR="009A2293" w:rsidRPr="00734DEC">
        <w:rPr>
          <w:rFonts w:ascii="Perpetua" w:hAnsi="Perpetua" w:cs="Tahoma"/>
          <w:sz w:val="24"/>
          <w:szCs w:val="24"/>
        </w:rPr>
        <w:t>20%</w:t>
      </w:r>
      <w:r w:rsidR="005F4BB8" w:rsidRPr="00734DEC">
        <w:rPr>
          <w:rFonts w:ascii="Perpetua" w:hAnsi="Perpetua" w:cs="Tahoma"/>
          <w:sz w:val="24"/>
          <w:szCs w:val="24"/>
        </w:rPr>
        <w:t xml:space="preserve"> are boarders.</w:t>
      </w:r>
    </w:p>
    <w:p w:rsidR="005F4BB8" w:rsidRPr="00734DEC" w:rsidRDefault="005F4BB8" w:rsidP="00581FA1">
      <w:pPr>
        <w:spacing w:after="0" w:line="240" w:lineRule="auto"/>
        <w:contextualSpacing/>
        <w:jc w:val="both"/>
        <w:rPr>
          <w:rFonts w:ascii="Perpetua" w:hAnsi="Perpetua" w:cs="Tahoma"/>
          <w:sz w:val="24"/>
          <w:szCs w:val="24"/>
        </w:rPr>
      </w:pPr>
    </w:p>
    <w:p w:rsidR="00171180"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King’s School occupies various sites around the Cathedral and its precincts.  Many teaching departments and the majority of houses are in the beautiful ancient buildings around Green Court on the north side of the Cathedral</w:t>
      </w:r>
      <w:r w:rsidR="00734DEC">
        <w:rPr>
          <w:rFonts w:ascii="Perpetua" w:hAnsi="Perpetua" w:cs="Tahoma"/>
          <w:sz w:val="24"/>
          <w:szCs w:val="24"/>
        </w:rPr>
        <w:t>.  To the east of the Cathedral</w:t>
      </w:r>
      <w:r w:rsidRPr="00734DEC">
        <w:rPr>
          <w:rFonts w:ascii="Perpetua" w:hAnsi="Perpetua" w:cs="Tahoma"/>
          <w:sz w:val="24"/>
          <w:szCs w:val="24"/>
        </w:rPr>
        <w:t xml:space="preserve"> the </w:t>
      </w:r>
      <w:r w:rsidR="00FC6D27" w:rsidRPr="00734DEC">
        <w:rPr>
          <w:rFonts w:ascii="Perpetua" w:hAnsi="Perpetua" w:cs="Tahoma"/>
          <w:sz w:val="24"/>
          <w:szCs w:val="24"/>
        </w:rPr>
        <w:t>St Augustine’s site is home to five</w:t>
      </w:r>
      <w:r w:rsidRPr="00734DEC">
        <w:rPr>
          <w:rFonts w:ascii="Perpetua" w:hAnsi="Perpetua" w:cs="Tahoma"/>
          <w:sz w:val="24"/>
          <w:szCs w:val="24"/>
        </w:rPr>
        <w:t xml:space="preserve"> boarding houses</w:t>
      </w:r>
      <w:r w:rsidR="002008E2" w:rsidRPr="00734DEC">
        <w:rPr>
          <w:rFonts w:ascii="Perpetua" w:hAnsi="Perpetua" w:cs="Tahoma"/>
          <w:sz w:val="24"/>
          <w:szCs w:val="24"/>
        </w:rPr>
        <w:t>, a medieval refectory</w:t>
      </w:r>
      <w:r w:rsidR="00734DEC">
        <w:rPr>
          <w:rFonts w:ascii="Perpetua" w:hAnsi="Perpetua" w:cs="Tahoma"/>
          <w:sz w:val="24"/>
          <w:szCs w:val="24"/>
        </w:rPr>
        <w:t>,</w:t>
      </w:r>
      <w:r w:rsidRPr="00734DEC">
        <w:rPr>
          <w:rFonts w:ascii="Perpetua" w:hAnsi="Perpetua" w:cs="Tahoma"/>
          <w:sz w:val="24"/>
          <w:szCs w:val="24"/>
        </w:rPr>
        <w:t xml:space="preserve"> and the magnificent </w:t>
      </w:r>
      <w:r w:rsidR="003300FF">
        <w:rPr>
          <w:rFonts w:ascii="Perpetua" w:hAnsi="Perpetua" w:cs="Tahoma"/>
          <w:sz w:val="24"/>
          <w:szCs w:val="24"/>
        </w:rPr>
        <w:t xml:space="preserve">neo-Gothic </w:t>
      </w:r>
      <w:r w:rsidRPr="00734DEC">
        <w:rPr>
          <w:rFonts w:ascii="Perpetua" w:hAnsi="Perpetua" w:cs="Tahoma"/>
          <w:sz w:val="24"/>
          <w:szCs w:val="24"/>
        </w:rPr>
        <w:t>school library</w:t>
      </w:r>
      <w:r w:rsidR="003300FF">
        <w:rPr>
          <w:rFonts w:ascii="Perpetua" w:hAnsi="Perpetua" w:cs="Tahoma"/>
          <w:sz w:val="24"/>
          <w:szCs w:val="24"/>
        </w:rPr>
        <w:t xml:space="preserve"> (shown in the picture below)</w:t>
      </w:r>
      <w:r w:rsidRPr="00734DEC">
        <w:rPr>
          <w:rFonts w:ascii="Perpetua" w:hAnsi="Perpetua" w:cs="Tahoma"/>
          <w:sz w:val="24"/>
          <w:szCs w:val="24"/>
        </w:rPr>
        <w:t>.  There are two major sites for sport:  Birley’s</w:t>
      </w:r>
      <w:r w:rsidR="00FC6D27" w:rsidRPr="00734DEC">
        <w:rPr>
          <w:rFonts w:ascii="Perpetua" w:hAnsi="Perpetua" w:cs="Tahoma"/>
          <w:sz w:val="24"/>
          <w:szCs w:val="24"/>
        </w:rPr>
        <w:t>,</w:t>
      </w:r>
      <w:r w:rsidRPr="00734DEC">
        <w:rPr>
          <w:rFonts w:ascii="Perpetua" w:hAnsi="Perpetua" w:cs="Tahoma"/>
          <w:sz w:val="24"/>
          <w:szCs w:val="24"/>
        </w:rPr>
        <w:t xml:space="preserve"> and the Recreation Centre, both within walking distance of the school</w:t>
      </w:r>
      <w:r w:rsidR="00734DEC">
        <w:rPr>
          <w:rFonts w:ascii="Perpetua" w:hAnsi="Perpetua" w:cs="Tahoma"/>
          <w:sz w:val="24"/>
          <w:szCs w:val="24"/>
        </w:rPr>
        <w:t xml:space="preserve">, with rowing at </w:t>
      </w:r>
      <w:proofErr w:type="spellStart"/>
      <w:r w:rsidR="00734DEC">
        <w:rPr>
          <w:rFonts w:ascii="Perpetua" w:hAnsi="Perpetua" w:cs="Tahoma"/>
          <w:sz w:val="24"/>
          <w:szCs w:val="24"/>
        </w:rPr>
        <w:t>Westbere</w:t>
      </w:r>
      <w:proofErr w:type="spellEnd"/>
      <w:r w:rsidR="00734DEC">
        <w:rPr>
          <w:rFonts w:ascii="Perpetua" w:hAnsi="Perpetua" w:cs="Tahoma"/>
          <w:sz w:val="24"/>
          <w:szCs w:val="24"/>
        </w:rPr>
        <w:t xml:space="preserve"> Lakes in </w:t>
      </w:r>
      <w:proofErr w:type="spellStart"/>
      <w:r w:rsidR="00734DEC">
        <w:rPr>
          <w:rFonts w:ascii="Perpetua" w:hAnsi="Perpetua" w:cs="Tahoma"/>
          <w:sz w:val="24"/>
          <w:szCs w:val="24"/>
        </w:rPr>
        <w:t>Sturry</w:t>
      </w:r>
      <w:proofErr w:type="spellEnd"/>
      <w:r w:rsidRPr="00734DEC">
        <w:rPr>
          <w:rFonts w:ascii="Perpetua" w:hAnsi="Perpetua" w:cs="Tahoma"/>
          <w:sz w:val="24"/>
          <w:szCs w:val="24"/>
        </w:rPr>
        <w:t>.</w:t>
      </w:r>
      <w:r w:rsidR="003300FF">
        <w:rPr>
          <w:rFonts w:ascii="Perpetua" w:hAnsi="Perpetua" w:cs="Tahoma"/>
          <w:sz w:val="24"/>
          <w:szCs w:val="24"/>
        </w:rPr>
        <w:t xml:space="preserve"> The International College </w:t>
      </w:r>
      <w:r w:rsidR="000843EC">
        <w:rPr>
          <w:rFonts w:ascii="Perpetua" w:hAnsi="Perpetua" w:cs="Tahoma"/>
          <w:sz w:val="24"/>
          <w:szCs w:val="24"/>
        </w:rPr>
        <w:t>opened</w:t>
      </w:r>
      <w:r w:rsidR="003300FF">
        <w:rPr>
          <w:rFonts w:ascii="Perpetua" w:hAnsi="Perpetua" w:cs="Tahoma"/>
          <w:sz w:val="24"/>
          <w:szCs w:val="24"/>
        </w:rPr>
        <w:t xml:space="preserve"> in September 2018 as the third school in the King’s family</w:t>
      </w:r>
      <w:r w:rsidR="000843EC">
        <w:rPr>
          <w:rFonts w:ascii="Perpetua" w:hAnsi="Perpetua" w:cs="Tahoma"/>
          <w:sz w:val="24"/>
          <w:szCs w:val="24"/>
        </w:rPr>
        <w:t>,</w:t>
      </w:r>
      <w:r w:rsidR="003300FF">
        <w:rPr>
          <w:rFonts w:ascii="Perpetua" w:hAnsi="Perpetua" w:cs="Tahoma"/>
          <w:sz w:val="24"/>
          <w:szCs w:val="24"/>
        </w:rPr>
        <w:t xml:space="preserve"> and a fourth school </w:t>
      </w:r>
      <w:r w:rsidR="000843EC">
        <w:rPr>
          <w:rFonts w:ascii="Perpetua" w:hAnsi="Perpetua" w:cs="Tahoma"/>
          <w:sz w:val="24"/>
          <w:szCs w:val="24"/>
        </w:rPr>
        <w:t>will open in</w:t>
      </w:r>
      <w:r w:rsidR="00394C67">
        <w:rPr>
          <w:rFonts w:ascii="Perpetua" w:hAnsi="Perpetua" w:cs="Tahoma"/>
          <w:sz w:val="24"/>
          <w:szCs w:val="24"/>
        </w:rPr>
        <w:t xml:space="preserve"> Shen</w:t>
      </w:r>
      <w:r w:rsidR="00042EEE">
        <w:rPr>
          <w:rFonts w:ascii="Perpetua" w:hAnsi="Perpetua" w:cs="Tahoma"/>
          <w:sz w:val="24"/>
          <w:szCs w:val="24"/>
        </w:rPr>
        <w:t>zh</w:t>
      </w:r>
      <w:r w:rsidR="003300FF">
        <w:rPr>
          <w:rFonts w:ascii="Perpetua" w:hAnsi="Perpetua" w:cs="Tahoma"/>
          <w:sz w:val="24"/>
          <w:szCs w:val="24"/>
        </w:rPr>
        <w:t>en, China</w:t>
      </w:r>
      <w:r w:rsidR="000843EC">
        <w:rPr>
          <w:rFonts w:ascii="Perpetua" w:hAnsi="Perpetua" w:cs="Tahoma"/>
          <w:sz w:val="24"/>
          <w:szCs w:val="24"/>
        </w:rPr>
        <w:t>, in 2019</w:t>
      </w:r>
      <w:r w:rsidR="003300FF">
        <w:rPr>
          <w:rFonts w:ascii="Perpetua" w:hAnsi="Perpetua" w:cs="Tahoma"/>
          <w:sz w:val="24"/>
          <w:szCs w:val="24"/>
        </w:rPr>
        <w:t xml:space="preserve">. </w:t>
      </w: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F921F5" w:rsidP="00581FA1">
      <w:pPr>
        <w:spacing w:after="0" w:line="240" w:lineRule="auto"/>
        <w:contextualSpacing/>
        <w:jc w:val="center"/>
      </w:pPr>
      <w:r>
        <w:rPr>
          <w:rFonts w:ascii="Perpetua" w:hAnsi="Perpetua" w:cs="Tahoma"/>
          <w:noProof/>
          <w:lang w:eastAsia="en-GB"/>
        </w:rPr>
        <w:drawing>
          <wp:anchor distT="0" distB="0" distL="114300" distR="114300" simplePos="0" relativeHeight="251666432" behindDoc="1" locked="0" layoutInCell="1" allowOverlap="1" wp14:anchorId="618370AE" wp14:editId="2F216FBA">
            <wp:simplePos x="0" y="0"/>
            <wp:positionH relativeFrom="margin">
              <wp:align>left</wp:align>
            </wp:positionH>
            <wp:positionV relativeFrom="page">
              <wp:posOffset>8027035</wp:posOffset>
            </wp:positionV>
            <wp:extent cx="6645910" cy="162242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tion_head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622425"/>
                    </a:xfrm>
                    <a:prstGeom prst="rect">
                      <a:avLst/>
                    </a:prstGeom>
                  </pic:spPr>
                </pic:pic>
              </a:graphicData>
            </a:graphic>
          </wp:anchor>
        </w:drawing>
      </w: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F921F5" w:rsidP="00F921F5">
      <w:pPr>
        <w:tabs>
          <w:tab w:val="left" w:pos="424"/>
        </w:tabs>
        <w:spacing w:after="0" w:line="240" w:lineRule="auto"/>
        <w:contextualSpacing/>
      </w:pPr>
      <w:r>
        <w:tab/>
      </w: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F921F5" w:rsidRPr="00F921F5" w:rsidRDefault="00F921F5" w:rsidP="00581FA1">
      <w:pPr>
        <w:spacing w:after="0" w:line="240" w:lineRule="auto"/>
        <w:contextualSpacing/>
        <w:jc w:val="center"/>
        <w:rPr>
          <w:i/>
        </w:rPr>
      </w:pPr>
      <w:r>
        <w:rPr>
          <w:i/>
        </w:rPr>
        <w:t xml:space="preserve">The school library, </w:t>
      </w:r>
      <w:proofErr w:type="spellStart"/>
      <w:r>
        <w:rPr>
          <w:i/>
        </w:rPr>
        <w:t>Undercroft</w:t>
      </w:r>
      <w:proofErr w:type="spellEnd"/>
      <w:r>
        <w:rPr>
          <w:i/>
        </w:rPr>
        <w:t>, and ruins of St Augustine’s Abbey on the St Augustine’s campus at King’s</w:t>
      </w:r>
    </w:p>
    <w:p w:rsidR="00F921F5" w:rsidRDefault="00F921F5" w:rsidP="00581FA1">
      <w:pPr>
        <w:spacing w:after="0" w:line="240" w:lineRule="auto"/>
        <w:contextualSpacing/>
        <w:jc w:val="center"/>
      </w:pPr>
    </w:p>
    <w:p w:rsidR="006A42F4" w:rsidRDefault="00266242" w:rsidP="00581FA1">
      <w:pPr>
        <w:spacing w:after="0" w:line="240" w:lineRule="auto"/>
        <w:contextualSpacing/>
        <w:jc w:val="center"/>
        <w:rPr>
          <w:rStyle w:val="Hyperlink"/>
          <w:rFonts w:ascii="Perpetua" w:hAnsi="Perpetua" w:cs="Tahoma"/>
          <w:sz w:val="24"/>
          <w:szCs w:val="24"/>
        </w:rPr>
      </w:pPr>
      <w:hyperlink r:id="rId10" w:history="1">
        <w:r w:rsidR="00171180" w:rsidRPr="00734DEC">
          <w:rPr>
            <w:rStyle w:val="Hyperlink"/>
            <w:rFonts w:ascii="Perpetua" w:hAnsi="Perpetua" w:cs="Tahoma"/>
            <w:sz w:val="24"/>
            <w:szCs w:val="24"/>
          </w:rPr>
          <w:t>www.kings-school.co.uk</w:t>
        </w:r>
      </w:hyperlink>
    </w:p>
    <w:p w:rsidR="00734DEC" w:rsidRDefault="00734DEC" w:rsidP="00581FA1">
      <w:pPr>
        <w:spacing w:after="0" w:line="240" w:lineRule="auto"/>
        <w:contextualSpacing/>
        <w:jc w:val="center"/>
        <w:rPr>
          <w:rStyle w:val="Hyperlink"/>
          <w:rFonts w:ascii="Perpetua" w:hAnsi="Perpetua" w:cs="Tahoma"/>
          <w:sz w:val="24"/>
          <w:szCs w:val="24"/>
        </w:rPr>
      </w:pPr>
    </w:p>
    <w:p w:rsidR="00581FA1" w:rsidRPr="00734DEC" w:rsidRDefault="00581FA1" w:rsidP="00581FA1">
      <w:pPr>
        <w:spacing w:after="0" w:line="240" w:lineRule="auto"/>
        <w:jc w:val="both"/>
        <w:rPr>
          <w:rFonts w:ascii="Perpetua" w:eastAsia="ヒラギノ角ゴ Pro W3" w:hAnsi="Perpetua"/>
          <w:b/>
          <w:color w:val="000000"/>
          <w:sz w:val="24"/>
          <w:szCs w:val="24"/>
          <w:lang w:val="en-US" w:eastAsia="en-GB"/>
        </w:rPr>
      </w:pPr>
    </w:p>
    <w:p w:rsidR="00FE78A5" w:rsidRPr="00734DEC" w:rsidRDefault="00515571" w:rsidP="00734D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Perpetua" w:hAnsi="Perpetua" w:cs="Tahoma"/>
          <w:b/>
          <w:szCs w:val="24"/>
        </w:rPr>
      </w:pPr>
      <w:r w:rsidRPr="00734DEC">
        <w:rPr>
          <w:rFonts w:ascii="Perpetua" w:hAnsi="Perpetua" w:cs="Tahoma"/>
          <w:b/>
          <w:szCs w:val="24"/>
        </w:rPr>
        <w:t>THE ROLE</w:t>
      </w:r>
    </w:p>
    <w:p w:rsidR="000C7926" w:rsidRPr="000C7926" w:rsidRDefault="000C7926" w:rsidP="000C7926">
      <w:pPr>
        <w:pStyle w:val="Default"/>
        <w:jc w:val="both"/>
        <w:rPr>
          <w:rFonts w:ascii="Perpetua" w:hAnsi="Perpetua"/>
          <w:color w:val="auto"/>
        </w:rPr>
      </w:pPr>
      <w:r w:rsidRPr="000C7926">
        <w:rPr>
          <w:rFonts w:ascii="Perpetua" w:hAnsi="Perpetua"/>
          <w:color w:val="auto"/>
        </w:rPr>
        <w:t xml:space="preserve">We seek to appoint a well-qualified and </w:t>
      </w:r>
      <w:proofErr w:type="gramStart"/>
      <w:r w:rsidRPr="000C7926">
        <w:rPr>
          <w:rFonts w:ascii="Perpetua" w:hAnsi="Perpetua"/>
          <w:color w:val="auto"/>
        </w:rPr>
        <w:t>highly-motivated</w:t>
      </w:r>
      <w:proofErr w:type="gramEnd"/>
      <w:r w:rsidRPr="000C7926">
        <w:rPr>
          <w:rFonts w:ascii="Perpetua" w:hAnsi="Perpetua"/>
          <w:color w:val="auto"/>
        </w:rPr>
        <w:t xml:space="preserve"> graduate to teach Classics from September 2019. </w:t>
      </w:r>
    </w:p>
    <w:p w:rsidR="000C7926" w:rsidRPr="000C7926" w:rsidRDefault="000C7926" w:rsidP="000C7926">
      <w:pPr>
        <w:pStyle w:val="Default"/>
        <w:jc w:val="both"/>
        <w:rPr>
          <w:rFonts w:ascii="Perpetua" w:hAnsi="Perpetua"/>
          <w:color w:val="auto"/>
        </w:rPr>
      </w:pPr>
    </w:p>
    <w:p w:rsidR="000C7926" w:rsidRPr="000C7926" w:rsidRDefault="000C7926" w:rsidP="000C7926">
      <w:pPr>
        <w:pStyle w:val="Default"/>
        <w:jc w:val="both"/>
        <w:rPr>
          <w:rFonts w:ascii="Perpetua" w:hAnsi="Perpetua"/>
          <w:color w:val="auto"/>
        </w:rPr>
      </w:pPr>
      <w:r w:rsidRPr="000C7926">
        <w:rPr>
          <w:rFonts w:ascii="Perpetua" w:hAnsi="Perpetua"/>
          <w:color w:val="auto"/>
        </w:rPr>
        <w:t xml:space="preserve">At </w:t>
      </w:r>
      <w:proofErr w:type="gramStart"/>
      <w:r w:rsidRPr="000C7926">
        <w:rPr>
          <w:rFonts w:ascii="Perpetua" w:hAnsi="Perpetua"/>
          <w:color w:val="auto"/>
        </w:rPr>
        <w:t>King’s</w:t>
      </w:r>
      <w:proofErr w:type="gramEnd"/>
      <w:r w:rsidRPr="000C7926">
        <w:rPr>
          <w:rFonts w:ascii="Perpetua" w:hAnsi="Perpetua"/>
          <w:color w:val="auto"/>
        </w:rPr>
        <w:t xml:space="preserve"> there are four full-time Classics teachers. The classrooms are located together at the heart of the school within a medieval building; each room is fitted with an interactive white board and the department is </w:t>
      </w:r>
      <w:proofErr w:type="gramStart"/>
      <w:r w:rsidRPr="000C7926">
        <w:rPr>
          <w:rFonts w:ascii="Perpetua" w:hAnsi="Perpetua"/>
          <w:color w:val="auto"/>
        </w:rPr>
        <w:t>well-resourced</w:t>
      </w:r>
      <w:proofErr w:type="gramEnd"/>
      <w:r w:rsidRPr="000C7926">
        <w:rPr>
          <w:rFonts w:ascii="Perpetua" w:hAnsi="Perpetua"/>
          <w:color w:val="auto"/>
        </w:rPr>
        <w:t xml:space="preserve">. The successful candidate will be joining a busy and lively team of committed teachers who put the progress of the pupils at the heart of all that they do. </w:t>
      </w:r>
    </w:p>
    <w:p w:rsidR="000C7926" w:rsidRPr="000C7926" w:rsidRDefault="000C7926" w:rsidP="000C7926">
      <w:pPr>
        <w:pStyle w:val="Default"/>
        <w:rPr>
          <w:rFonts w:ascii="Perpetua" w:hAnsi="Perpetua"/>
          <w:color w:val="auto"/>
        </w:rPr>
      </w:pPr>
    </w:p>
    <w:p w:rsidR="000C7926" w:rsidRPr="000C7926" w:rsidRDefault="000C7926" w:rsidP="000C7926">
      <w:pPr>
        <w:pStyle w:val="Default"/>
        <w:jc w:val="both"/>
        <w:rPr>
          <w:rFonts w:ascii="Perpetua" w:hAnsi="Perpetua"/>
          <w:color w:val="auto"/>
        </w:rPr>
      </w:pPr>
      <w:r w:rsidRPr="000C7926">
        <w:rPr>
          <w:rFonts w:ascii="Perpetua" w:hAnsi="Perpetua"/>
          <w:color w:val="auto"/>
        </w:rPr>
        <w:t xml:space="preserve">All pupils study Classics in their first year according to ability. While some pupils study Greek as well as Latin and Classical Civilisation topics, others study Latin and Classical Civilisation. Classical Civilisation resources </w:t>
      </w:r>
      <w:proofErr w:type="gramStart"/>
      <w:r w:rsidRPr="000C7926">
        <w:rPr>
          <w:rFonts w:ascii="Perpetua" w:hAnsi="Perpetua"/>
          <w:color w:val="auto"/>
        </w:rPr>
        <w:t>are produced</w:t>
      </w:r>
      <w:proofErr w:type="gramEnd"/>
      <w:r w:rsidRPr="000C7926">
        <w:rPr>
          <w:rFonts w:ascii="Perpetua" w:hAnsi="Perpetua"/>
          <w:color w:val="auto"/>
        </w:rPr>
        <w:t xml:space="preserve"> in-house and we use the John Taylor books, </w:t>
      </w:r>
      <w:r w:rsidRPr="000C7926">
        <w:rPr>
          <w:rFonts w:ascii="Perpetua" w:hAnsi="Perpetua"/>
          <w:i/>
          <w:color w:val="auto"/>
        </w:rPr>
        <w:t xml:space="preserve">Latin to GCSE </w:t>
      </w:r>
      <w:r w:rsidRPr="000C7926">
        <w:rPr>
          <w:rFonts w:ascii="Perpetua" w:hAnsi="Perpetua"/>
          <w:color w:val="auto"/>
        </w:rPr>
        <w:t xml:space="preserve">and </w:t>
      </w:r>
      <w:r w:rsidRPr="000C7926">
        <w:rPr>
          <w:rFonts w:ascii="Perpetua" w:hAnsi="Perpetua"/>
          <w:i/>
          <w:color w:val="auto"/>
        </w:rPr>
        <w:t>Greek to GCSE</w:t>
      </w:r>
      <w:r w:rsidRPr="000C7926">
        <w:rPr>
          <w:rFonts w:ascii="Perpetua" w:hAnsi="Perpetua"/>
          <w:color w:val="auto"/>
        </w:rPr>
        <w:t xml:space="preserve"> as a basis for language work, pupils beginning at a point suitable to their experience and potential. For those who have not had the chance to study Latin or Greek there are </w:t>
      </w:r>
      <w:r w:rsidRPr="000C7926">
        <w:rPr>
          <w:rFonts w:ascii="Perpetua" w:hAnsi="Perpetua"/>
          <w:i/>
          <w:color w:val="auto"/>
        </w:rPr>
        <w:t xml:space="preserve">ab initio </w:t>
      </w:r>
      <w:r w:rsidRPr="000C7926">
        <w:rPr>
          <w:rFonts w:ascii="Perpetua" w:hAnsi="Perpetua"/>
          <w:color w:val="auto"/>
        </w:rPr>
        <w:t>courses and plenty of pupils who start Classical languages at King’s in Year 9 go on to study them at GCSE.</w:t>
      </w:r>
    </w:p>
    <w:p w:rsidR="000C7926" w:rsidRPr="000C7926" w:rsidRDefault="000C7926" w:rsidP="000C7926">
      <w:pPr>
        <w:pStyle w:val="Default"/>
        <w:jc w:val="both"/>
        <w:rPr>
          <w:rFonts w:ascii="Perpetua" w:hAnsi="Perpetua"/>
          <w:color w:val="auto"/>
        </w:rPr>
      </w:pPr>
    </w:p>
    <w:p w:rsidR="000C7926" w:rsidRPr="000C7926" w:rsidRDefault="000C7926" w:rsidP="000C7926">
      <w:pPr>
        <w:jc w:val="both"/>
        <w:rPr>
          <w:rFonts w:ascii="Perpetua" w:hAnsi="Perpetua"/>
          <w:sz w:val="24"/>
          <w:szCs w:val="24"/>
        </w:rPr>
      </w:pPr>
      <w:r w:rsidRPr="000C7926">
        <w:rPr>
          <w:rFonts w:ascii="Perpetua" w:hAnsi="Perpetua"/>
          <w:sz w:val="24"/>
          <w:szCs w:val="24"/>
        </w:rPr>
        <w:t xml:space="preserve">Pupils </w:t>
      </w:r>
      <w:proofErr w:type="gramStart"/>
      <w:r w:rsidRPr="000C7926">
        <w:rPr>
          <w:rFonts w:ascii="Perpetua" w:hAnsi="Perpetua"/>
          <w:sz w:val="24"/>
          <w:szCs w:val="24"/>
        </w:rPr>
        <w:t>are prepared</w:t>
      </w:r>
      <w:proofErr w:type="gramEnd"/>
      <w:r w:rsidRPr="000C7926">
        <w:rPr>
          <w:rFonts w:ascii="Perpetua" w:hAnsi="Perpetua"/>
          <w:sz w:val="24"/>
          <w:szCs w:val="24"/>
        </w:rPr>
        <w:t xml:space="preserve"> for OCR examinations in Latin and Greek and Classical Civilisation. We currently have two Year 11 sets for GCSE Latin, one set for Latin and Greek GCSEs and two sets for Classical Civilisation. The same pattern pertains in the Year 10 sets. Classical subjects remain popular in the Sixth Form with three </w:t>
      </w:r>
      <w:proofErr w:type="gramStart"/>
      <w:r w:rsidRPr="000C7926">
        <w:rPr>
          <w:rFonts w:ascii="Perpetua" w:hAnsi="Perpetua"/>
          <w:sz w:val="24"/>
          <w:szCs w:val="24"/>
        </w:rPr>
        <w:t>A</w:t>
      </w:r>
      <w:proofErr w:type="gramEnd"/>
      <w:r w:rsidRPr="000C7926">
        <w:rPr>
          <w:rFonts w:ascii="Perpetua" w:hAnsi="Perpetua"/>
          <w:sz w:val="24"/>
          <w:szCs w:val="24"/>
        </w:rPr>
        <w:t xml:space="preserve"> levels offered. On the Classical Civilisation side, we currently teach </w:t>
      </w:r>
      <w:r w:rsidRPr="000C7926">
        <w:rPr>
          <w:rFonts w:ascii="Perpetua" w:hAnsi="Perpetua"/>
          <w:i/>
          <w:sz w:val="24"/>
          <w:szCs w:val="24"/>
        </w:rPr>
        <w:t xml:space="preserve">The World of the Hero, Democracy and the Athenians </w:t>
      </w:r>
      <w:r w:rsidRPr="000C7926">
        <w:rPr>
          <w:rFonts w:ascii="Perpetua" w:hAnsi="Perpetua"/>
          <w:sz w:val="24"/>
          <w:szCs w:val="24"/>
        </w:rPr>
        <w:t xml:space="preserve">and </w:t>
      </w:r>
      <w:r w:rsidRPr="000C7926">
        <w:rPr>
          <w:rFonts w:ascii="Perpetua" w:hAnsi="Perpetua"/>
          <w:i/>
          <w:sz w:val="24"/>
          <w:szCs w:val="24"/>
        </w:rPr>
        <w:t xml:space="preserve">Imperial Image. </w:t>
      </w:r>
      <w:r w:rsidRPr="000C7926">
        <w:rPr>
          <w:rFonts w:ascii="Perpetua" w:hAnsi="Perpetua"/>
          <w:sz w:val="24"/>
          <w:szCs w:val="24"/>
        </w:rPr>
        <w:t xml:space="preserve">Exam results are excellent at every level and King’s students enjoy considerable success in gaining places at university. Every year we send pupils to study Classical subjects at Oxbridge and other good universities. </w:t>
      </w:r>
    </w:p>
    <w:p w:rsidR="000C7926" w:rsidRPr="000C7926" w:rsidRDefault="000C7926" w:rsidP="000C7926">
      <w:pPr>
        <w:pStyle w:val="Default"/>
        <w:jc w:val="both"/>
        <w:rPr>
          <w:rFonts w:ascii="Perpetua" w:hAnsi="Perpetua"/>
        </w:rPr>
      </w:pPr>
      <w:r w:rsidRPr="000C7926">
        <w:rPr>
          <w:rFonts w:ascii="Perpetua" w:hAnsi="Perpetua"/>
        </w:rPr>
        <w:t xml:space="preserve">The Classics department offers many enrichment opportunities. Activities </w:t>
      </w:r>
      <w:proofErr w:type="gramStart"/>
      <w:r w:rsidRPr="000C7926">
        <w:rPr>
          <w:rFonts w:ascii="Perpetua" w:hAnsi="Perpetua"/>
        </w:rPr>
        <w:t>include:</w:t>
      </w:r>
      <w:proofErr w:type="gramEnd"/>
      <w:r w:rsidRPr="000C7926">
        <w:rPr>
          <w:rFonts w:ascii="Perpetua" w:hAnsi="Perpetua"/>
        </w:rPr>
        <w:t xml:space="preserve"> expeditions abroad with a trip proposed to Pompeii and the bay of Naples in 2019-20; visits to local and national museums and theatres, as appropriate; invited speakers and pupil-led presentations under the auspices of the Pater Society; Classics extension classes for those interested in pursuing the subject further and participation in national prize competitions. </w:t>
      </w:r>
    </w:p>
    <w:p w:rsidR="000C7926" w:rsidRPr="000C7926" w:rsidRDefault="000C7926" w:rsidP="000C7926">
      <w:pPr>
        <w:pStyle w:val="Default"/>
        <w:rPr>
          <w:rFonts w:ascii="Perpetua" w:hAnsi="Perpetua" w:cstheme="minorBidi"/>
          <w:color w:val="auto"/>
        </w:rPr>
      </w:pPr>
    </w:p>
    <w:p w:rsidR="000C7926" w:rsidRPr="000C7926" w:rsidRDefault="000C7926" w:rsidP="000C7926">
      <w:pPr>
        <w:jc w:val="both"/>
        <w:rPr>
          <w:rFonts w:ascii="Perpetua" w:hAnsi="Perpetua"/>
          <w:b/>
          <w:bCs/>
          <w:sz w:val="24"/>
          <w:szCs w:val="24"/>
        </w:rPr>
      </w:pPr>
      <w:r w:rsidRPr="000C7926">
        <w:rPr>
          <w:rFonts w:ascii="Perpetua" w:hAnsi="Perpetua"/>
          <w:sz w:val="24"/>
          <w:szCs w:val="24"/>
        </w:rPr>
        <w:t xml:space="preserve">The post is suitable for a person with a good Classics or Classics-related degree, capable of teaching Classics from Year 9 to </w:t>
      </w:r>
      <w:proofErr w:type="gramStart"/>
      <w:r w:rsidRPr="000C7926">
        <w:rPr>
          <w:rFonts w:ascii="Perpetua" w:hAnsi="Perpetua"/>
          <w:sz w:val="24"/>
          <w:szCs w:val="24"/>
        </w:rPr>
        <w:t>A</w:t>
      </w:r>
      <w:proofErr w:type="gramEnd"/>
      <w:r w:rsidRPr="000C7926">
        <w:rPr>
          <w:rFonts w:ascii="Perpetua" w:hAnsi="Perpetua"/>
          <w:sz w:val="24"/>
          <w:szCs w:val="24"/>
        </w:rPr>
        <w:t xml:space="preserve"> level and potentially a little beyond. We are looking to appoint someone who is a personable and who is or has the potential to become an excellent classroom practitioner. S/he should offer a strong academic record, energy, and a genuine passion for Classics as well as good humour, administrative skill, and plenty of initiative. Although school teaching experience or a teaching qualification is not essential, the successful applicant will have the ability to interact effectively with classes of teenagers. The opportunity to teach some Greek at various levels is available but a candidate with little or no Greek experience </w:t>
      </w:r>
      <w:proofErr w:type="gramStart"/>
      <w:r w:rsidRPr="000C7926">
        <w:rPr>
          <w:rFonts w:ascii="Perpetua" w:hAnsi="Perpetua"/>
          <w:sz w:val="24"/>
          <w:szCs w:val="24"/>
        </w:rPr>
        <w:t>should not be put</w:t>
      </w:r>
      <w:proofErr w:type="gramEnd"/>
      <w:r w:rsidRPr="000C7926">
        <w:rPr>
          <w:rFonts w:ascii="Perpetua" w:hAnsi="Perpetua"/>
          <w:sz w:val="24"/>
          <w:szCs w:val="24"/>
        </w:rPr>
        <w:t xml:space="preserve"> off applying.</w:t>
      </w:r>
    </w:p>
    <w:p w:rsidR="00F921F5" w:rsidRDefault="00F921F5" w:rsidP="00734D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Perpetua" w:hAnsi="Perpetua"/>
          <w:b/>
          <w:szCs w:val="24"/>
        </w:rPr>
      </w:pPr>
    </w:p>
    <w:p w:rsidR="00FE78A5" w:rsidRPr="00734DEC" w:rsidRDefault="00FE78A5" w:rsidP="00734D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Perpetua" w:hAnsi="Perpetua"/>
          <w:b/>
          <w:szCs w:val="24"/>
        </w:rPr>
      </w:pPr>
      <w:r w:rsidRPr="00734DEC">
        <w:rPr>
          <w:rFonts w:ascii="Perpetua" w:hAnsi="Perpetua"/>
          <w:b/>
          <w:szCs w:val="24"/>
        </w:rPr>
        <w:t>APPLICATIONS</w:t>
      </w:r>
    </w:p>
    <w:p w:rsidR="00DC4E43" w:rsidRPr="00530AEF" w:rsidRDefault="00DC4E43" w:rsidP="00DC4E43">
      <w:pPr>
        <w:autoSpaceDE w:val="0"/>
        <w:autoSpaceDN w:val="0"/>
        <w:adjustRightInd w:val="0"/>
        <w:spacing w:after="0" w:line="240" w:lineRule="auto"/>
        <w:jc w:val="both"/>
        <w:rPr>
          <w:rFonts w:ascii="Perpetua" w:hAnsi="Perpetua"/>
          <w:sz w:val="24"/>
          <w:szCs w:val="24"/>
        </w:rPr>
      </w:pPr>
      <w:r w:rsidRPr="00530AEF">
        <w:rPr>
          <w:rFonts w:ascii="Perpetua" w:hAnsi="Perpetua"/>
          <w:sz w:val="24"/>
          <w:szCs w:val="24"/>
        </w:rPr>
        <w:t>Applications should be submitted online through the King’s School website (</w:t>
      </w:r>
      <w:hyperlink r:id="rId11" w:history="1">
        <w:r w:rsidRPr="00530AEF">
          <w:rPr>
            <w:rFonts w:ascii="Perpetua" w:hAnsi="Perpetua"/>
            <w:sz w:val="24"/>
            <w:szCs w:val="24"/>
          </w:rPr>
          <w:t>www.kings-school.co.uk</w:t>
        </w:r>
      </w:hyperlink>
      <w:r w:rsidRPr="00530AEF">
        <w:rPr>
          <w:rFonts w:ascii="Perpetua" w:hAnsi="Perpetua"/>
          <w:sz w:val="24"/>
          <w:szCs w:val="24"/>
        </w:rPr>
        <w:t xml:space="preserve"> – Staff Vacancies), and should include a personal statement for the Headmaster and a CV by </w:t>
      </w:r>
      <w:r>
        <w:rPr>
          <w:rFonts w:ascii="Perpetua" w:hAnsi="Perpetua"/>
          <w:b/>
          <w:sz w:val="24"/>
          <w:szCs w:val="24"/>
        </w:rPr>
        <w:t xml:space="preserve">9 am on </w:t>
      </w:r>
      <w:r>
        <w:rPr>
          <w:rFonts w:ascii="Perpetua" w:hAnsi="Perpetua"/>
          <w:b/>
          <w:sz w:val="24"/>
          <w:szCs w:val="24"/>
        </w:rPr>
        <w:t>Friday 22</w:t>
      </w:r>
      <w:r w:rsidRPr="00DC4E43">
        <w:rPr>
          <w:rFonts w:ascii="Perpetua" w:hAnsi="Perpetua"/>
          <w:b/>
          <w:sz w:val="24"/>
          <w:szCs w:val="24"/>
          <w:vertAlign w:val="superscript"/>
        </w:rPr>
        <w:t>nd</w:t>
      </w:r>
      <w:r>
        <w:rPr>
          <w:rFonts w:ascii="Perpetua" w:hAnsi="Perpetua"/>
          <w:b/>
          <w:sz w:val="24"/>
          <w:szCs w:val="24"/>
        </w:rPr>
        <w:t xml:space="preserve"> February 2019</w:t>
      </w:r>
      <w:r w:rsidRPr="00530AEF">
        <w:rPr>
          <w:rFonts w:ascii="Perpetua" w:hAnsi="Perpetua"/>
          <w:b/>
          <w:sz w:val="24"/>
          <w:szCs w:val="24"/>
        </w:rPr>
        <w:t>.</w:t>
      </w:r>
      <w:r>
        <w:rPr>
          <w:rFonts w:ascii="Perpetua" w:hAnsi="Perpetua"/>
          <w:b/>
          <w:sz w:val="24"/>
          <w:szCs w:val="24"/>
        </w:rPr>
        <w:t xml:space="preserve"> </w:t>
      </w:r>
      <w:r w:rsidRPr="00530AEF">
        <w:rPr>
          <w:rFonts w:ascii="Perpetua" w:hAnsi="Perpetua"/>
          <w:b/>
          <w:sz w:val="24"/>
          <w:szCs w:val="24"/>
        </w:rPr>
        <w:t xml:space="preserve"> </w:t>
      </w:r>
      <w:r w:rsidRPr="00530AEF">
        <w:rPr>
          <w:rFonts w:ascii="Perpetua" w:hAnsi="Perpetua"/>
          <w:sz w:val="24"/>
          <w:szCs w:val="24"/>
        </w:rPr>
        <w:t>I</w:t>
      </w:r>
      <w:r w:rsidRPr="00530AEF">
        <w:rPr>
          <w:rFonts w:ascii="Perpetua" w:hAnsi="Perpetua" w:cs="Times2-Roman-OV-JIVJPC"/>
          <w:sz w:val="24"/>
          <w:szCs w:val="24"/>
        </w:rPr>
        <w:t xml:space="preserve">f you have any difficulties accessing the internet please contact the School Office: </w:t>
      </w:r>
      <w:hyperlink r:id="rId12" w:history="1">
        <w:r w:rsidRPr="00530AEF">
          <w:rPr>
            <w:rFonts w:ascii="Perpetua" w:hAnsi="Perpetua" w:cs="Times2-Roman-OV-JIVJPC"/>
            <w:sz w:val="24"/>
            <w:szCs w:val="24"/>
          </w:rPr>
          <w:t>reception@kings-school.co.uk</w:t>
        </w:r>
      </w:hyperlink>
      <w:r w:rsidRPr="00530AEF">
        <w:rPr>
          <w:rFonts w:ascii="Perpetua" w:hAnsi="Perpetua" w:cs="Times2-Roman-OV-JIVJPC"/>
          <w:sz w:val="24"/>
          <w:szCs w:val="24"/>
        </w:rPr>
        <w:t>, 01227 595501.</w:t>
      </w:r>
    </w:p>
    <w:p w:rsidR="00DC4E43" w:rsidRPr="00530AEF" w:rsidRDefault="00DC4E43" w:rsidP="00DC4E43">
      <w:pPr>
        <w:autoSpaceDE w:val="0"/>
        <w:autoSpaceDN w:val="0"/>
        <w:adjustRightInd w:val="0"/>
        <w:spacing w:after="0" w:line="240" w:lineRule="auto"/>
        <w:jc w:val="both"/>
        <w:rPr>
          <w:rFonts w:ascii="Perpetua" w:hAnsi="Perpetua" w:cs="Times2-Roman-OV-JIVJPC"/>
          <w:sz w:val="24"/>
          <w:szCs w:val="24"/>
        </w:rPr>
      </w:pPr>
    </w:p>
    <w:p w:rsidR="00DC4E43" w:rsidRPr="00B25C4B" w:rsidRDefault="00DC4E43" w:rsidP="00DC4E43">
      <w:pPr>
        <w:spacing w:after="0" w:line="239" w:lineRule="auto"/>
        <w:ind w:left="100" w:right="55"/>
        <w:jc w:val="both"/>
        <w:rPr>
          <w:rFonts w:ascii="Perpetua" w:eastAsia="Perpetua" w:hAnsi="Perpetua" w:cs="Perpetua"/>
          <w:sz w:val="24"/>
          <w:szCs w:val="24"/>
        </w:rPr>
      </w:pPr>
      <w:r w:rsidRPr="00530AEF">
        <w:rPr>
          <w:rFonts w:ascii="Perpetua" w:hAnsi="Perpetua" w:cs="Times2-Roman-OV-JIVJPC"/>
          <w:i/>
          <w:sz w:val="24"/>
          <w:szCs w:val="24"/>
        </w:rPr>
        <w:t xml:space="preserve">Those considering applying but requiring more information, can contact the Head of </w:t>
      </w:r>
      <w:r>
        <w:rPr>
          <w:rFonts w:ascii="Perpetua" w:hAnsi="Perpetua" w:cs="Times2-Roman-OV-JIVJPC"/>
          <w:i/>
          <w:sz w:val="24"/>
          <w:szCs w:val="24"/>
        </w:rPr>
        <w:t>Classics</w:t>
      </w:r>
      <w:r w:rsidRPr="00530AEF">
        <w:rPr>
          <w:rFonts w:ascii="Perpetua" w:hAnsi="Perpetua" w:cs="Times2-Roman-OV-JIVJPC"/>
          <w:i/>
          <w:sz w:val="24"/>
          <w:szCs w:val="24"/>
        </w:rPr>
        <w:t xml:space="preserve">, </w:t>
      </w:r>
      <w:r>
        <w:rPr>
          <w:rFonts w:ascii="Perpetua" w:hAnsi="Perpetua" w:cs="Times2-Roman-OV-JIVJPC"/>
          <w:i/>
          <w:sz w:val="24"/>
          <w:szCs w:val="24"/>
        </w:rPr>
        <w:t>Miss Janet Taylor</w:t>
      </w:r>
      <w:r w:rsidRPr="00530AEF">
        <w:rPr>
          <w:rFonts w:ascii="Perpetua" w:hAnsi="Perpetua" w:cs="Times2-Roman-OV-JIVJPC"/>
          <w:i/>
          <w:sz w:val="24"/>
          <w:szCs w:val="24"/>
        </w:rPr>
        <w:t xml:space="preserve">, for an informal discussion: </w:t>
      </w:r>
      <w:hyperlink r:id="rId13" w:history="1">
        <w:r w:rsidR="00266242">
          <w:rPr>
            <w:rStyle w:val="Hyperlink"/>
            <w:rFonts w:ascii="Perpetua" w:hAnsi="Perpetua" w:cs="Times2-Roman-OV-JIVJPC"/>
            <w:i/>
            <w:sz w:val="24"/>
            <w:szCs w:val="24"/>
          </w:rPr>
          <w:t>jt</w:t>
        </w:r>
        <w:r w:rsidRPr="00FA2215">
          <w:rPr>
            <w:rStyle w:val="Hyperlink"/>
            <w:rFonts w:ascii="Perpetua" w:hAnsi="Perpetua" w:cs="Times2-Roman-OV-JIVJPC"/>
            <w:i/>
            <w:sz w:val="24"/>
            <w:szCs w:val="24"/>
          </w:rPr>
          <w:t>@kings-school.co.uk</w:t>
        </w:r>
      </w:hyperlink>
      <w:r>
        <w:rPr>
          <w:rFonts w:ascii="Perpetua" w:hAnsi="Perpetua" w:cs="Times2-Roman-OV-JIVJPC"/>
          <w:i/>
          <w:sz w:val="24"/>
          <w:szCs w:val="24"/>
        </w:rPr>
        <w:t>.</w:t>
      </w:r>
    </w:p>
    <w:p w:rsidR="00DC4E43" w:rsidRDefault="00DC4E43" w:rsidP="00DC4E43">
      <w:pPr>
        <w:autoSpaceDE w:val="0"/>
        <w:autoSpaceDN w:val="0"/>
        <w:adjustRightInd w:val="0"/>
        <w:spacing w:after="0" w:line="240" w:lineRule="auto"/>
        <w:jc w:val="both"/>
        <w:rPr>
          <w:rFonts w:ascii="Perpetua" w:hAnsi="Perpetua"/>
          <w:sz w:val="24"/>
          <w:szCs w:val="24"/>
        </w:rPr>
      </w:pPr>
    </w:p>
    <w:p w:rsidR="00DC4E43" w:rsidRPr="00530AEF" w:rsidRDefault="00DC4E43" w:rsidP="00DC4E43">
      <w:pPr>
        <w:autoSpaceDE w:val="0"/>
        <w:autoSpaceDN w:val="0"/>
        <w:adjustRightInd w:val="0"/>
        <w:spacing w:after="0" w:line="240" w:lineRule="auto"/>
        <w:jc w:val="center"/>
        <w:rPr>
          <w:rFonts w:ascii="Perpetua" w:hAnsi="Perpetua"/>
          <w:sz w:val="24"/>
          <w:szCs w:val="24"/>
        </w:rPr>
      </w:pPr>
      <w:r w:rsidRPr="00530AEF">
        <w:rPr>
          <w:rFonts w:ascii="Perpetua" w:hAnsi="Perpetua"/>
          <w:sz w:val="24"/>
          <w:szCs w:val="24"/>
        </w:rPr>
        <w:t>The King’s School is committed to safeguarding and promoting the welfare of children and applicants must be willing to undergo child protection screening including checks with past employers and the Disclosure and Barring Service.</w:t>
      </w:r>
    </w:p>
    <w:p w:rsidR="00DC4E43" w:rsidRPr="00530AEF" w:rsidRDefault="00DC4E43" w:rsidP="00DC4E43">
      <w:pPr>
        <w:pStyle w:val="NormalWeb"/>
        <w:jc w:val="center"/>
        <w:rPr>
          <w:rFonts w:ascii="Perpetua" w:hAnsi="Perpetua"/>
        </w:rPr>
      </w:pPr>
      <w:r w:rsidRPr="00530AEF">
        <w:rPr>
          <w:rFonts w:ascii="Perpetua" w:hAnsi="Perpetua"/>
        </w:rPr>
        <w:t>The King’s School, Canterbury is an educational charity - Registration No: 307942</w:t>
      </w:r>
    </w:p>
    <w:p w:rsidR="00497A3D" w:rsidRPr="00734DEC" w:rsidRDefault="00497A3D" w:rsidP="00581FA1">
      <w:pPr>
        <w:autoSpaceDE w:val="0"/>
        <w:autoSpaceDN w:val="0"/>
        <w:adjustRightInd w:val="0"/>
        <w:spacing w:after="0" w:line="240" w:lineRule="auto"/>
        <w:jc w:val="right"/>
        <w:rPr>
          <w:rFonts w:ascii="Perpetua" w:hAnsi="Perpetua" w:cs="Times2-Roman-OV-JIVJPC"/>
          <w:sz w:val="24"/>
          <w:szCs w:val="24"/>
          <w:lang w:eastAsia="en-GB"/>
        </w:rPr>
      </w:pPr>
    </w:p>
    <w:p w:rsidR="00581FA1" w:rsidRPr="00734DEC" w:rsidRDefault="000C7926" w:rsidP="00581FA1">
      <w:pPr>
        <w:autoSpaceDE w:val="0"/>
        <w:autoSpaceDN w:val="0"/>
        <w:adjustRightInd w:val="0"/>
        <w:spacing w:after="0" w:line="240" w:lineRule="auto"/>
        <w:jc w:val="right"/>
        <w:rPr>
          <w:rFonts w:ascii="Perpetua" w:hAnsi="Perpetua" w:cs="Times2-Roman-OV-JIVJPC"/>
          <w:sz w:val="24"/>
          <w:szCs w:val="24"/>
          <w:lang w:eastAsia="en-GB"/>
        </w:rPr>
      </w:pPr>
      <w:r>
        <w:rPr>
          <w:rFonts w:ascii="Perpetua" w:hAnsi="Perpetua" w:cs="Times2-Roman-OV-JIVJPC"/>
          <w:sz w:val="24"/>
          <w:szCs w:val="24"/>
          <w:lang w:eastAsia="en-GB"/>
        </w:rPr>
        <w:t>February 2019</w:t>
      </w:r>
    </w:p>
    <w:p w:rsidR="002008E2" w:rsidRPr="002008E2" w:rsidRDefault="002008E2" w:rsidP="00734DEC">
      <w:pPr>
        <w:autoSpaceDE w:val="0"/>
        <w:autoSpaceDN w:val="0"/>
        <w:adjustRightInd w:val="0"/>
        <w:spacing w:after="0" w:line="240" w:lineRule="auto"/>
        <w:rPr>
          <w:rFonts w:ascii="Perpetua" w:hAnsi="Perpetua" w:cs="Times2-Roman-OV-JIVJPC"/>
          <w:lang w:eastAsia="en-GB"/>
        </w:rPr>
      </w:pPr>
      <w:bookmarkStart w:id="0" w:name="_GoBack"/>
      <w:bookmarkEnd w:id="0"/>
    </w:p>
    <w:sectPr w:rsidR="002008E2" w:rsidRPr="002008E2" w:rsidSect="00E65988">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Perpetua">
    <w:altName w:val="Perpetua"/>
    <w:panose1 w:val="02020502060401020303"/>
    <w:charset w:val="00"/>
    <w:family w:val="roman"/>
    <w:pitch w:val="variable"/>
    <w:sig w:usb0="00000003" w:usb1="00000000" w:usb2="00000000" w:usb3="00000000" w:csb0="00000001" w:csb1="00000000"/>
  </w:font>
  <w:font w:name="Times2-Roman-OV-JIVJP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AFF"/>
    <w:multiLevelType w:val="hybridMultilevel"/>
    <w:tmpl w:val="EEEC8CF8"/>
    <w:lvl w:ilvl="0" w:tplc="F5C661F4">
      <w:start w:val="1"/>
      <w:numFmt w:val="bullet"/>
      <w:lvlText w:val=""/>
      <w:lvlJc w:val="left"/>
      <w:pPr>
        <w:ind w:left="1506" w:hanging="360"/>
      </w:pPr>
      <w:rPr>
        <w:rFonts w:ascii="Symbol" w:hAnsi="Symbol" w:hint="default"/>
      </w:rPr>
    </w:lvl>
    <w:lvl w:ilvl="1" w:tplc="7C70440A">
      <w:start w:val="1"/>
      <w:numFmt w:val="bullet"/>
      <w:lvlText w:val=""/>
      <w:lvlJc w:val="left"/>
      <w:pPr>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8D91905"/>
    <w:multiLevelType w:val="hybridMultilevel"/>
    <w:tmpl w:val="EC90F6F8"/>
    <w:lvl w:ilvl="0" w:tplc="5F7207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6E1C79"/>
    <w:multiLevelType w:val="hybridMultilevel"/>
    <w:tmpl w:val="2CD09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B4787"/>
    <w:multiLevelType w:val="hybridMultilevel"/>
    <w:tmpl w:val="9D14A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0456259"/>
    <w:multiLevelType w:val="hybridMultilevel"/>
    <w:tmpl w:val="64C2D0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63240"/>
    <w:multiLevelType w:val="hybridMultilevel"/>
    <w:tmpl w:val="FBD4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329B2"/>
    <w:multiLevelType w:val="hybridMultilevel"/>
    <w:tmpl w:val="EB500B4C"/>
    <w:lvl w:ilvl="0" w:tplc="B450F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42A51"/>
    <w:multiLevelType w:val="hybridMultilevel"/>
    <w:tmpl w:val="2098C9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91B44"/>
    <w:multiLevelType w:val="hybridMultilevel"/>
    <w:tmpl w:val="A322D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F772B8B"/>
    <w:multiLevelType w:val="hybridMultilevel"/>
    <w:tmpl w:val="81C005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3EF2828"/>
    <w:multiLevelType w:val="hybridMultilevel"/>
    <w:tmpl w:val="704C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670CB"/>
    <w:multiLevelType w:val="hybridMultilevel"/>
    <w:tmpl w:val="DAD2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A6A06"/>
    <w:multiLevelType w:val="hybridMultilevel"/>
    <w:tmpl w:val="6406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1956"/>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D5749"/>
    <w:multiLevelType w:val="hybridMultilevel"/>
    <w:tmpl w:val="1460F468"/>
    <w:lvl w:ilvl="0" w:tplc="D7E86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6626C8"/>
    <w:multiLevelType w:val="hybridMultilevel"/>
    <w:tmpl w:val="1B90DA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46D6DFD"/>
    <w:multiLevelType w:val="hybridMultilevel"/>
    <w:tmpl w:val="8D38387E"/>
    <w:lvl w:ilvl="0" w:tplc="E94A6950">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A79615B"/>
    <w:multiLevelType w:val="hybridMultilevel"/>
    <w:tmpl w:val="65BA2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CB24241"/>
    <w:multiLevelType w:val="hybridMultilevel"/>
    <w:tmpl w:val="EF6223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D6A389D"/>
    <w:multiLevelType w:val="hybridMultilevel"/>
    <w:tmpl w:val="5A62F4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3458B3"/>
    <w:multiLevelType w:val="hybridMultilevel"/>
    <w:tmpl w:val="423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F16BC"/>
    <w:multiLevelType w:val="hybridMultilevel"/>
    <w:tmpl w:val="C3B45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861EDB"/>
    <w:multiLevelType w:val="hybridMultilevel"/>
    <w:tmpl w:val="C180F8BC"/>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5EF1C58"/>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E68FC"/>
    <w:multiLevelType w:val="hybridMultilevel"/>
    <w:tmpl w:val="CB64535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F8901F2"/>
    <w:multiLevelType w:val="hybridMultilevel"/>
    <w:tmpl w:val="F1669ACE"/>
    <w:lvl w:ilvl="0" w:tplc="8834C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24"/>
  </w:num>
  <w:num w:numId="5">
    <w:abstractNumId w:val="18"/>
  </w:num>
  <w:num w:numId="6">
    <w:abstractNumId w:val="4"/>
  </w:num>
  <w:num w:numId="7">
    <w:abstractNumId w:val="7"/>
  </w:num>
  <w:num w:numId="8">
    <w:abstractNumId w:val="16"/>
  </w:num>
  <w:num w:numId="9">
    <w:abstractNumId w:val="14"/>
  </w:num>
  <w:num w:numId="10">
    <w:abstractNumId w:val="15"/>
  </w:num>
  <w:num w:numId="11">
    <w:abstractNumId w:val="21"/>
  </w:num>
  <w:num w:numId="12">
    <w:abstractNumId w:val="5"/>
  </w:num>
  <w:num w:numId="13">
    <w:abstractNumId w:val="1"/>
  </w:num>
  <w:num w:numId="14">
    <w:abstractNumId w:val="2"/>
  </w:num>
  <w:num w:numId="15">
    <w:abstractNumId w:val="9"/>
  </w:num>
  <w:num w:numId="16">
    <w:abstractNumId w:val="17"/>
  </w:num>
  <w:num w:numId="17">
    <w:abstractNumId w:val="22"/>
  </w:num>
  <w:num w:numId="18">
    <w:abstractNumId w:val="20"/>
  </w:num>
  <w:num w:numId="19">
    <w:abstractNumId w:val="10"/>
  </w:num>
  <w:num w:numId="20">
    <w:abstractNumId w:val="19"/>
  </w:num>
  <w:num w:numId="21">
    <w:abstractNumId w:val="8"/>
  </w:num>
  <w:num w:numId="22">
    <w:abstractNumId w:val="0"/>
  </w:num>
  <w:num w:numId="23">
    <w:abstractNumId w:val="23"/>
  </w:num>
  <w:num w:numId="24">
    <w:abstractNumId w:val="1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B8"/>
    <w:rsid w:val="00013E95"/>
    <w:rsid w:val="00014253"/>
    <w:rsid w:val="000175F6"/>
    <w:rsid w:val="00042EEE"/>
    <w:rsid w:val="000457F8"/>
    <w:rsid w:val="00061B61"/>
    <w:rsid w:val="00062622"/>
    <w:rsid w:val="000843EC"/>
    <w:rsid w:val="00097F57"/>
    <w:rsid w:val="000B2C26"/>
    <w:rsid w:val="000C7926"/>
    <w:rsid w:val="000E17BE"/>
    <w:rsid w:val="000E68A6"/>
    <w:rsid w:val="000E6C80"/>
    <w:rsid w:val="00102FC9"/>
    <w:rsid w:val="00111396"/>
    <w:rsid w:val="00142986"/>
    <w:rsid w:val="00151769"/>
    <w:rsid w:val="00162C5E"/>
    <w:rsid w:val="00171180"/>
    <w:rsid w:val="00174FC1"/>
    <w:rsid w:val="00192287"/>
    <w:rsid w:val="001A5A3E"/>
    <w:rsid w:val="001C3774"/>
    <w:rsid w:val="001D05B2"/>
    <w:rsid w:val="002008E2"/>
    <w:rsid w:val="00207719"/>
    <w:rsid w:val="0021765B"/>
    <w:rsid w:val="00226149"/>
    <w:rsid w:val="002342C5"/>
    <w:rsid w:val="00237628"/>
    <w:rsid w:val="00241BDA"/>
    <w:rsid w:val="00242AB3"/>
    <w:rsid w:val="002616C6"/>
    <w:rsid w:val="002620CB"/>
    <w:rsid w:val="00264C41"/>
    <w:rsid w:val="00266242"/>
    <w:rsid w:val="002768FA"/>
    <w:rsid w:val="00280533"/>
    <w:rsid w:val="00294230"/>
    <w:rsid w:val="002B32DC"/>
    <w:rsid w:val="002C032E"/>
    <w:rsid w:val="002D223A"/>
    <w:rsid w:val="002D6DDD"/>
    <w:rsid w:val="002E6080"/>
    <w:rsid w:val="002F7E7F"/>
    <w:rsid w:val="00301082"/>
    <w:rsid w:val="003053E5"/>
    <w:rsid w:val="003300FF"/>
    <w:rsid w:val="003454E5"/>
    <w:rsid w:val="00377B8B"/>
    <w:rsid w:val="00381CD8"/>
    <w:rsid w:val="003853A9"/>
    <w:rsid w:val="00394C67"/>
    <w:rsid w:val="00396392"/>
    <w:rsid w:val="003A2FBA"/>
    <w:rsid w:val="003C4734"/>
    <w:rsid w:val="003E334E"/>
    <w:rsid w:val="003E5355"/>
    <w:rsid w:val="003E6A5F"/>
    <w:rsid w:val="003F1321"/>
    <w:rsid w:val="003F3F4E"/>
    <w:rsid w:val="00403EA3"/>
    <w:rsid w:val="0041122D"/>
    <w:rsid w:val="00414433"/>
    <w:rsid w:val="00423697"/>
    <w:rsid w:val="00464E88"/>
    <w:rsid w:val="004666F5"/>
    <w:rsid w:val="00497A3D"/>
    <w:rsid w:val="004B5DA7"/>
    <w:rsid w:val="004C5FC0"/>
    <w:rsid w:val="004C679A"/>
    <w:rsid w:val="004D2F2B"/>
    <w:rsid w:val="004D4D99"/>
    <w:rsid w:val="004E37AE"/>
    <w:rsid w:val="00515571"/>
    <w:rsid w:val="005201B8"/>
    <w:rsid w:val="00546C73"/>
    <w:rsid w:val="00552D65"/>
    <w:rsid w:val="00560D6F"/>
    <w:rsid w:val="00561BD9"/>
    <w:rsid w:val="00573630"/>
    <w:rsid w:val="00581FA1"/>
    <w:rsid w:val="00586836"/>
    <w:rsid w:val="00592871"/>
    <w:rsid w:val="00595BF1"/>
    <w:rsid w:val="005A62AC"/>
    <w:rsid w:val="005A6349"/>
    <w:rsid w:val="005B13E5"/>
    <w:rsid w:val="005D6023"/>
    <w:rsid w:val="005D6055"/>
    <w:rsid w:val="005F4BB8"/>
    <w:rsid w:val="006138E2"/>
    <w:rsid w:val="00622064"/>
    <w:rsid w:val="0063129F"/>
    <w:rsid w:val="0064356D"/>
    <w:rsid w:val="0064478B"/>
    <w:rsid w:val="00675420"/>
    <w:rsid w:val="00694304"/>
    <w:rsid w:val="006A42F4"/>
    <w:rsid w:val="006B6478"/>
    <w:rsid w:val="00710125"/>
    <w:rsid w:val="00713CB5"/>
    <w:rsid w:val="00714ABA"/>
    <w:rsid w:val="00727059"/>
    <w:rsid w:val="00734DEC"/>
    <w:rsid w:val="00734E85"/>
    <w:rsid w:val="0075282B"/>
    <w:rsid w:val="00791B23"/>
    <w:rsid w:val="007950D6"/>
    <w:rsid w:val="007C1E63"/>
    <w:rsid w:val="007D724E"/>
    <w:rsid w:val="0080605B"/>
    <w:rsid w:val="00841AB0"/>
    <w:rsid w:val="00846742"/>
    <w:rsid w:val="00846AA7"/>
    <w:rsid w:val="0087479E"/>
    <w:rsid w:val="00896C74"/>
    <w:rsid w:val="008A275B"/>
    <w:rsid w:val="008C5244"/>
    <w:rsid w:val="008F5E09"/>
    <w:rsid w:val="00901324"/>
    <w:rsid w:val="00906EBE"/>
    <w:rsid w:val="009121C0"/>
    <w:rsid w:val="00923944"/>
    <w:rsid w:val="009327E2"/>
    <w:rsid w:val="009330B9"/>
    <w:rsid w:val="009637B2"/>
    <w:rsid w:val="009761C0"/>
    <w:rsid w:val="009808E0"/>
    <w:rsid w:val="00990173"/>
    <w:rsid w:val="009906CE"/>
    <w:rsid w:val="00995145"/>
    <w:rsid w:val="009A2293"/>
    <w:rsid w:val="009A4369"/>
    <w:rsid w:val="009A5140"/>
    <w:rsid w:val="009A5E5E"/>
    <w:rsid w:val="009B6B50"/>
    <w:rsid w:val="009D3FDF"/>
    <w:rsid w:val="009F38B7"/>
    <w:rsid w:val="00A02F51"/>
    <w:rsid w:val="00A154F6"/>
    <w:rsid w:val="00A15C0A"/>
    <w:rsid w:val="00A161A9"/>
    <w:rsid w:val="00A17181"/>
    <w:rsid w:val="00A23DAA"/>
    <w:rsid w:val="00A27654"/>
    <w:rsid w:val="00A543A4"/>
    <w:rsid w:val="00A63147"/>
    <w:rsid w:val="00A72062"/>
    <w:rsid w:val="00A95130"/>
    <w:rsid w:val="00AC2B84"/>
    <w:rsid w:val="00AE169C"/>
    <w:rsid w:val="00AF52FF"/>
    <w:rsid w:val="00AF6C44"/>
    <w:rsid w:val="00AF6E76"/>
    <w:rsid w:val="00B360C3"/>
    <w:rsid w:val="00B44270"/>
    <w:rsid w:val="00B65704"/>
    <w:rsid w:val="00B71030"/>
    <w:rsid w:val="00B77F95"/>
    <w:rsid w:val="00BA6915"/>
    <w:rsid w:val="00BC4474"/>
    <w:rsid w:val="00BE12F3"/>
    <w:rsid w:val="00C2490A"/>
    <w:rsid w:val="00C521C5"/>
    <w:rsid w:val="00C6566E"/>
    <w:rsid w:val="00C7687A"/>
    <w:rsid w:val="00C86AE6"/>
    <w:rsid w:val="00C95265"/>
    <w:rsid w:val="00C9635E"/>
    <w:rsid w:val="00CB7D4A"/>
    <w:rsid w:val="00CE0541"/>
    <w:rsid w:val="00CF4FF2"/>
    <w:rsid w:val="00D4461B"/>
    <w:rsid w:val="00D63D23"/>
    <w:rsid w:val="00D821F0"/>
    <w:rsid w:val="00D82C45"/>
    <w:rsid w:val="00D9228F"/>
    <w:rsid w:val="00DC4E43"/>
    <w:rsid w:val="00DD4528"/>
    <w:rsid w:val="00DF2E4E"/>
    <w:rsid w:val="00DF6C09"/>
    <w:rsid w:val="00E2359C"/>
    <w:rsid w:val="00E301E7"/>
    <w:rsid w:val="00E3277B"/>
    <w:rsid w:val="00E371FF"/>
    <w:rsid w:val="00E464C3"/>
    <w:rsid w:val="00E47C27"/>
    <w:rsid w:val="00E65988"/>
    <w:rsid w:val="00E93E74"/>
    <w:rsid w:val="00E95A92"/>
    <w:rsid w:val="00E967A1"/>
    <w:rsid w:val="00EA1A9A"/>
    <w:rsid w:val="00EB25F7"/>
    <w:rsid w:val="00EB5AAE"/>
    <w:rsid w:val="00EC22E3"/>
    <w:rsid w:val="00ED4D6C"/>
    <w:rsid w:val="00ED51D2"/>
    <w:rsid w:val="00EE213C"/>
    <w:rsid w:val="00EF62FE"/>
    <w:rsid w:val="00F6072D"/>
    <w:rsid w:val="00F62A43"/>
    <w:rsid w:val="00F713EF"/>
    <w:rsid w:val="00F85616"/>
    <w:rsid w:val="00F921F5"/>
    <w:rsid w:val="00FC6D27"/>
    <w:rsid w:val="00FE1342"/>
    <w:rsid w:val="00FE78A5"/>
    <w:rsid w:val="2E53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C839"/>
  <w15:docId w15:val="{4E539D65-5852-47E4-9FC9-9DA01C4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82"/>
    <w:rPr>
      <w:rFonts w:ascii="Tahoma" w:eastAsia="Calibri" w:hAnsi="Tahoma" w:cs="Tahoma"/>
      <w:sz w:val="16"/>
      <w:szCs w:val="16"/>
    </w:rPr>
  </w:style>
  <w:style w:type="character" w:styleId="Hyperlink">
    <w:name w:val="Hyperlink"/>
    <w:basedOn w:val="DefaultParagraphFont"/>
    <w:uiPriority w:val="99"/>
    <w:unhideWhenUsed/>
    <w:rsid w:val="00171180"/>
    <w:rPr>
      <w:color w:val="0000FF" w:themeColor="hyperlink"/>
      <w:u w:val="single"/>
    </w:rPr>
  </w:style>
  <w:style w:type="paragraph" w:customStyle="1" w:styleId="Body">
    <w:name w:val="Body"/>
    <w:rsid w:val="00C7687A"/>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C7687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62622"/>
    <w:pPr>
      <w:ind w:left="720"/>
      <w:contextualSpacing/>
    </w:pPr>
  </w:style>
  <w:style w:type="paragraph" w:styleId="NoSpacing">
    <w:name w:val="No Spacing"/>
    <w:uiPriority w:val="1"/>
    <w:qFormat/>
    <w:rsid w:val="00237628"/>
    <w:pPr>
      <w:spacing w:after="0" w:line="240" w:lineRule="auto"/>
    </w:pPr>
  </w:style>
  <w:style w:type="paragraph" w:styleId="BodyText">
    <w:name w:val="Body Text"/>
    <w:basedOn w:val="Normal"/>
    <w:link w:val="BodyTextChar"/>
    <w:rsid w:val="00E65988"/>
    <w:pPr>
      <w:spacing w:after="0" w:line="240" w:lineRule="auto"/>
    </w:pPr>
    <w:rPr>
      <w:rFonts w:ascii="Times New Roman" w:eastAsia="Times New Roman" w:hAnsi="Times New Roman"/>
      <w:b/>
      <w:color w:val="000000"/>
      <w:sz w:val="24"/>
      <w:szCs w:val="20"/>
    </w:rPr>
  </w:style>
  <w:style w:type="character" w:customStyle="1" w:styleId="BodyTextChar">
    <w:name w:val="Body Text Char"/>
    <w:basedOn w:val="DefaultParagraphFont"/>
    <w:link w:val="BodyText"/>
    <w:rsid w:val="00E65988"/>
    <w:rPr>
      <w:rFonts w:ascii="Times New Roman" w:eastAsia="Times New Roman" w:hAnsi="Times New Roman" w:cs="Times New Roman"/>
      <w:b/>
      <w:color w:val="000000"/>
      <w:sz w:val="24"/>
      <w:szCs w:val="20"/>
    </w:rPr>
  </w:style>
  <w:style w:type="paragraph" w:styleId="PlainText">
    <w:name w:val="Plain Text"/>
    <w:basedOn w:val="Normal"/>
    <w:link w:val="PlainTextChar"/>
    <w:uiPriority w:val="99"/>
    <w:unhideWhenUsed/>
    <w:rsid w:val="009A5E5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A5E5E"/>
    <w:rPr>
      <w:rFonts w:ascii="Calibri" w:hAnsi="Calibri"/>
      <w:szCs w:val="21"/>
    </w:rPr>
  </w:style>
  <w:style w:type="paragraph" w:styleId="NormalWeb">
    <w:name w:val="Normal (Web)"/>
    <w:basedOn w:val="Normal"/>
    <w:uiPriority w:val="99"/>
    <w:semiHidden/>
    <w:unhideWhenUsed/>
    <w:rsid w:val="002F7E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F7E7F"/>
    <w:rPr>
      <w:i/>
      <w:iCs/>
    </w:rPr>
  </w:style>
  <w:style w:type="character" w:styleId="FollowedHyperlink">
    <w:name w:val="FollowedHyperlink"/>
    <w:basedOn w:val="DefaultParagraphFont"/>
    <w:uiPriority w:val="99"/>
    <w:semiHidden/>
    <w:unhideWhenUsed/>
    <w:rsid w:val="002D2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8875">
      <w:bodyDiv w:val="1"/>
      <w:marLeft w:val="0"/>
      <w:marRight w:val="0"/>
      <w:marTop w:val="0"/>
      <w:marBottom w:val="0"/>
      <w:divBdr>
        <w:top w:val="none" w:sz="0" w:space="0" w:color="auto"/>
        <w:left w:val="none" w:sz="0" w:space="0" w:color="auto"/>
        <w:bottom w:val="none" w:sz="0" w:space="0" w:color="auto"/>
        <w:right w:val="none" w:sz="0" w:space="0" w:color="auto"/>
      </w:divBdr>
    </w:div>
    <w:div w:id="7831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ps@kings-school.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ption@kings-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ngs-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s-school.co.uk"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1210-07F4-4461-85B6-0667B462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Claire L. Dixon</cp:lastModifiedBy>
  <cp:revision>3</cp:revision>
  <cp:lastPrinted>2015-02-06T15:49:00Z</cp:lastPrinted>
  <dcterms:created xsi:type="dcterms:W3CDTF">2019-02-04T13:50:00Z</dcterms:created>
  <dcterms:modified xsi:type="dcterms:W3CDTF">2019-02-04T14:00:00Z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382829</vt:lpwstr>
  </property>
  <property fmtid="{D5CDD505-2E9C-101B-9397-08002B2CF9AE}" pid="3" name="NXPowerLiteSettings">
    <vt:lpwstr>F74006B004C800</vt:lpwstr>
  </property>
  <property fmtid="{D5CDD505-2E9C-101B-9397-08002B2CF9AE}" pid="4" name="NXPowerLiteVersion">
    <vt:lpwstr>S6.2.11</vt:lpwstr>
  </property>
</Properties>
</file>