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17" w:rsidRPr="00D5419A" w:rsidRDefault="00C30326" w:rsidP="00055717">
      <w:pPr>
        <w:pStyle w:val="BodyText"/>
        <w:jc w:val="center"/>
        <w:outlineLvl w:val="0"/>
        <w:rPr>
          <w:rFonts w:ascii="Arial" w:hAnsi="Arial" w:cs="Arial"/>
          <w:b/>
          <w:sz w:val="52"/>
          <w:szCs w:val="52"/>
        </w:rPr>
      </w:pPr>
      <w:r>
        <w:rPr>
          <w:noProof/>
        </w:rPr>
        <mc:AlternateContent>
          <mc:Choice Requires="wps">
            <w:drawing>
              <wp:anchor distT="0" distB="0" distL="114300" distR="114300" simplePos="0" relativeHeight="251658240" behindDoc="0" locked="0" layoutInCell="1" allowOverlap="1">
                <wp:simplePos x="0" y="0"/>
                <wp:positionH relativeFrom="column">
                  <wp:posOffset>5829300</wp:posOffset>
                </wp:positionH>
                <wp:positionV relativeFrom="paragraph">
                  <wp:posOffset>0</wp:posOffset>
                </wp:positionV>
                <wp:extent cx="912495" cy="1024890"/>
                <wp:effectExtent l="0" t="0" r="190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717" w:rsidRDefault="00C30326" w:rsidP="00055717">
                            <w:r w:rsidRPr="00C60C84">
                              <w:rPr>
                                <w:noProof/>
                              </w:rPr>
                              <w:drawing>
                                <wp:inline distT="0" distB="0" distL="0" distR="0">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9pt;margin-top:0;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" stroked="f">
                <v:textbox>
                  <w:txbxContent>
                    <w:p w:rsidR="00055717" w:rsidRDefault="00C30326" w:rsidP="00055717">
                      <w:r w:rsidRPr="00C60C84">
                        <w:rPr>
                          <w:noProof/>
                        </w:rPr>
                        <w:drawing>
                          <wp:inline distT="0" distB="0" distL="0" distR="0">
                            <wp:extent cx="723900" cy="927100"/>
                            <wp:effectExtent l="0" t="0" r="0" b="6350"/>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27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-114300</wp:posOffset>
                </wp:positionV>
                <wp:extent cx="990600" cy="1143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17" w:rsidRDefault="00C30326" w:rsidP="00055717">
                            <w:r w:rsidRPr="00C60C84">
                              <w:rPr>
                                <w:noProof/>
                              </w:rPr>
                              <w:drawing>
                                <wp:inline distT="0" distB="0" distL="0" distR="0">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055717" w:rsidRDefault="00055717" w:rsidP="00055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pt;margin-top:-9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" filled="f" stroked="f">
                <v:textbox>
                  <w:txbxContent>
                    <w:p w:rsidR="00055717" w:rsidRDefault="00C30326" w:rsidP="00055717">
                      <w:r w:rsidRPr="00C60C84">
                        <w:rPr>
                          <w:noProof/>
                        </w:rPr>
                        <w:drawing>
                          <wp:inline distT="0" distB="0" distL="0" distR="0">
                            <wp:extent cx="793750" cy="914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055717" w:rsidRDefault="00055717" w:rsidP="00055717"/>
                  </w:txbxContent>
                </v:textbox>
              </v:shape>
            </w:pict>
          </mc:Fallback>
        </mc:AlternateContent>
      </w:r>
      <w:r w:rsidR="00055717" w:rsidRPr="00D5419A">
        <w:rPr>
          <w:rFonts w:ascii="Arial" w:hAnsi="Arial" w:cs="Arial"/>
          <w:b/>
          <w:sz w:val="52"/>
          <w:szCs w:val="52"/>
        </w:rPr>
        <w:t>MOULTON SCHOOL</w:t>
      </w:r>
    </w:p>
    <w:p w:rsidR="00055717" w:rsidRPr="00D5419A" w:rsidRDefault="00055717" w:rsidP="00055717">
      <w:pPr>
        <w:pStyle w:val="BodyText"/>
        <w:jc w:val="center"/>
        <w:outlineLvl w:val="0"/>
        <w:rPr>
          <w:rFonts w:ascii="Arial" w:hAnsi="Arial" w:cs="Arial"/>
          <w:b/>
          <w:sz w:val="52"/>
          <w:szCs w:val="52"/>
        </w:rPr>
      </w:pPr>
      <w:r w:rsidRPr="00D5419A">
        <w:rPr>
          <w:rFonts w:ascii="Arial" w:hAnsi="Arial" w:cs="Arial"/>
          <w:b/>
          <w:sz w:val="52"/>
          <w:szCs w:val="52"/>
        </w:rPr>
        <w:t>AND SCIENCE COLLEGE</w:t>
      </w:r>
    </w:p>
    <w:p w:rsidR="00055717" w:rsidRDefault="00055717" w:rsidP="00055717"/>
    <w:p w:rsidR="00C1341E" w:rsidRPr="00E21922" w:rsidRDefault="00C53A6A" w:rsidP="00C1341E">
      <w:pPr>
        <w:jc w:val="center"/>
        <w:rPr>
          <w:rFonts w:ascii="Arial" w:hAnsi="Arial" w:cs="Arial"/>
          <w:b/>
          <w:sz w:val="28"/>
          <w:szCs w:val="28"/>
        </w:rPr>
      </w:pPr>
      <w:r>
        <w:rPr>
          <w:rFonts w:ascii="Arial" w:hAnsi="Arial" w:cs="Arial"/>
          <w:b/>
          <w:sz w:val="28"/>
          <w:szCs w:val="28"/>
        </w:rPr>
        <w:t>MATHS TEACHER</w:t>
      </w:r>
    </w:p>
    <w:p w:rsidR="00D82ECE" w:rsidRDefault="00B00CBE" w:rsidP="00C1341E">
      <w:pPr>
        <w:jc w:val="center"/>
        <w:rPr>
          <w:rFonts w:ascii="Arial" w:hAnsi="Arial" w:cs="Arial"/>
          <w:b/>
          <w:sz w:val="28"/>
          <w:szCs w:val="28"/>
        </w:rPr>
      </w:pPr>
      <w:r>
        <w:rPr>
          <w:rFonts w:ascii="Arial" w:hAnsi="Arial" w:cs="Arial"/>
          <w:b/>
          <w:sz w:val="28"/>
          <w:szCs w:val="28"/>
        </w:rPr>
        <w:t>TEACHERS’ PROFESSIONAL SCALE</w:t>
      </w:r>
    </w:p>
    <w:p w:rsidR="00E42E2C" w:rsidRPr="0015241D" w:rsidRDefault="00E42E2C" w:rsidP="00F35CCD">
      <w:pPr>
        <w:jc w:val="both"/>
        <w:rPr>
          <w:rFonts w:ascii="Arial" w:hAnsi="Arial" w:cs="Arial"/>
          <w:sz w:val="22"/>
          <w:szCs w:val="22"/>
        </w:rPr>
      </w:pPr>
    </w:p>
    <w:p w:rsidR="00B65676" w:rsidRDefault="00B65676" w:rsidP="00B65676">
      <w:pPr>
        <w:jc w:val="both"/>
        <w:rPr>
          <w:rFonts w:ascii="Arial" w:hAnsi="Arial" w:cs="Arial"/>
          <w:sz w:val="22"/>
          <w:szCs w:val="22"/>
        </w:rPr>
      </w:pPr>
      <w:r w:rsidRPr="0015241D">
        <w:rPr>
          <w:rFonts w:ascii="Arial" w:hAnsi="Arial" w:cs="Arial"/>
          <w:sz w:val="22"/>
          <w:szCs w:val="22"/>
        </w:rPr>
        <w:t>We are seeking to appoint</w:t>
      </w:r>
      <w:r w:rsidR="00464CBB">
        <w:rPr>
          <w:rFonts w:ascii="Arial" w:hAnsi="Arial" w:cs="Arial"/>
          <w:sz w:val="22"/>
          <w:szCs w:val="22"/>
        </w:rPr>
        <w:t xml:space="preserve"> </w:t>
      </w:r>
      <w:r w:rsidR="00A511BD">
        <w:rPr>
          <w:rFonts w:ascii="Arial" w:hAnsi="Arial" w:cs="Arial"/>
          <w:sz w:val="22"/>
          <w:szCs w:val="22"/>
        </w:rPr>
        <w:t>from</w:t>
      </w:r>
      <w:r w:rsidR="00C91553">
        <w:rPr>
          <w:rFonts w:ascii="Arial" w:hAnsi="Arial" w:cs="Arial"/>
          <w:sz w:val="22"/>
          <w:szCs w:val="22"/>
        </w:rPr>
        <w:t xml:space="preserve"> </w:t>
      </w:r>
      <w:r w:rsidR="00FF20A1">
        <w:rPr>
          <w:rFonts w:ascii="Arial" w:hAnsi="Arial" w:cs="Arial"/>
          <w:sz w:val="22"/>
          <w:szCs w:val="22"/>
        </w:rPr>
        <w:t>1</w:t>
      </w:r>
      <w:r w:rsidR="004C1ADF">
        <w:rPr>
          <w:rFonts w:ascii="Arial" w:hAnsi="Arial" w:cs="Arial"/>
          <w:sz w:val="22"/>
          <w:szCs w:val="22"/>
        </w:rPr>
        <w:t xml:space="preserve"> </w:t>
      </w:r>
      <w:r w:rsidR="00DF0A83">
        <w:rPr>
          <w:rFonts w:ascii="Arial" w:hAnsi="Arial" w:cs="Arial"/>
          <w:sz w:val="22"/>
          <w:szCs w:val="22"/>
        </w:rPr>
        <w:t xml:space="preserve">September </w:t>
      </w:r>
      <w:r w:rsidR="004C1ADF">
        <w:rPr>
          <w:rFonts w:ascii="Arial" w:hAnsi="Arial" w:cs="Arial"/>
          <w:sz w:val="22"/>
          <w:szCs w:val="22"/>
        </w:rPr>
        <w:t>201</w:t>
      </w:r>
      <w:r w:rsidR="000F7722">
        <w:rPr>
          <w:rFonts w:ascii="Arial" w:hAnsi="Arial" w:cs="Arial"/>
          <w:sz w:val="22"/>
          <w:szCs w:val="22"/>
        </w:rPr>
        <w:t>8</w:t>
      </w:r>
      <w:r w:rsidR="004C1ADF">
        <w:rPr>
          <w:rFonts w:ascii="Arial" w:hAnsi="Arial" w:cs="Arial"/>
          <w:sz w:val="22"/>
          <w:szCs w:val="22"/>
        </w:rPr>
        <w:t xml:space="preserve"> </w:t>
      </w:r>
      <w:r w:rsidR="00862340">
        <w:rPr>
          <w:rFonts w:ascii="Arial" w:hAnsi="Arial" w:cs="Arial"/>
          <w:sz w:val="22"/>
          <w:szCs w:val="22"/>
        </w:rPr>
        <w:t xml:space="preserve">or </w:t>
      </w:r>
      <w:r w:rsidR="004C1ADF">
        <w:rPr>
          <w:rFonts w:ascii="Arial" w:hAnsi="Arial" w:cs="Arial"/>
          <w:sz w:val="22"/>
          <w:szCs w:val="22"/>
        </w:rPr>
        <w:t>earlier if possible</w:t>
      </w:r>
      <w:r w:rsidRPr="0015241D">
        <w:rPr>
          <w:rFonts w:ascii="Arial" w:hAnsi="Arial" w:cs="Arial"/>
          <w:sz w:val="22"/>
          <w:szCs w:val="22"/>
        </w:rPr>
        <w:t>,</w:t>
      </w:r>
      <w:r w:rsidR="00A511BD">
        <w:rPr>
          <w:rFonts w:ascii="Arial" w:hAnsi="Arial" w:cs="Arial"/>
          <w:sz w:val="22"/>
          <w:szCs w:val="22"/>
        </w:rPr>
        <w:t xml:space="preserve"> </w:t>
      </w:r>
      <w:r w:rsidRPr="0015241D">
        <w:rPr>
          <w:rFonts w:ascii="Arial" w:hAnsi="Arial" w:cs="Arial"/>
          <w:sz w:val="22"/>
          <w:szCs w:val="22"/>
        </w:rPr>
        <w:t>an able an</w:t>
      </w:r>
      <w:r w:rsidR="004F7919">
        <w:rPr>
          <w:rFonts w:ascii="Arial" w:hAnsi="Arial" w:cs="Arial"/>
          <w:sz w:val="22"/>
          <w:szCs w:val="22"/>
        </w:rPr>
        <w:t xml:space="preserve">d enthusiastic teacher of maths to join our very successful maths department. </w:t>
      </w:r>
      <w:r w:rsidRPr="0015241D">
        <w:rPr>
          <w:rFonts w:ascii="Arial" w:hAnsi="Arial" w:cs="Arial"/>
          <w:sz w:val="22"/>
          <w:szCs w:val="22"/>
        </w:rPr>
        <w:t xml:space="preserve"> The successful candidate </w:t>
      </w:r>
      <w:r w:rsidR="00444BF6">
        <w:rPr>
          <w:rFonts w:ascii="Arial" w:hAnsi="Arial" w:cs="Arial"/>
          <w:sz w:val="22"/>
          <w:szCs w:val="22"/>
        </w:rPr>
        <w:t xml:space="preserve">will </w:t>
      </w:r>
      <w:r w:rsidRPr="0015241D">
        <w:rPr>
          <w:rFonts w:ascii="Arial" w:hAnsi="Arial" w:cs="Arial"/>
          <w:sz w:val="22"/>
          <w:szCs w:val="22"/>
        </w:rPr>
        <w:t>teach across the ability range.</w:t>
      </w:r>
      <w:r w:rsidR="00C53A6A">
        <w:rPr>
          <w:rFonts w:ascii="Arial" w:hAnsi="Arial" w:cs="Arial"/>
          <w:sz w:val="22"/>
          <w:szCs w:val="22"/>
        </w:rPr>
        <w:t xml:space="preserve">  The post would suit both full and part-time teachers.</w:t>
      </w:r>
    </w:p>
    <w:p w:rsidR="008665D3" w:rsidRDefault="008665D3" w:rsidP="00B65676">
      <w:pPr>
        <w:jc w:val="both"/>
        <w:rPr>
          <w:rFonts w:ascii="Arial" w:hAnsi="Arial" w:cs="Arial"/>
          <w:sz w:val="22"/>
          <w:szCs w:val="22"/>
        </w:rPr>
      </w:pPr>
    </w:p>
    <w:p w:rsidR="000F7722" w:rsidRPr="0015241D" w:rsidRDefault="000F7722" w:rsidP="000F7722">
      <w:pPr>
        <w:pStyle w:val="Normal1"/>
        <w:spacing w:after="0" w:line="240" w:lineRule="auto"/>
        <w:jc w:val="both"/>
      </w:pPr>
      <w:r>
        <w:rPr>
          <w:rStyle w:val="normalchar1"/>
          <w:b/>
          <w:bCs/>
        </w:rPr>
        <w:t>THE MATHEMATICS DEPARTMENT</w:t>
      </w:r>
    </w:p>
    <w:p w:rsidR="000F7722" w:rsidRPr="0015241D" w:rsidRDefault="000F7722" w:rsidP="000F7722">
      <w:pPr>
        <w:pStyle w:val="Normal1"/>
        <w:jc w:val="both"/>
      </w:pPr>
      <w:r w:rsidRPr="0015241D">
        <w:rPr>
          <w:rStyle w:val="normalchar1"/>
        </w:rPr>
        <w:t xml:space="preserve">There are currently </w:t>
      </w:r>
      <w:r w:rsidRPr="007F7D79">
        <w:rPr>
          <w:rStyle w:val="normalchar1"/>
        </w:rPr>
        <w:t>eight f</w:t>
      </w:r>
      <w:r>
        <w:rPr>
          <w:rStyle w:val="normalchar1"/>
        </w:rPr>
        <w:t xml:space="preserve">ull time teachers within the faculty, with three other teachers who also teach maths, </w:t>
      </w:r>
      <w:r w:rsidRPr="0015241D">
        <w:rPr>
          <w:rStyle w:val="normalchar1"/>
        </w:rPr>
        <w:t>and they work closely as a team to develop teaching and learning.</w:t>
      </w:r>
    </w:p>
    <w:p w:rsidR="000F7722" w:rsidRPr="0015241D" w:rsidRDefault="000F7722" w:rsidP="000F7722">
      <w:pPr>
        <w:pStyle w:val="Normal1"/>
        <w:jc w:val="both"/>
      </w:pPr>
      <w:r w:rsidRPr="0015241D">
        <w:rPr>
          <w:rStyle w:val="normalchar1"/>
        </w:rPr>
        <w:t>There is a fully equipped mathematics block</w:t>
      </w:r>
      <w:r>
        <w:rPr>
          <w:rStyle w:val="normalchar1"/>
        </w:rPr>
        <w:t>.</w:t>
      </w:r>
      <w:r w:rsidRPr="0015241D">
        <w:rPr>
          <w:rStyle w:val="normalchar1"/>
        </w:rPr>
        <w:t xml:space="preserve"> All classrooms are equipped with interactive whiteboards. Maths</w:t>
      </w:r>
      <w:r>
        <w:rPr>
          <w:rStyle w:val="normalchar1"/>
        </w:rPr>
        <w:t xml:space="preserve"> </w:t>
      </w:r>
      <w:r w:rsidRPr="0015241D">
        <w:rPr>
          <w:rStyle w:val="normalchar1"/>
        </w:rPr>
        <w:t>teachers are provided with laptops for teaching and</w:t>
      </w:r>
      <w:r>
        <w:rPr>
          <w:rStyle w:val="normalchar1"/>
        </w:rPr>
        <w:t xml:space="preserve"> administration and there are also 32</w:t>
      </w:r>
      <w:r w:rsidRPr="0015241D">
        <w:rPr>
          <w:rStyle w:val="normalchar1"/>
        </w:rPr>
        <w:t xml:space="preserve"> pupil </w:t>
      </w:r>
      <w:r>
        <w:rPr>
          <w:rStyle w:val="normalchar1"/>
        </w:rPr>
        <w:t xml:space="preserve">chromebooks </w:t>
      </w:r>
      <w:r w:rsidRPr="0015241D">
        <w:rPr>
          <w:rStyle w:val="normalchar1"/>
        </w:rPr>
        <w:t>available</w:t>
      </w:r>
      <w:r>
        <w:rPr>
          <w:rStyle w:val="normalchar1"/>
        </w:rPr>
        <w:t xml:space="preserve"> (similar to laptops)</w:t>
      </w:r>
      <w:r w:rsidRPr="0015241D">
        <w:rPr>
          <w:rStyle w:val="normalchar1"/>
        </w:rPr>
        <w:t>. The staff collaborate on the use of new software, the development of schemes of work and assessment</w:t>
      </w:r>
      <w:r>
        <w:rPr>
          <w:rStyle w:val="normalchar1"/>
        </w:rPr>
        <w:t>s</w:t>
      </w:r>
      <w:r w:rsidRPr="0015241D">
        <w:rPr>
          <w:rStyle w:val="normalchar1"/>
        </w:rPr>
        <w:t>.</w:t>
      </w:r>
    </w:p>
    <w:p w:rsidR="000F7722" w:rsidRPr="0015241D" w:rsidRDefault="000F7722" w:rsidP="000F7722">
      <w:pPr>
        <w:pStyle w:val="Normal1"/>
        <w:jc w:val="both"/>
      </w:pPr>
      <w:r w:rsidRPr="0015241D">
        <w:rPr>
          <w:rStyle w:val="normalchar1"/>
        </w:rPr>
        <w:t>Pupils</w:t>
      </w:r>
      <w:r>
        <w:rPr>
          <w:rStyle w:val="normalchar1"/>
        </w:rPr>
        <w:t xml:space="preserve"> are taught in sets throughout Y</w:t>
      </w:r>
      <w:r w:rsidRPr="0015241D">
        <w:rPr>
          <w:rStyle w:val="normalchar1"/>
        </w:rPr>
        <w:t xml:space="preserve">ears 7 – 11. Regular assessment is used to monitor pupil progress and set targets. Pupils change sets when it is clearly merited by their performance. </w:t>
      </w:r>
    </w:p>
    <w:p w:rsidR="000F7722" w:rsidRPr="0015241D" w:rsidRDefault="000F7722" w:rsidP="000F7722">
      <w:pPr>
        <w:pStyle w:val="Normal1"/>
        <w:jc w:val="both"/>
      </w:pPr>
      <w:r w:rsidRPr="0015241D">
        <w:rPr>
          <w:rStyle w:val="normalchar1"/>
        </w:rPr>
        <w:t>Both</w:t>
      </w:r>
      <w:r w:rsidRPr="0015241D">
        <w:rPr>
          <w:rStyle w:val="normalchar1"/>
          <w:lang w:val="en-GB"/>
        </w:rPr>
        <w:t xml:space="preserve"> maths</w:t>
      </w:r>
      <w:r w:rsidRPr="0015241D">
        <w:rPr>
          <w:rStyle w:val="normalchar1"/>
        </w:rPr>
        <w:t xml:space="preserve"> and further</w:t>
      </w:r>
      <w:r w:rsidRPr="0015241D">
        <w:rPr>
          <w:rStyle w:val="normalchar1"/>
          <w:lang w:val="en-GB"/>
        </w:rPr>
        <w:t xml:space="preserve"> maths</w:t>
      </w:r>
      <w:r w:rsidRPr="0015241D">
        <w:rPr>
          <w:rStyle w:val="normalchar1"/>
        </w:rPr>
        <w:t xml:space="preserve"> are offered in the sixth form. Sixth form teaching mainly takes place in the Sixth Form Centre where there is a mathematics base, although some classes are timetabled in the mathematics block. </w:t>
      </w:r>
    </w:p>
    <w:p w:rsidR="000F7722" w:rsidRPr="0015241D" w:rsidRDefault="000F7722" w:rsidP="000F7722">
      <w:pPr>
        <w:pStyle w:val="Normal1"/>
        <w:spacing w:after="0" w:line="240" w:lineRule="auto"/>
        <w:jc w:val="both"/>
      </w:pPr>
    </w:p>
    <w:p w:rsidR="000F7722" w:rsidRPr="0015241D" w:rsidRDefault="000F7722" w:rsidP="000F7722">
      <w:r w:rsidRPr="0015241D">
        <w:rPr>
          <w:rStyle w:val="normalchar1"/>
          <w:b/>
          <w:bCs/>
        </w:rPr>
        <w:t>THE MATHEMATICS CURRICULUM</w:t>
      </w:r>
    </w:p>
    <w:p w:rsidR="000F7722" w:rsidRPr="00344A60" w:rsidRDefault="000F7722" w:rsidP="000F7722">
      <w:pPr>
        <w:pStyle w:val="Normal1"/>
        <w:jc w:val="both"/>
      </w:pPr>
      <w:r w:rsidRPr="00344A60">
        <w:t>Students follow the AQA GCSE course.  Set 1 students also follow the AQA level 2 qualification in further mathematics to help enhance their mathematics skills further and smooth their transition into A level.</w:t>
      </w:r>
    </w:p>
    <w:p w:rsidR="000F7722" w:rsidRPr="00344A60" w:rsidRDefault="000F7722" w:rsidP="000F7722">
      <w:pPr>
        <w:pStyle w:val="Normal1"/>
        <w:jc w:val="both"/>
      </w:pPr>
      <w:r w:rsidRPr="00344A60">
        <w:t>Opportunities for investigational work and problem solving activities have been built into the schemes. The use of varied teaching styles is encouraged as is the use of ICT.</w:t>
      </w:r>
    </w:p>
    <w:p w:rsidR="000F7722" w:rsidRPr="0015241D" w:rsidRDefault="000F7722" w:rsidP="000F7722">
      <w:pPr>
        <w:pStyle w:val="Normal1"/>
        <w:spacing w:after="0" w:line="240" w:lineRule="auto"/>
        <w:jc w:val="both"/>
      </w:pPr>
    </w:p>
    <w:p w:rsidR="000F7722" w:rsidRDefault="000F7722" w:rsidP="000F7722">
      <w:pPr>
        <w:pStyle w:val="Normal1"/>
        <w:spacing w:after="0" w:line="240" w:lineRule="auto"/>
        <w:jc w:val="both"/>
        <w:rPr>
          <w:rStyle w:val="normalchar1"/>
          <w:b/>
          <w:bCs/>
        </w:rPr>
      </w:pPr>
      <w:r>
        <w:rPr>
          <w:rStyle w:val="normalchar1"/>
          <w:b/>
          <w:bCs/>
        </w:rPr>
        <w:t>P</w:t>
      </w:r>
      <w:r w:rsidRPr="0015241D">
        <w:rPr>
          <w:rStyle w:val="normalchar1"/>
          <w:b/>
          <w:bCs/>
        </w:rPr>
        <w:t>ost 16</w:t>
      </w:r>
    </w:p>
    <w:p w:rsidR="000F7722" w:rsidRDefault="000F7722" w:rsidP="000F7722">
      <w:pPr>
        <w:pStyle w:val="Normal1"/>
        <w:spacing w:after="0" w:line="240" w:lineRule="auto"/>
        <w:jc w:val="both"/>
        <w:rPr>
          <w:rStyle w:val="normalchar1"/>
        </w:rPr>
      </w:pPr>
      <w:r w:rsidRPr="00E07AF4">
        <w:rPr>
          <w:rStyle w:val="normalchar1"/>
        </w:rPr>
        <w:t xml:space="preserve">The students follow the MEI </w:t>
      </w:r>
      <w:r>
        <w:rPr>
          <w:rStyle w:val="normalchar1"/>
        </w:rPr>
        <w:t xml:space="preserve">A level </w:t>
      </w:r>
      <w:r w:rsidRPr="00E07AF4">
        <w:rPr>
          <w:rStyle w:val="normalchar1"/>
        </w:rPr>
        <w:t>course. Further Maths is also offered</w:t>
      </w:r>
      <w:r>
        <w:rPr>
          <w:rStyle w:val="normalchar1"/>
        </w:rPr>
        <w:t>.</w:t>
      </w:r>
      <w:r w:rsidRPr="00E07AF4">
        <w:rPr>
          <w:rStyle w:val="normalchar1"/>
        </w:rPr>
        <w:t xml:space="preserve"> At the moment modules in Mechanics and Statistics are offered alongside the compulsory core modules. Textbooks written specifically for the course are used and the students have access to the MEI online resources.</w:t>
      </w:r>
    </w:p>
    <w:p w:rsidR="000F7722" w:rsidRPr="00E07AF4" w:rsidRDefault="000F7722" w:rsidP="000F7722">
      <w:pPr>
        <w:pStyle w:val="Normal1"/>
        <w:spacing w:after="0" w:line="240" w:lineRule="auto"/>
        <w:jc w:val="both"/>
      </w:pPr>
    </w:p>
    <w:p w:rsidR="000F7722" w:rsidRDefault="000F7722" w:rsidP="000F7722">
      <w:pPr>
        <w:pStyle w:val="Normal1"/>
        <w:spacing w:after="0" w:line="240" w:lineRule="auto"/>
        <w:jc w:val="both"/>
        <w:rPr>
          <w:rStyle w:val="normalchar1"/>
        </w:rPr>
      </w:pPr>
      <w:r w:rsidRPr="0015241D">
        <w:rPr>
          <w:rStyle w:val="normalchar1"/>
        </w:rPr>
        <w:t>The number of students taking A</w:t>
      </w:r>
      <w:r>
        <w:rPr>
          <w:rStyle w:val="normalchar1"/>
        </w:rPr>
        <w:t xml:space="preserve"> level </w:t>
      </w:r>
      <w:r w:rsidRPr="0015241D">
        <w:rPr>
          <w:rStyle w:val="normalchar1"/>
        </w:rPr>
        <w:t>maths has steadily increased and the maths faculty is committed to continuing this increase. All suitably qualified staff are given the opportunity to teach A</w:t>
      </w:r>
      <w:r>
        <w:rPr>
          <w:rStyle w:val="normalchar1"/>
        </w:rPr>
        <w:t xml:space="preserve"> level and currently there are </w:t>
      </w:r>
      <w:r w:rsidRPr="00243B7D">
        <w:rPr>
          <w:rStyle w:val="normalchar1"/>
        </w:rPr>
        <w:t>six</w:t>
      </w:r>
      <w:r w:rsidRPr="0015241D">
        <w:rPr>
          <w:rStyle w:val="normalchar1"/>
        </w:rPr>
        <w:t xml:space="preserve"> staff involved in the delivery of the modules.</w:t>
      </w:r>
    </w:p>
    <w:p w:rsidR="000F7722" w:rsidRDefault="000F7722" w:rsidP="00CF099B">
      <w:pPr>
        <w:pStyle w:val="BodyText"/>
        <w:rPr>
          <w:rFonts w:ascii="Arial" w:hAnsi="Arial" w:cs="Arial"/>
          <w:b/>
          <w:sz w:val="22"/>
          <w:szCs w:val="22"/>
        </w:rPr>
      </w:pPr>
    </w:p>
    <w:p w:rsidR="00CF099B" w:rsidRDefault="00BE0E9C" w:rsidP="00CF099B">
      <w:pPr>
        <w:pStyle w:val="BodyText"/>
        <w:rPr>
          <w:rFonts w:ascii="Arial" w:hAnsi="Arial" w:cs="Arial"/>
          <w:sz w:val="22"/>
          <w:szCs w:val="22"/>
        </w:rPr>
      </w:pPr>
      <w:r>
        <w:rPr>
          <w:rFonts w:ascii="Arial" w:hAnsi="Arial" w:cs="Arial"/>
          <w:b/>
          <w:sz w:val="22"/>
          <w:szCs w:val="22"/>
        </w:rPr>
        <w:t>THIS JOB DESCRIPTION</w:t>
      </w:r>
      <w:r w:rsidR="00CF099B" w:rsidRPr="000A6AE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BE0E9C" w:rsidRDefault="00BE0E9C" w:rsidP="00CF099B">
      <w:pPr>
        <w:pStyle w:val="BodyText"/>
        <w:rPr>
          <w:rFonts w:ascii="Arial" w:hAnsi="Arial" w:cs="Arial"/>
          <w:sz w:val="22"/>
          <w:szCs w:val="22"/>
        </w:rPr>
      </w:pPr>
    </w:p>
    <w:p w:rsidR="00BE0E9C" w:rsidRPr="000A6AE6" w:rsidRDefault="00BE0E9C" w:rsidP="00BE0E9C">
      <w:pPr>
        <w:pStyle w:val="BodyText"/>
        <w:rPr>
          <w:rFonts w:ascii="Arial" w:hAnsi="Arial" w:cs="Arial"/>
          <w:sz w:val="22"/>
          <w:szCs w:val="22"/>
        </w:rPr>
      </w:pPr>
      <w:r w:rsidRPr="000A6AE6">
        <w:rPr>
          <w:rFonts w:ascii="Arial" w:hAnsi="Arial" w:cs="Arial"/>
          <w:sz w:val="22"/>
          <w:szCs w:val="22"/>
        </w:rPr>
        <w:t xml:space="preserve">Ensure that reasonable care is taken at all times for the health, safety and welfare of yourself and other persons, and comply with policies and procedures relating to health and safety within the </w:t>
      </w:r>
      <w:r>
        <w:rPr>
          <w:rFonts w:ascii="Arial" w:hAnsi="Arial" w:cs="Arial"/>
          <w:sz w:val="22"/>
          <w:szCs w:val="22"/>
        </w:rPr>
        <w:t xml:space="preserve">school.  </w:t>
      </w:r>
      <w:r w:rsidRPr="000A6AE6">
        <w:rPr>
          <w:rFonts w:ascii="Arial" w:hAnsi="Arial" w:cs="Arial"/>
          <w:sz w:val="22"/>
          <w:szCs w:val="22"/>
        </w:rPr>
        <w:t xml:space="preserve">Demonstrate awareness/understanding of equal opportunities and other people’s behavioural, physical, social and welfare needs. </w:t>
      </w:r>
    </w:p>
    <w:p w:rsidR="00BE0E9C" w:rsidRPr="000A6AE6" w:rsidRDefault="00BE0E9C" w:rsidP="00CF099B">
      <w:pPr>
        <w:pStyle w:val="BodyText"/>
        <w:rPr>
          <w:rFonts w:ascii="Arial" w:hAnsi="Arial" w:cs="Arial"/>
          <w:sz w:val="22"/>
          <w:szCs w:val="22"/>
        </w:rPr>
      </w:pPr>
    </w:p>
    <w:p w:rsidR="00CF099B" w:rsidRPr="000A6AE6" w:rsidRDefault="00CF099B" w:rsidP="00CF099B">
      <w:pPr>
        <w:pStyle w:val="BodyText"/>
        <w:rPr>
          <w:rFonts w:ascii="Arial" w:hAnsi="Arial" w:cs="Arial"/>
          <w:sz w:val="22"/>
          <w:szCs w:val="22"/>
        </w:rPr>
      </w:pPr>
      <w:r w:rsidRPr="000A6AE6">
        <w:rPr>
          <w:rFonts w:ascii="Arial" w:hAnsi="Arial" w:cs="Arial"/>
          <w:sz w:val="22"/>
          <w:szCs w:val="22"/>
        </w:rPr>
        <w:t xml:space="preserve">To carry out any other duties which fall within the broad spirit, scope and purpose of this job description. </w:t>
      </w:r>
    </w:p>
    <w:p w:rsidR="007F7D79" w:rsidRPr="00321BEE" w:rsidRDefault="007F7D79" w:rsidP="007F7D79">
      <w:pPr>
        <w:pStyle w:val="Title"/>
        <w:rPr>
          <w:rFonts w:ascii="Arial" w:hAnsi="Arial" w:cs="Arial"/>
          <w:szCs w:val="28"/>
        </w:rPr>
      </w:pPr>
      <w:r>
        <w:br w:type="page"/>
      </w:r>
      <w:r w:rsidRPr="00321BEE">
        <w:rPr>
          <w:rFonts w:ascii="Arial" w:hAnsi="Arial" w:cs="Arial"/>
          <w:szCs w:val="28"/>
        </w:rPr>
        <w:lastRenderedPageBreak/>
        <w:t>PERSONNEL SPECIFICATION</w:t>
      </w:r>
    </w:p>
    <w:p w:rsidR="007F7D79" w:rsidRPr="00321BEE" w:rsidRDefault="007F7D79" w:rsidP="007F7D79">
      <w:pPr>
        <w:jc w:val="center"/>
        <w:rPr>
          <w:rFonts w:ascii="Arial" w:hAnsi="Arial" w:cs="Arial"/>
          <w:b/>
          <w:bCs/>
          <w:sz w:val="28"/>
          <w:szCs w:val="28"/>
        </w:rPr>
      </w:pPr>
    </w:p>
    <w:p w:rsidR="007F7D79" w:rsidRDefault="007F7D79" w:rsidP="007F7D79">
      <w:pPr>
        <w:jc w:val="center"/>
        <w:rPr>
          <w:rFonts w:ascii="Arial" w:hAnsi="Arial" w:cs="Arial"/>
          <w:b/>
          <w:bCs/>
          <w:sz w:val="28"/>
          <w:szCs w:val="28"/>
        </w:rPr>
      </w:pPr>
      <w:r w:rsidRPr="00321BEE">
        <w:rPr>
          <w:rFonts w:ascii="Arial" w:hAnsi="Arial" w:cs="Arial"/>
          <w:b/>
          <w:bCs/>
          <w:sz w:val="28"/>
          <w:szCs w:val="28"/>
        </w:rPr>
        <w:t>MATHS</w:t>
      </w:r>
      <w:r w:rsidR="0053691E">
        <w:rPr>
          <w:rFonts w:ascii="Arial" w:hAnsi="Arial" w:cs="Arial"/>
          <w:b/>
          <w:bCs/>
          <w:sz w:val="28"/>
          <w:szCs w:val="28"/>
        </w:rPr>
        <w:t xml:space="preserve"> TEACHER</w:t>
      </w:r>
    </w:p>
    <w:p w:rsidR="00321BEE" w:rsidRPr="0081673D" w:rsidRDefault="00321BEE" w:rsidP="007F7D79">
      <w:pPr>
        <w:jc w:val="center"/>
        <w:rPr>
          <w:rFonts w:ascii="Arial" w:hAnsi="Arial" w:cs="Arial"/>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610"/>
        <w:gridCol w:w="3180"/>
      </w:tblGrid>
      <w:tr w:rsidR="007F7D79" w:rsidRPr="0081673D" w:rsidTr="00C8353E">
        <w:tc>
          <w:tcPr>
            <w:tcW w:w="1758" w:type="dxa"/>
          </w:tcPr>
          <w:p w:rsidR="007F7D79" w:rsidRPr="0081673D" w:rsidRDefault="007F7D79" w:rsidP="00C8353E">
            <w:pPr>
              <w:spacing w:before="120" w:after="120"/>
              <w:jc w:val="center"/>
              <w:rPr>
                <w:rFonts w:ascii="Arial" w:hAnsi="Arial" w:cs="Arial"/>
                <w:b/>
                <w:bCs/>
                <w:sz w:val="22"/>
                <w:szCs w:val="22"/>
              </w:rPr>
            </w:pPr>
            <w:r w:rsidRPr="0081673D">
              <w:rPr>
                <w:rFonts w:ascii="Arial" w:hAnsi="Arial" w:cs="Arial"/>
                <w:b/>
                <w:bCs/>
                <w:sz w:val="22"/>
                <w:szCs w:val="22"/>
              </w:rPr>
              <w:t>CATEGORY ITEM</w:t>
            </w:r>
          </w:p>
        </w:tc>
        <w:tc>
          <w:tcPr>
            <w:tcW w:w="5610" w:type="dxa"/>
          </w:tcPr>
          <w:p w:rsidR="007F7D79" w:rsidRPr="0081673D" w:rsidRDefault="007F7D79" w:rsidP="00C8353E">
            <w:pPr>
              <w:spacing w:before="120" w:after="120"/>
              <w:jc w:val="center"/>
              <w:rPr>
                <w:rFonts w:ascii="Arial" w:hAnsi="Arial" w:cs="Arial"/>
                <w:b/>
                <w:bCs/>
                <w:sz w:val="22"/>
                <w:szCs w:val="22"/>
              </w:rPr>
            </w:pPr>
            <w:r w:rsidRPr="0081673D">
              <w:rPr>
                <w:rFonts w:ascii="Arial" w:hAnsi="Arial" w:cs="Arial"/>
                <w:b/>
                <w:bCs/>
                <w:sz w:val="22"/>
                <w:szCs w:val="22"/>
              </w:rPr>
              <w:t>ESSENTIAL</w:t>
            </w:r>
          </w:p>
        </w:tc>
        <w:tc>
          <w:tcPr>
            <w:tcW w:w="3180" w:type="dxa"/>
          </w:tcPr>
          <w:p w:rsidR="007F7D79" w:rsidRPr="0081673D" w:rsidRDefault="007F7D79" w:rsidP="00C8353E">
            <w:pPr>
              <w:spacing w:before="120" w:after="120"/>
              <w:jc w:val="center"/>
              <w:rPr>
                <w:rFonts w:ascii="Arial" w:hAnsi="Arial" w:cs="Arial"/>
                <w:b/>
                <w:bCs/>
                <w:sz w:val="22"/>
                <w:szCs w:val="22"/>
              </w:rPr>
            </w:pPr>
            <w:r w:rsidRPr="0081673D">
              <w:rPr>
                <w:rFonts w:ascii="Arial" w:hAnsi="Arial" w:cs="Arial"/>
                <w:b/>
                <w:bCs/>
                <w:sz w:val="22"/>
                <w:szCs w:val="22"/>
              </w:rPr>
              <w:t>DESIRABLE</w:t>
            </w:r>
          </w:p>
        </w:tc>
      </w:tr>
      <w:tr w:rsidR="007F7D79" w:rsidRPr="0081673D" w:rsidTr="00C8353E">
        <w:tc>
          <w:tcPr>
            <w:tcW w:w="1758" w:type="dxa"/>
          </w:tcPr>
          <w:p w:rsidR="007F7D79" w:rsidRPr="0081673D" w:rsidRDefault="007F7D79" w:rsidP="00C8353E">
            <w:pPr>
              <w:pStyle w:val="Heading1"/>
              <w:rPr>
                <w:rFonts w:ascii="Arial" w:hAnsi="Arial" w:cs="Arial"/>
                <w:sz w:val="22"/>
                <w:szCs w:val="22"/>
              </w:rPr>
            </w:pPr>
          </w:p>
          <w:p w:rsidR="007F7D79" w:rsidRPr="0081673D" w:rsidRDefault="007F7D79" w:rsidP="00C8353E">
            <w:pPr>
              <w:pStyle w:val="Heading1"/>
              <w:rPr>
                <w:rFonts w:ascii="Arial" w:hAnsi="Arial" w:cs="Arial"/>
                <w:sz w:val="22"/>
                <w:szCs w:val="22"/>
              </w:rPr>
            </w:pPr>
            <w:r w:rsidRPr="0081673D">
              <w:rPr>
                <w:rFonts w:ascii="Arial" w:hAnsi="Arial" w:cs="Arial"/>
                <w:sz w:val="22"/>
                <w:szCs w:val="22"/>
              </w:rPr>
              <w:t>Experience</w:t>
            </w:r>
          </w:p>
          <w:p w:rsidR="007F7D79" w:rsidRPr="0081673D" w:rsidRDefault="007F7D79" w:rsidP="00C8353E">
            <w:pPr>
              <w:spacing w:after="120"/>
              <w:rPr>
                <w:rFonts w:ascii="Arial" w:hAnsi="Arial" w:cs="Arial"/>
                <w:sz w:val="22"/>
                <w:szCs w:val="22"/>
              </w:rPr>
            </w:pPr>
          </w:p>
        </w:tc>
        <w:tc>
          <w:tcPr>
            <w:tcW w:w="5610" w:type="dxa"/>
          </w:tcPr>
          <w:p w:rsidR="007F7D79" w:rsidRPr="0081673D" w:rsidRDefault="007F7D79" w:rsidP="00C8353E">
            <w:pPr>
              <w:rPr>
                <w:rFonts w:ascii="Arial" w:hAnsi="Arial" w:cs="Arial"/>
                <w:sz w:val="22"/>
                <w:szCs w:val="22"/>
              </w:rPr>
            </w:pPr>
          </w:p>
          <w:p w:rsidR="007F7D79" w:rsidRDefault="007F7D79" w:rsidP="00C8353E">
            <w:pPr>
              <w:numPr>
                <w:ilvl w:val="0"/>
                <w:numId w:val="2"/>
              </w:numPr>
              <w:rPr>
                <w:rFonts w:ascii="Arial" w:hAnsi="Arial" w:cs="Arial"/>
                <w:sz w:val="22"/>
                <w:szCs w:val="22"/>
              </w:rPr>
            </w:pPr>
            <w:r w:rsidRPr="0081673D">
              <w:rPr>
                <w:rFonts w:ascii="Arial" w:hAnsi="Arial" w:cs="Arial"/>
                <w:sz w:val="22"/>
                <w:szCs w:val="22"/>
              </w:rPr>
              <w:t>Teaching of Maths at KS3 / KS4</w:t>
            </w:r>
          </w:p>
          <w:p w:rsidR="00E26079" w:rsidRPr="0081673D" w:rsidRDefault="00E26079" w:rsidP="00C8353E">
            <w:pPr>
              <w:numPr>
                <w:ilvl w:val="0"/>
                <w:numId w:val="2"/>
              </w:numPr>
              <w:rPr>
                <w:rFonts w:ascii="Arial" w:hAnsi="Arial" w:cs="Arial"/>
                <w:sz w:val="22"/>
                <w:szCs w:val="22"/>
              </w:rPr>
            </w:pPr>
            <w:r>
              <w:rPr>
                <w:rFonts w:ascii="Arial" w:hAnsi="Arial" w:cs="Arial"/>
                <w:sz w:val="22"/>
                <w:szCs w:val="22"/>
              </w:rPr>
              <w:t>Experience/awareness of role of tutor/pastoral role.</w:t>
            </w:r>
          </w:p>
          <w:p w:rsidR="007F7D79" w:rsidRPr="0081673D" w:rsidRDefault="007F7D79" w:rsidP="00327A83">
            <w:pPr>
              <w:rPr>
                <w:rFonts w:ascii="Arial" w:hAnsi="Arial" w:cs="Arial"/>
                <w:sz w:val="22"/>
                <w:szCs w:val="22"/>
              </w:rPr>
            </w:pPr>
          </w:p>
        </w:tc>
        <w:tc>
          <w:tcPr>
            <w:tcW w:w="3180" w:type="dxa"/>
          </w:tcPr>
          <w:p w:rsidR="007F7D79" w:rsidRPr="0081673D" w:rsidRDefault="007F7D79" w:rsidP="00C8353E">
            <w:pPr>
              <w:rPr>
                <w:rFonts w:ascii="Arial" w:hAnsi="Arial" w:cs="Arial"/>
                <w:sz w:val="22"/>
                <w:szCs w:val="22"/>
              </w:rPr>
            </w:pPr>
          </w:p>
          <w:p w:rsidR="00503CA7" w:rsidRPr="0081673D" w:rsidRDefault="00503CA7" w:rsidP="00C8353E">
            <w:pPr>
              <w:numPr>
                <w:ilvl w:val="0"/>
                <w:numId w:val="2"/>
              </w:numPr>
              <w:rPr>
                <w:rFonts w:ascii="Arial" w:hAnsi="Arial" w:cs="Arial"/>
                <w:sz w:val="22"/>
                <w:szCs w:val="22"/>
              </w:rPr>
            </w:pPr>
            <w:r w:rsidRPr="0081673D">
              <w:rPr>
                <w:rFonts w:ascii="Arial" w:hAnsi="Arial" w:cs="Arial"/>
                <w:sz w:val="22"/>
                <w:szCs w:val="22"/>
              </w:rPr>
              <w:t>Teaching of maths to AS/A2</w:t>
            </w:r>
          </w:p>
          <w:p w:rsidR="007F7D79" w:rsidRPr="0081673D" w:rsidRDefault="007F7D79" w:rsidP="00C8353E">
            <w:pPr>
              <w:numPr>
                <w:ilvl w:val="0"/>
                <w:numId w:val="2"/>
              </w:numPr>
              <w:rPr>
                <w:rFonts w:ascii="Arial" w:hAnsi="Arial" w:cs="Arial"/>
                <w:sz w:val="22"/>
                <w:szCs w:val="22"/>
              </w:rPr>
            </w:pPr>
            <w:r w:rsidRPr="0081673D">
              <w:rPr>
                <w:rFonts w:ascii="Arial" w:hAnsi="Arial" w:cs="Arial"/>
                <w:sz w:val="22"/>
                <w:szCs w:val="22"/>
              </w:rPr>
              <w:t>Experience of comprehensive education</w:t>
            </w:r>
          </w:p>
        </w:tc>
      </w:tr>
      <w:tr w:rsidR="007F7D79" w:rsidRPr="0081673D" w:rsidTr="00C8353E">
        <w:tc>
          <w:tcPr>
            <w:tcW w:w="1758" w:type="dxa"/>
          </w:tcPr>
          <w:p w:rsidR="007F7D79" w:rsidRPr="0081673D" w:rsidRDefault="007F7D79" w:rsidP="00C8353E">
            <w:pPr>
              <w:pStyle w:val="Heading1"/>
              <w:rPr>
                <w:rFonts w:ascii="Arial" w:hAnsi="Arial" w:cs="Arial"/>
                <w:sz w:val="22"/>
                <w:szCs w:val="22"/>
              </w:rPr>
            </w:pPr>
          </w:p>
          <w:p w:rsidR="007F7D79" w:rsidRPr="0081673D" w:rsidRDefault="007F7D79" w:rsidP="00C8353E">
            <w:pPr>
              <w:pStyle w:val="Heading1"/>
              <w:rPr>
                <w:rFonts w:ascii="Arial" w:hAnsi="Arial" w:cs="Arial"/>
                <w:sz w:val="22"/>
                <w:szCs w:val="22"/>
              </w:rPr>
            </w:pPr>
            <w:r w:rsidRPr="0081673D">
              <w:rPr>
                <w:rFonts w:ascii="Arial" w:hAnsi="Arial" w:cs="Arial"/>
                <w:sz w:val="22"/>
                <w:szCs w:val="22"/>
              </w:rPr>
              <w:t>Education and Training</w:t>
            </w:r>
          </w:p>
          <w:p w:rsidR="007F7D79" w:rsidRPr="0081673D" w:rsidRDefault="007F7D79" w:rsidP="00C8353E">
            <w:pPr>
              <w:pStyle w:val="Heading1"/>
              <w:rPr>
                <w:rFonts w:ascii="Arial" w:hAnsi="Arial" w:cs="Arial"/>
                <w:sz w:val="22"/>
                <w:szCs w:val="22"/>
              </w:rPr>
            </w:pPr>
          </w:p>
        </w:tc>
        <w:tc>
          <w:tcPr>
            <w:tcW w:w="5610" w:type="dxa"/>
          </w:tcPr>
          <w:p w:rsidR="007F7D79" w:rsidRPr="0081673D" w:rsidRDefault="007F7D79" w:rsidP="00C8353E">
            <w:pPr>
              <w:rPr>
                <w:rFonts w:ascii="Arial" w:hAnsi="Arial" w:cs="Arial"/>
                <w:sz w:val="22"/>
                <w:szCs w:val="22"/>
              </w:rPr>
            </w:pPr>
          </w:p>
          <w:p w:rsidR="007F7D79" w:rsidRPr="0081673D" w:rsidRDefault="007F7D79" w:rsidP="00C8353E">
            <w:pPr>
              <w:numPr>
                <w:ilvl w:val="0"/>
                <w:numId w:val="4"/>
              </w:numPr>
              <w:rPr>
                <w:rFonts w:ascii="Arial" w:hAnsi="Arial" w:cs="Arial"/>
                <w:sz w:val="22"/>
                <w:szCs w:val="22"/>
              </w:rPr>
            </w:pPr>
            <w:r w:rsidRPr="0081673D">
              <w:rPr>
                <w:rFonts w:ascii="Arial" w:hAnsi="Arial" w:cs="Arial"/>
                <w:sz w:val="22"/>
                <w:szCs w:val="22"/>
              </w:rPr>
              <w:t>Degree in Maths or equivalent</w:t>
            </w:r>
          </w:p>
          <w:p w:rsidR="00503CA7" w:rsidRPr="0081673D" w:rsidRDefault="00503CA7" w:rsidP="00C8353E">
            <w:pPr>
              <w:numPr>
                <w:ilvl w:val="0"/>
                <w:numId w:val="4"/>
              </w:numPr>
              <w:rPr>
                <w:rFonts w:ascii="Arial" w:hAnsi="Arial" w:cs="Arial"/>
                <w:sz w:val="22"/>
                <w:szCs w:val="22"/>
              </w:rPr>
            </w:pPr>
            <w:r w:rsidRPr="0081673D">
              <w:rPr>
                <w:rFonts w:ascii="Arial" w:hAnsi="Arial" w:cs="Arial"/>
                <w:sz w:val="22"/>
                <w:szCs w:val="22"/>
              </w:rPr>
              <w:t>Qualified Teacher status.</w:t>
            </w:r>
          </w:p>
          <w:p w:rsidR="007F7D79" w:rsidRPr="0081673D" w:rsidRDefault="007F7D79" w:rsidP="00327A83">
            <w:pPr>
              <w:ind w:left="2"/>
              <w:rPr>
                <w:rFonts w:ascii="Arial" w:hAnsi="Arial" w:cs="Arial"/>
                <w:sz w:val="22"/>
                <w:szCs w:val="22"/>
              </w:rPr>
            </w:pPr>
          </w:p>
        </w:tc>
        <w:tc>
          <w:tcPr>
            <w:tcW w:w="3180" w:type="dxa"/>
          </w:tcPr>
          <w:p w:rsidR="007F7D79" w:rsidRDefault="007F7D79" w:rsidP="00C8353E">
            <w:pPr>
              <w:rPr>
                <w:rFonts w:ascii="Arial" w:hAnsi="Arial" w:cs="Arial"/>
                <w:sz w:val="22"/>
                <w:szCs w:val="22"/>
              </w:rPr>
            </w:pPr>
          </w:p>
          <w:p w:rsidR="00E26079" w:rsidRPr="00E26079" w:rsidRDefault="00E26079" w:rsidP="00E26079">
            <w:pPr>
              <w:pStyle w:val="ListParagraph"/>
              <w:numPr>
                <w:ilvl w:val="0"/>
                <w:numId w:val="8"/>
              </w:numPr>
              <w:ind w:left="360"/>
              <w:rPr>
                <w:rFonts w:ascii="Arial" w:hAnsi="Arial" w:cs="Arial"/>
                <w:sz w:val="22"/>
                <w:szCs w:val="22"/>
              </w:rPr>
            </w:pPr>
            <w:r>
              <w:rPr>
                <w:rFonts w:ascii="Arial" w:hAnsi="Arial" w:cs="Arial"/>
                <w:sz w:val="22"/>
                <w:szCs w:val="22"/>
              </w:rPr>
              <w:t>Evidence of a commitment to further professional development.</w:t>
            </w:r>
          </w:p>
        </w:tc>
      </w:tr>
      <w:tr w:rsidR="007F7D79" w:rsidRPr="0081673D" w:rsidTr="00C8353E">
        <w:tc>
          <w:tcPr>
            <w:tcW w:w="1758" w:type="dxa"/>
          </w:tcPr>
          <w:p w:rsidR="007F7D79" w:rsidRPr="0081673D" w:rsidRDefault="007F7D79" w:rsidP="00C8353E">
            <w:pPr>
              <w:pStyle w:val="Heading1"/>
              <w:rPr>
                <w:rFonts w:ascii="Arial" w:hAnsi="Arial" w:cs="Arial"/>
                <w:sz w:val="22"/>
                <w:szCs w:val="22"/>
              </w:rPr>
            </w:pPr>
          </w:p>
          <w:p w:rsidR="007F7D79" w:rsidRPr="0081673D" w:rsidRDefault="007F7D79" w:rsidP="00C8353E">
            <w:pPr>
              <w:pStyle w:val="Heading1"/>
              <w:rPr>
                <w:rFonts w:ascii="Arial" w:hAnsi="Arial" w:cs="Arial"/>
                <w:sz w:val="22"/>
                <w:szCs w:val="22"/>
              </w:rPr>
            </w:pPr>
            <w:r w:rsidRPr="0081673D">
              <w:rPr>
                <w:rFonts w:ascii="Arial" w:hAnsi="Arial" w:cs="Arial"/>
                <w:sz w:val="22"/>
                <w:szCs w:val="22"/>
              </w:rPr>
              <w:t>Aptitudes</w:t>
            </w:r>
          </w:p>
          <w:p w:rsidR="007F7D79" w:rsidRPr="0081673D" w:rsidRDefault="007F7D79" w:rsidP="00C8353E">
            <w:pPr>
              <w:pStyle w:val="Heading1"/>
              <w:spacing w:before="120"/>
              <w:rPr>
                <w:rFonts w:ascii="Arial" w:hAnsi="Arial" w:cs="Arial"/>
                <w:sz w:val="22"/>
                <w:szCs w:val="22"/>
              </w:rPr>
            </w:pPr>
          </w:p>
        </w:tc>
        <w:tc>
          <w:tcPr>
            <w:tcW w:w="5610" w:type="dxa"/>
          </w:tcPr>
          <w:p w:rsidR="007F7D79" w:rsidRPr="0081673D" w:rsidRDefault="007F7D79" w:rsidP="00C8353E">
            <w:pPr>
              <w:rPr>
                <w:rFonts w:ascii="Arial" w:hAnsi="Arial" w:cs="Arial"/>
                <w:sz w:val="22"/>
                <w:szCs w:val="22"/>
              </w:rPr>
            </w:pP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Ability to set high standards and to motivate pupils and staff</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Ability to work co-operatively within the department in the on-going production of resources, schemes of work, assessment systems, planning documents etc.</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Ability to maintain high standards of discipline.</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Effective classroom manager</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Good organisational skills and resource management skills.</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Ability to use ICT for personal and classroom purposes.</w:t>
            </w:r>
          </w:p>
          <w:p w:rsidR="0081673D" w:rsidRPr="0081673D" w:rsidRDefault="0081673D" w:rsidP="0081673D">
            <w:pPr>
              <w:numPr>
                <w:ilvl w:val="0"/>
                <w:numId w:val="5"/>
              </w:numPr>
              <w:rPr>
                <w:rFonts w:ascii="Arial" w:hAnsi="Arial" w:cs="Arial"/>
                <w:sz w:val="22"/>
                <w:szCs w:val="22"/>
              </w:rPr>
            </w:pPr>
            <w:r w:rsidRPr="0081673D">
              <w:rPr>
                <w:rFonts w:ascii="Arial" w:hAnsi="Arial" w:cs="Arial"/>
                <w:sz w:val="22"/>
                <w:szCs w:val="22"/>
              </w:rPr>
              <w:t>Ability to monitor and evaluate progress.</w:t>
            </w:r>
          </w:p>
          <w:p w:rsidR="00E412E0" w:rsidRPr="00E412E0" w:rsidRDefault="0081673D" w:rsidP="00E412E0">
            <w:pPr>
              <w:numPr>
                <w:ilvl w:val="0"/>
                <w:numId w:val="5"/>
              </w:numPr>
              <w:rPr>
                <w:rFonts w:ascii="Arial" w:hAnsi="Arial" w:cs="Arial"/>
                <w:sz w:val="22"/>
                <w:szCs w:val="22"/>
              </w:rPr>
            </w:pPr>
            <w:r w:rsidRPr="00E412E0">
              <w:rPr>
                <w:rFonts w:ascii="Arial" w:hAnsi="Arial" w:cs="Arial"/>
                <w:sz w:val="22"/>
                <w:szCs w:val="22"/>
              </w:rPr>
              <w:t>Willing to help support extra curricular activities, e.g. trips, revision clubs.</w:t>
            </w:r>
          </w:p>
          <w:p w:rsidR="00E412E0" w:rsidRPr="00E412E0" w:rsidRDefault="00E412E0" w:rsidP="00E412E0">
            <w:pPr>
              <w:numPr>
                <w:ilvl w:val="0"/>
                <w:numId w:val="5"/>
              </w:numPr>
              <w:rPr>
                <w:rFonts w:ascii="Arial" w:hAnsi="Arial" w:cs="Arial"/>
                <w:sz w:val="22"/>
                <w:szCs w:val="22"/>
              </w:rPr>
            </w:pPr>
            <w:r w:rsidRPr="00E412E0">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E412E0">
              <w:rPr>
                <w:rFonts w:ascii="Arial" w:hAnsi="Arial" w:cs="Arial"/>
                <w:color w:val="000000"/>
                <w:sz w:val="22"/>
                <w:szCs w:val="22"/>
              </w:rPr>
              <w:t>.</w:t>
            </w:r>
          </w:p>
          <w:p w:rsidR="007F7D79" w:rsidRPr="0081673D" w:rsidRDefault="007F7D79" w:rsidP="00C8353E">
            <w:pPr>
              <w:rPr>
                <w:rFonts w:ascii="Arial" w:hAnsi="Arial" w:cs="Arial"/>
                <w:sz w:val="22"/>
                <w:szCs w:val="22"/>
              </w:rPr>
            </w:pPr>
          </w:p>
        </w:tc>
        <w:tc>
          <w:tcPr>
            <w:tcW w:w="3180" w:type="dxa"/>
          </w:tcPr>
          <w:p w:rsidR="007F7D79" w:rsidRPr="0081673D" w:rsidRDefault="007F7D79" w:rsidP="00C8353E">
            <w:pPr>
              <w:rPr>
                <w:rFonts w:ascii="Arial" w:hAnsi="Arial" w:cs="Arial"/>
                <w:sz w:val="22"/>
                <w:szCs w:val="22"/>
              </w:rPr>
            </w:pPr>
          </w:p>
          <w:p w:rsidR="007F7D79" w:rsidRPr="0081673D" w:rsidRDefault="007F7D79" w:rsidP="00327A83">
            <w:pPr>
              <w:rPr>
                <w:rFonts w:ascii="Arial" w:hAnsi="Arial" w:cs="Arial"/>
                <w:sz w:val="22"/>
                <w:szCs w:val="22"/>
              </w:rPr>
            </w:pPr>
          </w:p>
        </w:tc>
      </w:tr>
      <w:tr w:rsidR="007F7D79" w:rsidRPr="0081673D" w:rsidTr="00C8353E">
        <w:tc>
          <w:tcPr>
            <w:tcW w:w="1758" w:type="dxa"/>
          </w:tcPr>
          <w:p w:rsidR="007F7D79" w:rsidRPr="0081673D" w:rsidRDefault="007F7D79" w:rsidP="00C8353E">
            <w:pPr>
              <w:pStyle w:val="Heading1"/>
              <w:rPr>
                <w:rFonts w:ascii="Arial" w:hAnsi="Arial" w:cs="Arial"/>
                <w:sz w:val="22"/>
                <w:szCs w:val="22"/>
              </w:rPr>
            </w:pPr>
          </w:p>
          <w:p w:rsidR="007F7D79" w:rsidRPr="0081673D" w:rsidRDefault="007F7D79" w:rsidP="00C8353E">
            <w:pPr>
              <w:pStyle w:val="Heading1"/>
              <w:rPr>
                <w:rFonts w:ascii="Arial" w:hAnsi="Arial" w:cs="Arial"/>
                <w:sz w:val="22"/>
                <w:szCs w:val="22"/>
              </w:rPr>
            </w:pPr>
            <w:r w:rsidRPr="0081673D">
              <w:rPr>
                <w:rFonts w:ascii="Arial" w:hAnsi="Arial" w:cs="Arial"/>
                <w:sz w:val="22"/>
                <w:szCs w:val="22"/>
              </w:rPr>
              <w:t>Disposition</w:t>
            </w:r>
          </w:p>
          <w:p w:rsidR="007F7D79" w:rsidRPr="0081673D" w:rsidRDefault="007F7D79" w:rsidP="00C8353E">
            <w:pPr>
              <w:pStyle w:val="Heading1"/>
              <w:spacing w:before="120"/>
              <w:rPr>
                <w:rFonts w:ascii="Arial" w:hAnsi="Arial" w:cs="Arial"/>
                <w:sz w:val="22"/>
                <w:szCs w:val="22"/>
              </w:rPr>
            </w:pPr>
          </w:p>
        </w:tc>
        <w:tc>
          <w:tcPr>
            <w:tcW w:w="5610" w:type="dxa"/>
          </w:tcPr>
          <w:p w:rsidR="007F7D79" w:rsidRPr="0081673D" w:rsidRDefault="007F7D79" w:rsidP="00C8353E">
            <w:pPr>
              <w:rPr>
                <w:rFonts w:ascii="Arial" w:hAnsi="Arial" w:cs="Arial"/>
                <w:sz w:val="22"/>
                <w:szCs w:val="22"/>
              </w:rPr>
            </w:pP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Committed and enthusiastic</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Highly motivated</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Imaginative and innovative</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Willingness to learn and share insights (a reflective practitioner)</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Enjoys working effectively in a team</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Shows initiative</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Co-operative and flexible</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Empathy with pupils of all abilities and dispositions</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Suitability to work with children</w:t>
            </w:r>
          </w:p>
          <w:p w:rsidR="0081673D" w:rsidRPr="0081673D" w:rsidRDefault="0081673D" w:rsidP="0081673D">
            <w:pPr>
              <w:numPr>
                <w:ilvl w:val="0"/>
                <w:numId w:val="6"/>
              </w:numPr>
              <w:rPr>
                <w:rFonts w:ascii="Arial" w:hAnsi="Arial" w:cs="Arial"/>
                <w:sz w:val="22"/>
                <w:szCs w:val="22"/>
              </w:rPr>
            </w:pPr>
            <w:r w:rsidRPr="0081673D">
              <w:rPr>
                <w:rFonts w:ascii="Arial" w:hAnsi="Arial" w:cs="Arial"/>
                <w:sz w:val="22"/>
                <w:szCs w:val="22"/>
              </w:rPr>
              <w:t>Sense of humour</w:t>
            </w:r>
          </w:p>
          <w:p w:rsidR="007F7D79" w:rsidRPr="0081673D" w:rsidRDefault="007F7D79" w:rsidP="00C8353E">
            <w:pPr>
              <w:rPr>
                <w:rFonts w:ascii="Arial" w:hAnsi="Arial" w:cs="Arial"/>
                <w:sz w:val="22"/>
                <w:szCs w:val="22"/>
              </w:rPr>
            </w:pPr>
          </w:p>
        </w:tc>
        <w:tc>
          <w:tcPr>
            <w:tcW w:w="3180" w:type="dxa"/>
          </w:tcPr>
          <w:p w:rsidR="007F7D79" w:rsidRPr="0081673D" w:rsidRDefault="007F7D79" w:rsidP="00E21922">
            <w:pPr>
              <w:ind w:left="360"/>
              <w:rPr>
                <w:rFonts w:ascii="Arial" w:hAnsi="Arial" w:cs="Arial"/>
                <w:sz w:val="22"/>
                <w:szCs w:val="22"/>
              </w:rPr>
            </w:pPr>
          </w:p>
        </w:tc>
      </w:tr>
    </w:tbl>
    <w:p w:rsidR="007F7D79" w:rsidRPr="0081673D" w:rsidRDefault="007F7D79" w:rsidP="007F7D79">
      <w:pPr>
        <w:pStyle w:val="Header"/>
        <w:tabs>
          <w:tab w:val="clear" w:pos="4153"/>
          <w:tab w:val="clear" w:pos="8306"/>
        </w:tabs>
        <w:rPr>
          <w:rFonts w:ascii="Arial" w:hAnsi="Arial" w:cs="Arial"/>
          <w:szCs w:val="22"/>
        </w:rPr>
      </w:pPr>
    </w:p>
    <w:p w:rsidR="006D6731" w:rsidRPr="0081673D" w:rsidRDefault="00880E71" w:rsidP="0015241D">
      <w:pPr>
        <w:pStyle w:val="Normal1"/>
        <w:jc w:val="both"/>
        <w:rPr>
          <w:lang w:val="en-GB"/>
        </w:rPr>
      </w:pPr>
      <w:r>
        <w:rPr>
          <w:lang w:val="en-GB"/>
        </w:rPr>
        <w:t>January 2018</w:t>
      </w:r>
      <w:bookmarkStart w:id="0" w:name="_GoBack"/>
      <w:bookmarkEnd w:id="0"/>
    </w:p>
    <w:sectPr w:rsidR="006D6731" w:rsidRPr="0081673D" w:rsidSect="00055717">
      <w:pgSz w:w="11906" w:h="16838"/>
      <w:pgMar w:top="864"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F0CEE"/>
    <w:multiLevelType w:val="hybridMultilevel"/>
    <w:tmpl w:val="6D6A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71CC1"/>
    <w:multiLevelType w:val="hybridMultilevel"/>
    <w:tmpl w:val="C23E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545632"/>
    <w:multiLevelType w:val="hybridMultilevel"/>
    <w:tmpl w:val="16AAE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31"/>
    <w:rsid w:val="0001433D"/>
    <w:rsid w:val="00046D4D"/>
    <w:rsid w:val="00055717"/>
    <w:rsid w:val="000B41EC"/>
    <w:rsid w:val="000F7722"/>
    <w:rsid w:val="00104AA9"/>
    <w:rsid w:val="00137052"/>
    <w:rsid w:val="0015241D"/>
    <w:rsid w:val="0016555E"/>
    <w:rsid w:val="001D5AD4"/>
    <w:rsid w:val="00243B7D"/>
    <w:rsid w:val="002661AE"/>
    <w:rsid w:val="002852D3"/>
    <w:rsid w:val="00321BEE"/>
    <w:rsid w:val="00323CDC"/>
    <w:rsid w:val="00327A83"/>
    <w:rsid w:val="00361048"/>
    <w:rsid w:val="00380188"/>
    <w:rsid w:val="0039274D"/>
    <w:rsid w:val="003C363C"/>
    <w:rsid w:val="00410CE8"/>
    <w:rsid w:val="00420E0C"/>
    <w:rsid w:val="00444BF6"/>
    <w:rsid w:val="00461448"/>
    <w:rsid w:val="00464CBB"/>
    <w:rsid w:val="004652B1"/>
    <w:rsid w:val="004859A1"/>
    <w:rsid w:val="004A6687"/>
    <w:rsid w:val="004C1ADF"/>
    <w:rsid w:val="004D3A06"/>
    <w:rsid w:val="004D7B19"/>
    <w:rsid w:val="004F0C0F"/>
    <w:rsid w:val="004F7919"/>
    <w:rsid w:val="00502F70"/>
    <w:rsid w:val="00503CA7"/>
    <w:rsid w:val="00505C2B"/>
    <w:rsid w:val="00513F26"/>
    <w:rsid w:val="00517B9A"/>
    <w:rsid w:val="00532ED1"/>
    <w:rsid w:val="0053691E"/>
    <w:rsid w:val="00571B46"/>
    <w:rsid w:val="005776EE"/>
    <w:rsid w:val="00577A60"/>
    <w:rsid w:val="005B3F09"/>
    <w:rsid w:val="00602379"/>
    <w:rsid w:val="006532B6"/>
    <w:rsid w:val="00653BFF"/>
    <w:rsid w:val="00666B8E"/>
    <w:rsid w:val="006D6731"/>
    <w:rsid w:val="006F3BFF"/>
    <w:rsid w:val="0074435E"/>
    <w:rsid w:val="007532F9"/>
    <w:rsid w:val="0075433A"/>
    <w:rsid w:val="00763B95"/>
    <w:rsid w:val="00790556"/>
    <w:rsid w:val="007A045E"/>
    <w:rsid w:val="007A5753"/>
    <w:rsid w:val="007C1C30"/>
    <w:rsid w:val="007C31C8"/>
    <w:rsid w:val="007D1B44"/>
    <w:rsid w:val="007F7D79"/>
    <w:rsid w:val="0081673D"/>
    <w:rsid w:val="00862340"/>
    <w:rsid w:val="008665D3"/>
    <w:rsid w:val="00867BDD"/>
    <w:rsid w:val="00880E71"/>
    <w:rsid w:val="00883EFE"/>
    <w:rsid w:val="008F0C6E"/>
    <w:rsid w:val="009259AE"/>
    <w:rsid w:val="009D4330"/>
    <w:rsid w:val="009E0F07"/>
    <w:rsid w:val="009E5862"/>
    <w:rsid w:val="00A15C34"/>
    <w:rsid w:val="00A25B89"/>
    <w:rsid w:val="00A511BD"/>
    <w:rsid w:val="00A70D87"/>
    <w:rsid w:val="00A75DE1"/>
    <w:rsid w:val="00AB1AE1"/>
    <w:rsid w:val="00AB30FB"/>
    <w:rsid w:val="00AD4973"/>
    <w:rsid w:val="00B00CBE"/>
    <w:rsid w:val="00B13CAF"/>
    <w:rsid w:val="00B50A53"/>
    <w:rsid w:val="00B65676"/>
    <w:rsid w:val="00B8397B"/>
    <w:rsid w:val="00BA5EF0"/>
    <w:rsid w:val="00BA5FB7"/>
    <w:rsid w:val="00BC5873"/>
    <w:rsid w:val="00BE0E56"/>
    <w:rsid w:val="00BE0E9C"/>
    <w:rsid w:val="00C0598E"/>
    <w:rsid w:val="00C1341E"/>
    <w:rsid w:val="00C30326"/>
    <w:rsid w:val="00C34096"/>
    <w:rsid w:val="00C4676B"/>
    <w:rsid w:val="00C53A6A"/>
    <w:rsid w:val="00C8353E"/>
    <w:rsid w:val="00C909CA"/>
    <w:rsid w:val="00C91553"/>
    <w:rsid w:val="00CF099B"/>
    <w:rsid w:val="00D5419A"/>
    <w:rsid w:val="00D82ECE"/>
    <w:rsid w:val="00DB073D"/>
    <w:rsid w:val="00DB2B2D"/>
    <w:rsid w:val="00DD03AA"/>
    <w:rsid w:val="00DE1FE1"/>
    <w:rsid w:val="00DF0A83"/>
    <w:rsid w:val="00E07AF4"/>
    <w:rsid w:val="00E21922"/>
    <w:rsid w:val="00E26079"/>
    <w:rsid w:val="00E412E0"/>
    <w:rsid w:val="00E42E2C"/>
    <w:rsid w:val="00E44AA1"/>
    <w:rsid w:val="00E631A0"/>
    <w:rsid w:val="00EB40A4"/>
    <w:rsid w:val="00EF67B5"/>
    <w:rsid w:val="00F35CCD"/>
    <w:rsid w:val="00F97077"/>
    <w:rsid w:val="00FF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48B4D"/>
  <w15:docId w15:val="{5E63762D-BDF2-4D35-B24B-391907C9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B1"/>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A25B89"/>
    <w:rPr>
      <w:rFonts w:ascii="Tahoma" w:hAnsi="Tahoma" w:cs="Tahoma"/>
      <w:sz w:val="16"/>
      <w:szCs w:val="16"/>
    </w:rPr>
  </w:style>
  <w:style w:type="paragraph" w:customStyle="1" w:styleId="Normal1">
    <w:name w:val="Normal1"/>
    <w:basedOn w:val="Normal"/>
    <w:rsid w:val="00666B8E"/>
    <w:pPr>
      <w:spacing w:after="200" w:line="260" w:lineRule="atLeast"/>
    </w:pPr>
    <w:rPr>
      <w:rFonts w:ascii="Arial" w:hAnsi="Arial" w:cs="Arial"/>
      <w:sz w:val="22"/>
      <w:szCs w:val="22"/>
      <w:lang w:val="en-US" w:eastAsia="en-US"/>
    </w:rPr>
  </w:style>
  <w:style w:type="character" w:customStyle="1" w:styleId="normalchar1">
    <w:name w:val="normal__char1"/>
    <w:rsid w:val="00666B8E"/>
    <w:rPr>
      <w:rFonts w:ascii="Arial" w:hAnsi="Arial" w:cs="Arial" w:hint="default"/>
      <w:sz w:val="22"/>
      <w:szCs w:val="22"/>
    </w:rPr>
  </w:style>
  <w:style w:type="paragraph" w:styleId="Title">
    <w:name w:val="Title"/>
    <w:basedOn w:val="Normal"/>
    <w:qFormat/>
    <w:rsid w:val="007F7D79"/>
    <w:pPr>
      <w:jc w:val="center"/>
    </w:pPr>
    <w:rPr>
      <w:b/>
      <w:bCs/>
      <w:sz w:val="28"/>
      <w:szCs w:val="20"/>
      <w:lang w:eastAsia="en-US"/>
    </w:rPr>
  </w:style>
  <w:style w:type="paragraph" w:styleId="Header">
    <w:name w:val="header"/>
    <w:basedOn w:val="Normal"/>
    <w:rsid w:val="007F7D79"/>
    <w:pPr>
      <w:tabs>
        <w:tab w:val="center" w:pos="4153"/>
        <w:tab w:val="right" w:pos="8306"/>
      </w:tabs>
    </w:pPr>
    <w:rPr>
      <w:sz w:val="22"/>
      <w:szCs w:val="20"/>
      <w:lang w:eastAsia="en-US"/>
    </w:rPr>
  </w:style>
  <w:style w:type="paragraph" w:styleId="ListParagraph">
    <w:name w:val="List Paragraph"/>
    <w:basedOn w:val="Normal"/>
    <w:uiPriority w:val="34"/>
    <w:qFormat/>
    <w:rsid w:val="00E26079"/>
    <w:pPr>
      <w:ind w:left="720"/>
      <w:contextualSpacing/>
    </w:pPr>
  </w:style>
  <w:style w:type="character" w:customStyle="1" w:styleId="m-2325303231942886317m2390530467542985233m8979512905807243822s12">
    <w:name w:val="m_-2325303231942886317m_2390530467542985233m_8979512905807243822s12"/>
    <w:basedOn w:val="DefaultParagraphFont"/>
    <w:rsid w:val="00E4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Moulton School</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Moulton School</dc:creator>
  <cp:keywords/>
  <cp:lastModifiedBy>Judith Bambrough</cp:lastModifiedBy>
  <cp:revision>3</cp:revision>
  <cp:lastPrinted>2016-10-03T13:36:00Z</cp:lastPrinted>
  <dcterms:created xsi:type="dcterms:W3CDTF">2018-01-26T10:08:00Z</dcterms:created>
  <dcterms:modified xsi:type="dcterms:W3CDTF">2018-01-26T10:10:00Z</dcterms:modified>
</cp:coreProperties>
</file>