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6CE1B069" w:rsidR="000C5DD0" w:rsidRDefault="00521BF3">
      <w:r>
        <w:rPr>
          <w:noProof/>
          <w:lang w:eastAsia="en-GB"/>
        </w:rPr>
        <w:drawing>
          <wp:anchor distT="0" distB="0" distL="114300" distR="114300" simplePos="0" relativeHeight="251710464" behindDoc="1" locked="0" layoutInCell="1" allowOverlap="1" wp14:anchorId="29399FD6" wp14:editId="0EC8B59B">
            <wp:simplePos x="0" y="0"/>
            <wp:positionH relativeFrom="margin">
              <wp:posOffset>-457201</wp:posOffset>
            </wp:positionH>
            <wp:positionV relativeFrom="paragraph">
              <wp:posOffset>-393065</wp:posOffset>
            </wp:positionV>
            <wp:extent cx="2197545" cy="6858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750" cy="68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2DAA23C8" w14:textId="77777777" w:rsidR="005A6370" w:rsidRPr="00722941" w:rsidRDefault="005A6370" w:rsidP="005A6370">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732B7290" w14:textId="77777777" w:rsidR="005A6370" w:rsidRPr="00722941" w:rsidRDefault="005A6370" w:rsidP="005A6370">
            <w:pPr>
              <w:rPr>
                <w:rFonts w:ascii="Arial" w:hAnsi="Arial" w:cs="Arial"/>
                <w:sz w:val="24"/>
                <w:szCs w:val="24"/>
              </w:rPr>
            </w:pPr>
            <w:r w:rsidRPr="00722941">
              <w:rPr>
                <w:rFonts w:ascii="Arial" w:hAnsi="Arial" w:cs="Arial"/>
                <w:sz w:val="24"/>
                <w:szCs w:val="24"/>
              </w:rPr>
              <w:t>Or;</w:t>
            </w:r>
          </w:p>
          <w:p w14:paraId="64D70661" w14:textId="77777777" w:rsidR="005A6370" w:rsidRPr="00722941" w:rsidRDefault="005A6370" w:rsidP="005A6370">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rsidP="005A6370">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205CC810" w:rsidR="00FC5E43" w:rsidRPr="00521BF3" w:rsidRDefault="000F3894" w:rsidP="005A6370">
            <w:pPr>
              <w:rPr>
                <w:rFonts w:ascii="Arial" w:hAnsi="Arial" w:cs="Arial"/>
                <w:b/>
              </w:rPr>
            </w:pPr>
            <w:r w:rsidRPr="00521BF3">
              <w:rPr>
                <w:rFonts w:ascii="Arial" w:hAnsi="Arial" w:cs="Arial"/>
                <w:b/>
              </w:rPr>
              <w:t>Friday 10 December</w:t>
            </w:r>
            <w:r w:rsidR="006460C9" w:rsidRPr="00521BF3">
              <w:rPr>
                <w:rFonts w:ascii="Arial" w:hAnsi="Arial" w:cs="Arial"/>
                <w:b/>
              </w:rPr>
              <w:t>, 9am</w:t>
            </w:r>
          </w:p>
        </w:tc>
      </w:tr>
      <w:tr w:rsidR="000C5DD0" w14:paraId="420E4FAE" w14:textId="77777777" w:rsidTr="006641D3">
        <w:tc>
          <w:tcPr>
            <w:tcW w:w="8145" w:type="dxa"/>
            <w:gridSpan w:val="30"/>
          </w:tcPr>
          <w:p w14:paraId="67ABB9FD" w14:textId="6F5084D8"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w:t>
            </w:r>
            <w:r w:rsidR="00230B6A">
              <w:rPr>
                <w:rFonts w:ascii="Arial" w:hAnsi="Arial" w:cs="Arial"/>
                <w:b/>
                <w:sz w:val="24"/>
                <w:szCs w:val="24"/>
              </w:rPr>
              <w:t xml:space="preserve">Temporary Teacher of </w:t>
            </w:r>
            <w:r w:rsidR="006460C9">
              <w:rPr>
                <w:rFonts w:ascii="Arial" w:hAnsi="Arial" w:cs="Arial"/>
                <w:b/>
                <w:sz w:val="24"/>
                <w:szCs w:val="24"/>
              </w:rPr>
              <w:t xml:space="preserve">Food </w:t>
            </w:r>
            <w:r w:rsidR="00230B6A">
              <w:rPr>
                <w:rFonts w:ascii="Arial" w:hAnsi="Arial" w:cs="Arial"/>
                <w:b/>
                <w:sz w:val="24"/>
                <w:szCs w:val="24"/>
              </w:rPr>
              <w:t>Technology</w:t>
            </w:r>
          </w:p>
          <w:p w14:paraId="420B16A5" w14:textId="4F997DED"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w:t>
            </w:r>
            <w:r w:rsidR="00521BF3">
              <w:rPr>
                <w:rFonts w:ascii="Arial" w:hAnsi="Arial" w:cs="Arial"/>
                <w:b/>
                <w:sz w:val="24"/>
                <w:szCs w:val="24"/>
              </w:rPr>
              <w:t>R</w:t>
            </w:r>
            <w:r w:rsidR="00473765">
              <w:rPr>
                <w:rFonts w:ascii="Arial" w:hAnsi="Arial" w:cs="Arial"/>
                <w:b/>
                <w:sz w:val="24"/>
                <w:szCs w:val="24"/>
              </w:rPr>
              <w:t>/UP</w:t>
            </w:r>
            <w:r w:rsidR="00521BF3">
              <w:rPr>
                <w:rFonts w:ascii="Arial" w:hAnsi="Arial" w:cs="Arial"/>
                <w:b/>
                <w:sz w:val="24"/>
                <w:szCs w:val="24"/>
              </w:rPr>
              <w:t>R</w:t>
            </w:r>
          </w:p>
          <w:p w14:paraId="40ECDE20" w14:textId="4F4A71FC" w:rsidR="00A56587" w:rsidRDefault="00871CF3" w:rsidP="00EF49AF">
            <w:pPr>
              <w:rPr>
                <w:rFonts w:ascii="Arial" w:hAnsi="Arial" w:cs="Arial"/>
                <w:b/>
                <w:sz w:val="24"/>
                <w:szCs w:val="24"/>
              </w:rPr>
            </w:pPr>
            <w:r>
              <w:rPr>
                <w:rFonts w:ascii="Arial" w:hAnsi="Arial" w:cs="Arial"/>
                <w:b/>
                <w:sz w:val="24"/>
                <w:szCs w:val="24"/>
              </w:rPr>
              <w:t xml:space="preserve">Academy/College: </w:t>
            </w:r>
            <w:r w:rsidR="005A6370">
              <w:rPr>
                <w:rFonts w:ascii="Arial" w:hAnsi="Arial" w:cs="Arial"/>
                <w:b/>
                <w:sz w:val="24"/>
                <w:szCs w:val="24"/>
              </w:rPr>
              <w:t>Boston Spa</w:t>
            </w:r>
            <w:r w:rsidR="0089283B">
              <w:rPr>
                <w:rFonts w:ascii="Arial" w:hAnsi="Arial" w:cs="Arial"/>
                <w:b/>
                <w:sz w:val="24"/>
                <w:szCs w:val="24"/>
              </w:rPr>
              <w:t xml:space="preserve"> Academy</w:t>
            </w:r>
            <w:bookmarkStart w:id="0" w:name="_GoBack"/>
            <w:bookmarkEnd w:id="0"/>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003C0F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A637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6F4"/>
    <w:rsid w:val="00065C0F"/>
    <w:rsid w:val="00071BDE"/>
    <w:rsid w:val="0009560A"/>
    <w:rsid w:val="000B13E9"/>
    <w:rsid w:val="000B4D4B"/>
    <w:rsid w:val="000C5DD0"/>
    <w:rsid w:val="000F3894"/>
    <w:rsid w:val="00122B51"/>
    <w:rsid w:val="001272F2"/>
    <w:rsid w:val="001334E4"/>
    <w:rsid w:val="00152542"/>
    <w:rsid w:val="001766B2"/>
    <w:rsid w:val="00190B76"/>
    <w:rsid w:val="001A6FF8"/>
    <w:rsid w:val="001C0DF1"/>
    <w:rsid w:val="001F41E0"/>
    <w:rsid w:val="002117E3"/>
    <w:rsid w:val="00214032"/>
    <w:rsid w:val="00223B5C"/>
    <w:rsid w:val="00230B6A"/>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10F96"/>
    <w:rsid w:val="00521BF3"/>
    <w:rsid w:val="00522609"/>
    <w:rsid w:val="005264C8"/>
    <w:rsid w:val="00540A2D"/>
    <w:rsid w:val="0054420C"/>
    <w:rsid w:val="00550128"/>
    <w:rsid w:val="00555600"/>
    <w:rsid w:val="00571D8B"/>
    <w:rsid w:val="005A6370"/>
    <w:rsid w:val="005D59BD"/>
    <w:rsid w:val="005E71B3"/>
    <w:rsid w:val="005F7E25"/>
    <w:rsid w:val="00614468"/>
    <w:rsid w:val="006460C9"/>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 w:type="paragraph" w:styleId="NormalWeb">
    <w:name w:val="Normal (Web)"/>
    <w:basedOn w:val="Normal"/>
    <w:uiPriority w:val="99"/>
    <w:semiHidden/>
    <w:unhideWhenUsed/>
    <w:rsid w:val="005A6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2C6E-49DD-48F3-BF33-89EF94BC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7</cp:revision>
  <cp:lastPrinted>2018-12-07T13:47:00Z</cp:lastPrinted>
  <dcterms:created xsi:type="dcterms:W3CDTF">2021-05-18T10:49:00Z</dcterms:created>
  <dcterms:modified xsi:type="dcterms:W3CDTF">2021-11-26T11:20:00Z</dcterms:modified>
</cp:coreProperties>
</file>