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2690813" cy="62878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90813" cy="62878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2943225</wp:posOffset>
            </wp:positionH>
            <wp:positionV relativeFrom="paragraph">
              <wp:posOffset>176213</wp:posOffset>
            </wp:positionV>
            <wp:extent cx="2995613" cy="6740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95613" cy="674013"/>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tabs>
          <w:tab w:val="center" w:pos="2891"/>
        </w:tabs>
        <w:rPr/>
      </w:pPr>
      <w:r w:rsidDel="00000000" w:rsidR="00000000" w:rsidRPr="00000000">
        <w:rPr>
          <w:rtl w:val="0"/>
        </w:rPr>
        <w:tab/>
      </w:r>
    </w:p>
    <w:p w:rsidR="00000000" w:rsidDel="00000000" w:rsidP="00000000" w:rsidRDefault="00000000" w:rsidRPr="00000000" w14:paraId="00000005">
      <w:pPr>
        <w:pStyle w:val="Heading1"/>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Academies Enterprise Trust</w:t>
      </w:r>
    </w:p>
    <w:p w:rsidR="00000000" w:rsidDel="00000000" w:rsidP="00000000" w:rsidRDefault="00000000" w:rsidRPr="00000000" w14:paraId="00000007">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w:t>
        <w:tab/>
        <w:tab/>
        <w:t xml:space="preserve">Teacher of Science</w:t>
        <w:tab/>
      </w:r>
      <w:r w:rsidDel="00000000" w:rsidR="00000000" w:rsidRPr="00000000">
        <w:rPr>
          <w:rtl w:val="0"/>
        </w:rPr>
      </w:r>
    </w:p>
    <w:p w:rsidR="00000000" w:rsidDel="00000000" w:rsidP="00000000" w:rsidRDefault="00000000" w:rsidRPr="00000000" w14:paraId="0000000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tab/>
        <w:tab/>
        <w:t xml:space="preserve">Richmond Park Academy</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ab/>
        <w:t xml:space="preserve">Full Time Permanent </w:t>
      </w: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Reports to:</w:t>
        <w:tab/>
        <w:tab/>
        <w:t xml:space="preserve">Director of Science Faculty </w:t>
        <w:tab/>
      </w:r>
      <w:r w:rsidDel="00000000" w:rsidR="00000000" w:rsidRPr="00000000">
        <w:rPr>
          <w:rtl w:val="0"/>
        </w:rPr>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1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4">
      <w:pPr>
        <w:tabs>
          <w:tab w:val="left" w:pos="2880"/>
        </w:tabs>
        <w:jc w:val="both"/>
        <w:rPr>
          <w:rFonts w:ascii="Arial" w:cs="Arial" w:eastAsia="Arial" w:hAnsi="Arial"/>
          <w:sz w:val="21"/>
          <w:szCs w:val="21"/>
        </w:rPr>
      </w:pPr>
      <w:r w:rsidDel="00000000" w:rsidR="00000000" w:rsidRPr="00000000">
        <w:rPr>
          <w:rFonts w:ascii="Arial" w:cs="Arial" w:eastAsia="Arial" w:hAnsi="Arial"/>
          <w:sz w:val="20"/>
          <w:szCs w:val="20"/>
          <w:rtl w:val="0"/>
        </w:rPr>
        <w:t xml:space="preserve">General professional duties of all teachers are specified in the Conditions of Employment. In addition to the duties and responsibilities set out below this post is to be performed in accordance with the School Teachers’ Pay and Conditions Document and the full range of teachers’ duties set out in that document</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MPS/UPR teacher is responsible for:</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Their own Professional Development</w:t>
      </w:r>
    </w:p>
    <w:p w:rsidR="00000000" w:rsidDel="00000000" w:rsidP="00000000" w:rsidRDefault="00000000" w:rsidRPr="00000000" w14:paraId="0000001B">
      <w:pPr>
        <w:numPr>
          <w:ilvl w:val="0"/>
          <w:numId w:val="10"/>
        </w:numPr>
        <w:ind w:left="360" w:hanging="360"/>
        <w:jc w:val="both"/>
        <w:rPr>
          <w:sz w:val="20"/>
          <w:szCs w:val="20"/>
        </w:rPr>
      </w:pPr>
      <w:r w:rsidDel="00000000" w:rsidR="00000000" w:rsidRPr="00000000">
        <w:rPr>
          <w:rFonts w:ascii="Arial" w:cs="Arial" w:eastAsia="Arial" w:hAnsi="Arial"/>
          <w:sz w:val="20"/>
          <w:szCs w:val="20"/>
          <w:rtl w:val="0"/>
        </w:rPr>
        <w:t xml:space="preserve">keeping up to date with research and developments in pedagogy and in any subjects taught, raising, when appropriate, issues with the Vice Principal for  Curriculum</w:t>
      </w:r>
    </w:p>
    <w:p w:rsidR="00000000" w:rsidDel="00000000" w:rsidP="00000000" w:rsidRDefault="00000000" w:rsidRPr="00000000" w14:paraId="0000001C">
      <w:pPr>
        <w:numPr>
          <w:ilvl w:val="0"/>
          <w:numId w:val="10"/>
        </w:numPr>
        <w:ind w:left="360" w:hanging="360"/>
        <w:jc w:val="both"/>
        <w:rPr>
          <w:sz w:val="20"/>
          <w:szCs w:val="20"/>
        </w:rPr>
      </w:pPr>
      <w:r w:rsidDel="00000000" w:rsidR="00000000" w:rsidRPr="00000000">
        <w:rPr>
          <w:rFonts w:ascii="Arial" w:cs="Arial" w:eastAsia="Arial" w:hAnsi="Arial"/>
          <w:sz w:val="20"/>
          <w:szCs w:val="20"/>
          <w:rtl w:val="0"/>
        </w:rPr>
        <w:t xml:space="preserve">evaluating their own teaching critically and use this to improve their effectiveness</w:t>
      </w:r>
    </w:p>
    <w:p w:rsidR="00000000" w:rsidDel="00000000" w:rsidP="00000000" w:rsidRDefault="00000000" w:rsidRPr="00000000" w14:paraId="0000001D">
      <w:pPr>
        <w:numPr>
          <w:ilvl w:val="0"/>
          <w:numId w:val="10"/>
        </w:numPr>
        <w:ind w:left="360" w:hanging="360"/>
        <w:jc w:val="both"/>
        <w:rPr>
          <w:sz w:val="20"/>
          <w:szCs w:val="20"/>
        </w:rPr>
      </w:pPr>
      <w:r w:rsidDel="00000000" w:rsidR="00000000" w:rsidRPr="00000000">
        <w:rPr>
          <w:rFonts w:ascii="Arial" w:cs="Arial" w:eastAsia="Arial" w:hAnsi="Arial"/>
          <w:sz w:val="20"/>
          <w:szCs w:val="20"/>
          <w:rtl w:val="0"/>
        </w:rPr>
        <w:t xml:space="preserve">building up a thorough understanding of their professional responsibilities in relation to school policies and practices</w:t>
      </w:r>
    </w:p>
    <w:p w:rsidR="00000000" w:rsidDel="00000000" w:rsidP="00000000" w:rsidRDefault="00000000" w:rsidRPr="00000000" w14:paraId="0000001E">
      <w:pPr>
        <w:numPr>
          <w:ilvl w:val="0"/>
          <w:numId w:val="10"/>
        </w:numPr>
        <w:ind w:left="360" w:hanging="360"/>
        <w:jc w:val="both"/>
        <w:rPr>
          <w:sz w:val="20"/>
          <w:szCs w:val="20"/>
        </w:rPr>
      </w:pPr>
      <w:r w:rsidDel="00000000" w:rsidR="00000000" w:rsidRPr="00000000">
        <w:rPr>
          <w:rFonts w:ascii="Arial" w:cs="Arial" w:eastAsia="Arial" w:hAnsi="Arial"/>
          <w:sz w:val="20"/>
          <w:szCs w:val="20"/>
          <w:rtl w:val="0"/>
        </w:rPr>
        <w:t xml:space="preserve">setting  a good example to the students they teach in their presentation and their personal conduct</w:t>
      </w:r>
    </w:p>
    <w:p w:rsidR="00000000" w:rsidDel="00000000" w:rsidP="00000000" w:rsidRDefault="00000000" w:rsidRPr="00000000" w14:paraId="0000001F">
      <w:pPr>
        <w:numPr>
          <w:ilvl w:val="0"/>
          <w:numId w:val="10"/>
        </w:numPr>
        <w:ind w:left="360" w:hanging="360"/>
        <w:jc w:val="both"/>
        <w:rPr>
          <w:sz w:val="20"/>
          <w:szCs w:val="20"/>
        </w:rPr>
      </w:pPr>
      <w:r w:rsidDel="00000000" w:rsidR="00000000" w:rsidRPr="00000000">
        <w:rPr>
          <w:rFonts w:ascii="Arial" w:cs="Arial" w:eastAsia="Arial" w:hAnsi="Arial"/>
          <w:sz w:val="20"/>
          <w:szCs w:val="20"/>
          <w:rtl w:val="0"/>
        </w:rPr>
        <w:t xml:space="preserve">participating in Appraisal arrangements</w:t>
      </w:r>
    </w:p>
    <w:p w:rsidR="00000000" w:rsidDel="00000000" w:rsidP="00000000" w:rsidRDefault="00000000" w:rsidRPr="00000000" w14:paraId="00000020">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Teaching and Managing Student Learning</w:t>
      </w:r>
    </w:p>
    <w:p w:rsidR="00000000" w:rsidDel="00000000" w:rsidP="00000000" w:rsidRDefault="00000000" w:rsidRPr="00000000" w14:paraId="00000022">
      <w:pPr>
        <w:numPr>
          <w:ilvl w:val="0"/>
          <w:numId w:val="11"/>
        </w:numPr>
        <w:ind w:left="360" w:hanging="360"/>
        <w:jc w:val="both"/>
        <w:rPr>
          <w:sz w:val="20"/>
          <w:szCs w:val="20"/>
        </w:rPr>
      </w:pPr>
      <w:r w:rsidDel="00000000" w:rsidR="00000000" w:rsidRPr="00000000">
        <w:rPr>
          <w:rFonts w:ascii="Arial" w:cs="Arial" w:eastAsia="Arial" w:hAnsi="Arial"/>
          <w:sz w:val="20"/>
          <w:szCs w:val="20"/>
          <w:rtl w:val="0"/>
        </w:rPr>
        <w:t xml:space="preserve">identifying clear teaching objectives, content, lesson structures and sequences appropriate to the subject matter and the students being taught</w:t>
      </w:r>
    </w:p>
    <w:p w:rsidR="00000000" w:rsidDel="00000000" w:rsidP="00000000" w:rsidRDefault="00000000" w:rsidRPr="00000000" w14:paraId="00000023">
      <w:pPr>
        <w:numPr>
          <w:ilvl w:val="0"/>
          <w:numId w:val="11"/>
        </w:numPr>
        <w:ind w:left="360" w:hanging="360"/>
        <w:jc w:val="both"/>
        <w:rPr>
          <w:sz w:val="20"/>
          <w:szCs w:val="20"/>
        </w:rPr>
      </w:pPr>
      <w:r w:rsidDel="00000000" w:rsidR="00000000" w:rsidRPr="00000000">
        <w:rPr>
          <w:rFonts w:ascii="Arial" w:cs="Arial" w:eastAsia="Arial" w:hAnsi="Arial"/>
          <w:sz w:val="20"/>
          <w:szCs w:val="20"/>
          <w:rtl w:val="0"/>
        </w:rPr>
        <w:t xml:space="preserve">setting appropriate and demanding expectations for students’ learning and motivation</w:t>
      </w:r>
    </w:p>
    <w:p w:rsidR="00000000" w:rsidDel="00000000" w:rsidP="00000000" w:rsidRDefault="00000000" w:rsidRPr="00000000" w14:paraId="00000024">
      <w:pPr>
        <w:numPr>
          <w:ilvl w:val="0"/>
          <w:numId w:val="11"/>
        </w:numPr>
        <w:ind w:left="360" w:hanging="360"/>
        <w:jc w:val="both"/>
        <w:rPr>
          <w:sz w:val="20"/>
          <w:szCs w:val="20"/>
        </w:rPr>
      </w:pPr>
      <w:r w:rsidDel="00000000" w:rsidR="00000000" w:rsidRPr="00000000">
        <w:rPr>
          <w:rFonts w:ascii="Arial" w:cs="Arial" w:eastAsia="Arial" w:hAnsi="Arial"/>
          <w:sz w:val="20"/>
          <w:szCs w:val="20"/>
          <w:rtl w:val="0"/>
        </w:rPr>
        <w:t xml:space="preserve">setting clear targets for students' learning, building on prior attainment and considering each student as an individual</w:t>
      </w:r>
    </w:p>
    <w:p w:rsidR="00000000" w:rsidDel="00000000" w:rsidP="00000000" w:rsidRDefault="00000000" w:rsidRPr="00000000" w14:paraId="00000025">
      <w:pPr>
        <w:numPr>
          <w:ilvl w:val="0"/>
          <w:numId w:val="11"/>
        </w:numPr>
        <w:ind w:left="360" w:hanging="360"/>
        <w:jc w:val="both"/>
        <w:rPr>
          <w:sz w:val="20"/>
          <w:szCs w:val="20"/>
        </w:rPr>
      </w:pPr>
      <w:r w:rsidDel="00000000" w:rsidR="00000000" w:rsidRPr="00000000">
        <w:rPr>
          <w:rFonts w:ascii="Arial" w:cs="Arial" w:eastAsia="Arial" w:hAnsi="Arial"/>
          <w:sz w:val="20"/>
          <w:szCs w:val="20"/>
          <w:rtl w:val="0"/>
        </w:rPr>
        <w:t xml:space="preserve">using Provision Maps to identify students who have special educational needs, and </w:t>
      </w:r>
    </w:p>
    <w:p w:rsidR="00000000" w:rsidDel="00000000" w:rsidP="00000000" w:rsidRDefault="00000000" w:rsidRPr="00000000" w14:paraId="00000026">
      <w:pPr>
        <w:numPr>
          <w:ilvl w:val="0"/>
          <w:numId w:val="11"/>
        </w:numPr>
        <w:ind w:left="360" w:hanging="360"/>
        <w:jc w:val="both"/>
        <w:rPr>
          <w:sz w:val="20"/>
          <w:szCs w:val="20"/>
        </w:rPr>
      </w:pPr>
      <w:r w:rsidDel="00000000" w:rsidR="00000000" w:rsidRPr="00000000">
        <w:rPr>
          <w:rFonts w:ascii="Arial" w:cs="Arial" w:eastAsia="Arial" w:hAnsi="Arial"/>
          <w:sz w:val="20"/>
          <w:szCs w:val="20"/>
          <w:rtl w:val="0"/>
        </w:rPr>
        <w:t xml:space="preserve">ensuring effective teaching of whole classes, groups and individuals so that teaching objectives are met, momentum and challenge are maintained, and best use is made of teaching time</w:t>
      </w:r>
    </w:p>
    <w:p w:rsidR="00000000" w:rsidDel="00000000" w:rsidP="00000000" w:rsidRDefault="00000000" w:rsidRPr="00000000" w14:paraId="00000027">
      <w:pPr>
        <w:numPr>
          <w:ilvl w:val="0"/>
          <w:numId w:val="11"/>
        </w:numPr>
        <w:ind w:left="360" w:hanging="360"/>
        <w:jc w:val="both"/>
        <w:rPr>
          <w:sz w:val="20"/>
          <w:szCs w:val="20"/>
        </w:rPr>
      </w:pPr>
      <w:r w:rsidDel="00000000" w:rsidR="00000000" w:rsidRPr="00000000">
        <w:rPr>
          <w:rFonts w:ascii="Arial" w:cs="Arial" w:eastAsia="Arial" w:hAnsi="Arial"/>
          <w:sz w:val="20"/>
          <w:szCs w:val="20"/>
          <w:rtl w:val="0"/>
        </w:rPr>
        <w:t xml:space="preserve">using teaching methods which keep students engaged, including stimulating students’ intellectual curiosity, effective questioning and response, clear presentation and good use of resources</w:t>
      </w:r>
    </w:p>
    <w:p w:rsidR="00000000" w:rsidDel="00000000" w:rsidP="00000000" w:rsidRDefault="00000000" w:rsidRPr="00000000" w14:paraId="00000028">
      <w:pPr>
        <w:numPr>
          <w:ilvl w:val="0"/>
          <w:numId w:val="11"/>
        </w:numPr>
        <w:ind w:left="360" w:hanging="360"/>
        <w:jc w:val="both"/>
        <w:rPr>
          <w:sz w:val="20"/>
          <w:szCs w:val="20"/>
        </w:rPr>
      </w:pPr>
      <w:r w:rsidDel="00000000" w:rsidR="00000000" w:rsidRPr="00000000">
        <w:rPr>
          <w:rFonts w:ascii="Arial" w:cs="Arial" w:eastAsia="Arial" w:hAnsi="Arial"/>
          <w:sz w:val="20"/>
          <w:szCs w:val="20"/>
          <w:rtl w:val="0"/>
        </w:rPr>
        <w:t xml:space="preserve">setting high expectations for students' behaviour, establishing and maintaining a good standard of discipline through well-focused teaching and through positive and productive relationships</w:t>
      </w:r>
    </w:p>
    <w:p w:rsidR="00000000" w:rsidDel="00000000" w:rsidP="00000000" w:rsidRDefault="00000000" w:rsidRPr="00000000" w14:paraId="00000029">
      <w:pPr>
        <w:numPr>
          <w:ilvl w:val="0"/>
          <w:numId w:val="11"/>
        </w:numPr>
        <w:ind w:left="360" w:hanging="360"/>
        <w:jc w:val="both"/>
        <w:rPr>
          <w:sz w:val="20"/>
          <w:szCs w:val="20"/>
        </w:rPr>
      </w:pPr>
      <w:r w:rsidDel="00000000" w:rsidR="00000000" w:rsidRPr="00000000">
        <w:rPr>
          <w:rFonts w:ascii="Arial" w:cs="Arial" w:eastAsia="Arial" w:hAnsi="Arial"/>
          <w:sz w:val="20"/>
          <w:szCs w:val="20"/>
          <w:rtl w:val="0"/>
        </w:rPr>
        <w:t xml:space="preserve">ensuring that students are thoroughly prepared for their examinations and that any examination coursework is completed and marked according to examination board and departmental criteria</w:t>
      </w:r>
    </w:p>
    <w:p w:rsidR="00000000" w:rsidDel="00000000" w:rsidP="00000000" w:rsidRDefault="00000000" w:rsidRPr="00000000" w14:paraId="0000002A">
      <w:pPr>
        <w:numPr>
          <w:ilvl w:val="0"/>
          <w:numId w:val="11"/>
        </w:numPr>
        <w:ind w:left="360" w:hanging="360"/>
        <w:jc w:val="both"/>
        <w:rPr>
          <w:sz w:val="20"/>
          <w:szCs w:val="20"/>
        </w:rPr>
      </w:pPr>
      <w:r w:rsidDel="00000000" w:rsidR="00000000" w:rsidRPr="00000000">
        <w:rPr>
          <w:rFonts w:ascii="Arial" w:cs="Arial" w:eastAsia="Arial" w:hAnsi="Arial"/>
          <w:sz w:val="20"/>
          <w:szCs w:val="20"/>
          <w:rtl w:val="0"/>
        </w:rPr>
        <w:t xml:space="preserve">liaising effectively with support staff working within Department</w:t>
      </w:r>
    </w:p>
    <w:p w:rsidR="00000000" w:rsidDel="00000000" w:rsidP="00000000" w:rsidRDefault="00000000" w:rsidRPr="00000000" w14:paraId="0000002B">
      <w:pPr>
        <w:numPr>
          <w:ilvl w:val="0"/>
          <w:numId w:val="11"/>
        </w:numPr>
        <w:ind w:left="360" w:hanging="360"/>
        <w:jc w:val="both"/>
        <w:rPr>
          <w:sz w:val="20"/>
          <w:szCs w:val="20"/>
        </w:rPr>
      </w:pPr>
      <w:r w:rsidDel="00000000" w:rsidR="00000000" w:rsidRPr="00000000">
        <w:rPr>
          <w:rFonts w:ascii="Arial" w:cs="Arial" w:eastAsia="Arial" w:hAnsi="Arial"/>
          <w:sz w:val="20"/>
          <w:szCs w:val="20"/>
          <w:rtl w:val="0"/>
        </w:rPr>
        <w:t xml:space="preserve">providing extra-curricular activities to extend and challenge students for at least two after school sessions per week each of forty-five minutes</w:t>
      </w:r>
    </w:p>
    <w:p w:rsidR="00000000" w:rsidDel="00000000" w:rsidP="00000000" w:rsidRDefault="00000000" w:rsidRPr="00000000" w14:paraId="0000002C">
      <w:pPr>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Monitoring and Assessing Student Progress </w:t>
      </w:r>
    </w:p>
    <w:p w:rsidR="00000000" w:rsidDel="00000000" w:rsidP="00000000" w:rsidRDefault="00000000" w:rsidRPr="00000000" w14:paraId="0000002E">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marking and monitoring students’ class and homework providing constructive oral and written feedback, setting targets for students’ progress </w:t>
      </w:r>
    </w:p>
    <w:p w:rsidR="00000000" w:rsidDel="00000000" w:rsidP="00000000" w:rsidRDefault="00000000" w:rsidRPr="00000000" w14:paraId="0000002F">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assessing how well learning objectives have been achieved and use this assessment for future teaching</w:t>
      </w:r>
    </w:p>
    <w:p w:rsidR="00000000" w:rsidDel="00000000" w:rsidP="00000000" w:rsidRDefault="00000000" w:rsidRPr="00000000" w14:paraId="00000030">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maintaining full records of attendance, homework, National Curriculum Attainments, and examinations for students taught, including members of the tutor group</w:t>
      </w:r>
    </w:p>
    <w:p w:rsidR="00000000" w:rsidDel="00000000" w:rsidP="00000000" w:rsidRDefault="00000000" w:rsidRPr="00000000" w14:paraId="00000031">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producing and analysing  teaching group examination predictions and results as requested by the Head of Department and the Vice Principal Academic</w:t>
      </w:r>
    </w:p>
    <w:p w:rsidR="00000000" w:rsidDel="00000000" w:rsidP="00000000" w:rsidRDefault="00000000" w:rsidRPr="00000000" w14:paraId="00000032">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participating in departmental discussions of student targets and progress and of the development of strategies to meet departmental targets</w:t>
      </w:r>
    </w:p>
    <w:p w:rsidR="00000000" w:rsidDel="00000000" w:rsidP="00000000" w:rsidRDefault="00000000" w:rsidRPr="00000000" w14:paraId="00000033">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overseeing the pastoral needs of all students taught and passing on any concerns to the appropriate member of staff </w:t>
      </w:r>
    </w:p>
    <w:p w:rsidR="00000000" w:rsidDel="00000000" w:rsidP="00000000" w:rsidRDefault="00000000" w:rsidRPr="00000000" w14:paraId="00000034">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mentoring and negotiating individual targets for tutees</w:t>
      </w:r>
    </w:p>
    <w:p w:rsidR="00000000" w:rsidDel="00000000" w:rsidP="00000000" w:rsidRDefault="00000000" w:rsidRPr="00000000" w14:paraId="0000003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Duties as a Form Tutor </w:t>
      </w:r>
    </w:p>
    <w:p w:rsidR="00000000" w:rsidDel="00000000" w:rsidP="00000000" w:rsidRDefault="00000000" w:rsidRPr="00000000" w14:paraId="00000037">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offering  care and support to students in all aspects of their academy life and prepare them for adult life</w:t>
      </w:r>
    </w:p>
    <w:p w:rsidR="00000000" w:rsidDel="00000000" w:rsidP="00000000" w:rsidRDefault="00000000" w:rsidRPr="00000000" w14:paraId="00000038">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developing  an understanding and knowledge of each student as an individual</w:t>
      </w:r>
    </w:p>
    <w:p w:rsidR="00000000" w:rsidDel="00000000" w:rsidP="00000000" w:rsidRDefault="00000000" w:rsidRPr="00000000" w14:paraId="00000039">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enabling students to play an active role in all aspects of the Academy’s tutorial and PSHE programme</w:t>
      </w:r>
    </w:p>
    <w:p w:rsidR="00000000" w:rsidDel="00000000" w:rsidP="00000000" w:rsidRDefault="00000000" w:rsidRPr="00000000" w14:paraId="0000003A">
      <w:pPr>
        <w:ind w:left="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 within the Department </w:t>
      </w:r>
    </w:p>
    <w:p w:rsidR="00000000" w:rsidDel="00000000" w:rsidP="00000000" w:rsidRDefault="00000000" w:rsidRPr="00000000" w14:paraId="0000003C">
      <w:pPr>
        <w:numPr>
          <w:ilvl w:val="0"/>
          <w:numId w:val="2"/>
        </w:numPr>
        <w:ind w:left="360" w:hanging="360"/>
        <w:jc w:val="both"/>
        <w:rPr>
          <w:sz w:val="20"/>
          <w:szCs w:val="20"/>
        </w:rPr>
      </w:pPr>
      <w:r w:rsidDel="00000000" w:rsidR="00000000" w:rsidRPr="00000000">
        <w:rPr>
          <w:rFonts w:ascii="Arial" w:cs="Arial" w:eastAsia="Arial" w:hAnsi="Arial"/>
          <w:sz w:val="20"/>
          <w:szCs w:val="20"/>
          <w:rtl w:val="0"/>
        </w:rPr>
        <w:t xml:space="preserve">selecting and making good use of learning resources to enable teaching objectives to be met</w:t>
      </w:r>
    </w:p>
    <w:p w:rsidR="00000000" w:rsidDel="00000000" w:rsidP="00000000" w:rsidRDefault="00000000" w:rsidRPr="00000000" w14:paraId="0000003D">
      <w:pPr>
        <w:numPr>
          <w:ilvl w:val="0"/>
          <w:numId w:val="2"/>
        </w:numPr>
        <w:ind w:left="360" w:hanging="360"/>
        <w:jc w:val="both"/>
        <w:rPr>
          <w:sz w:val="20"/>
          <w:szCs w:val="20"/>
        </w:rPr>
      </w:pPr>
      <w:r w:rsidDel="00000000" w:rsidR="00000000" w:rsidRPr="00000000">
        <w:rPr>
          <w:rFonts w:ascii="Arial" w:cs="Arial" w:eastAsia="Arial" w:hAnsi="Arial"/>
          <w:sz w:val="20"/>
          <w:szCs w:val="20"/>
          <w:rtl w:val="0"/>
        </w:rPr>
        <w:t xml:space="preserve">ensuring that stock and equipment is well cared for and economically used</w:t>
      </w:r>
    </w:p>
    <w:p w:rsidR="00000000" w:rsidDel="00000000" w:rsidP="00000000" w:rsidRDefault="00000000" w:rsidRPr="00000000" w14:paraId="0000003E">
      <w:pPr>
        <w:numPr>
          <w:ilvl w:val="0"/>
          <w:numId w:val="2"/>
        </w:numPr>
        <w:ind w:left="360" w:hanging="360"/>
        <w:jc w:val="both"/>
        <w:rPr>
          <w:sz w:val="20"/>
          <w:szCs w:val="20"/>
        </w:rPr>
      </w:pPr>
      <w:r w:rsidDel="00000000" w:rsidR="00000000" w:rsidRPr="00000000">
        <w:rPr>
          <w:rFonts w:ascii="Arial" w:cs="Arial" w:eastAsia="Arial" w:hAnsi="Arial"/>
          <w:sz w:val="20"/>
          <w:szCs w:val="20"/>
          <w:rtl w:val="0"/>
        </w:rPr>
        <w:t xml:space="preserve">ensuring that departmental rooms present a stimulating and tidy environment</w:t>
      </w:r>
    </w:p>
    <w:p w:rsidR="00000000" w:rsidDel="00000000" w:rsidP="00000000" w:rsidRDefault="00000000" w:rsidRPr="00000000" w14:paraId="0000003F">
      <w:pPr>
        <w:numPr>
          <w:ilvl w:val="0"/>
          <w:numId w:val="2"/>
        </w:numPr>
        <w:ind w:left="360" w:hanging="360"/>
        <w:jc w:val="both"/>
        <w:rPr>
          <w:sz w:val="20"/>
          <w:szCs w:val="20"/>
        </w:rPr>
      </w:pPr>
      <w:r w:rsidDel="00000000" w:rsidR="00000000" w:rsidRPr="00000000">
        <w:rPr>
          <w:rFonts w:ascii="Arial" w:cs="Arial" w:eastAsia="Arial" w:hAnsi="Arial"/>
          <w:sz w:val="20"/>
          <w:szCs w:val="20"/>
          <w:rtl w:val="0"/>
        </w:rPr>
        <w:t xml:space="preserve">implementing the Academy  and Departmental Health and Safety Policies  </w:t>
      </w:r>
    </w:p>
    <w:p w:rsidR="00000000" w:rsidDel="00000000" w:rsidP="00000000" w:rsidRDefault="00000000" w:rsidRPr="00000000" w14:paraId="00000040">
      <w:pPr>
        <w:ind w:left="3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 with Parents</w:t>
      </w:r>
    </w:p>
    <w:p w:rsidR="00000000" w:rsidDel="00000000" w:rsidP="00000000" w:rsidRDefault="00000000" w:rsidRPr="00000000" w14:paraId="00000042">
      <w:pPr>
        <w:numPr>
          <w:ilvl w:val="0"/>
          <w:numId w:val="3"/>
        </w:numPr>
        <w:ind w:left="360" w:hanging="360"/>
        <w:jc w:val="both"/>
        <w:rPr>
          <w:sz w:val="20"/>
          <w:szCs w:val="20"/>
        </w:rPr>
      </w:pPr>
      <w:r w:rsidDel="00000000" w:rsidR="00000000" w:rsidRPr="00000000">
        <w:rPr>
          <w:rFonts w:ascii="Arial" w:cs="Arial" w:eastAsia="Arial" w:hAnsi="Arial"/>
          <w:sz w:val="20"/>
          <w:szCs w:val="20"/>
          <w:rtl w:val="0"/>
        </w:rPr>
        <w:t xml:space="preserve">attending any appropriate meetings with parents</w:t>
      </w:r>
    </w:p>
    <w:p w:rsidR="00000000" w:rsidDel="00000000" w:rsidP="00000000" w:rsidRDefault="00000000" w:rsidRPr="00000000" w14:paraId="00000043">
      <w:pPr>
        <w:numPr>
          <w:ilvl w:val="0"/>
          <w:numId w:val="3"/>
        </w:numPr>
        <w:ind w:left="360" w:hanging="360"/>
        <w:jc w:val="both"/>
        <w:rPr>
          <w:sz w:val="20"/>
          <w:szCs w:val="20"/>
        </w:rPr>
      </w:pPr>
      <w:r w:rsidDel="00000000" w:rsidR="00000000" w:rsidRPr="00000000">
        <w:rPr>
          <w:rFonts w:ascii="Arial" w:cs="Arial" w:eastAsia="Arial" w:hAnsi="Arial"/>
          <w:sz w:val="20"/>
          <w:szCs w:val="20"/>
          <w:rtl w:val="0"/>
        </w:rPr>
        <w:t xml:space="preserve">providing informative reports to parents </w:t>
      </w:r>
    </w:p>
    <w:p w:rsidR="00000000" w:rsidDel="00000000" w:rsidP="00000000" w:rsidRDefault="00000000" w:rsidRPr="00000000" w14:paraId="00000044">
      <w:pPr>
        <w:numPr>
          <w:ilvl w:val="0"/>
          <w:numId w:val="3"/>
        </w:numPr>
        <w:ind w:left="360" w:hanging="360"/>
        <w:jc w:val="both"/>
        <w:rPr>
          <w:sz w:val="20"/>
          <w:szCs w:val="20"/>
        </w:rPr>
      </w:pPr>
      <w:r w:rsidDel="00000000" w:rsidR="00000000" w:rsidRPr="00000000">
        <w:rPr>
          <w:rFonts w:ascii="Arial" w:cs="Arial" w:eastAsia="Arial" w:hAnsi="Arial"/>
          <w:sz w:val="20"/>
          <w:szCs w:val="20"/>
          <w:rtl w:val="0"/>
        </w:rPr>
        <w:t xml:space="preserve">raising, in consultation with the Head of Year, particular concerns regarding tutees with parents</w:t>
      </w:r>
    </w:p>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Internal Communication</w:t>
      </w:r>
    </w:p>
    <w:p w:rsidR="00000000" w:rsidDel="00000000" w:rsidP="00000000" w:rsidRDefault="00000000" w:rsidRPr="00000000" w14:paraId="00000047">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representing the views and interests of the Department to the Head of Department and </w:t>
      </w:r>
    </w:p>
    <w:p w:rsidR="00000000" w:rsidDel="00000000" w:rsidP="00000000" w:rsidRDefault="00000000" w:rsidRPr="00000000" w14:paraId="00000048">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providing information required by HODs, HOY, SENCO, SLT</w:t>
      </w:r>
    </w:p>
    <w:p w:rsidR="00000000" w:rsidDel="00000000" w:rsidP="00000000" w:rsidRDefault="00000000" w:rsidRPr="00000000" w14:paraId="00000049">
      <w:pPr>
        <w:numPr>
          <w:ilvl w:val="0"/>
          <w:numId w:val="4"/>
        </w:numPr>
        <w:ind w:left="360" w:hanging="360"/>
        <w:jc w:val="both"/>
        <w:rPr>
          <w:sz w:val="20"/>
          <w:szCs w:val="20"/>
        </w:rPr>
      </w:pPr>
      <w:r w:rsidDel="00000000" w:rsidR="00000000" w:rsidRPr="00000000">
        <w:rPr>
          <w:rFonts w:ascii="Arial" w:cs="Arial" w:eastAsia="Arial" w:hAnsi="Arial"/>
          <w:sz w:val="20"/>
          <w:szCs w:val="20"/>
          <w:rtl w:val="0"/>
        </w:rPr>
        <w:t xml:space="preserve">actively participating in Departmental/Year Group/Group Tutor meetings</w:t>
      </w:r>
    </w:p>
    <w:p w:rsidR="00000000" w:rsidDel="00000000" w:rsidP="00000000" w:rsidRDefault="00000000" w:rsidRPr="00000000" w14:paraId="0000004A">
      <w:pPr>
        <w:ind w:left="6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Absence</w:t>
      </w:r>
    </w:p>
    <w:p w:rsidR="00000000" w:rsidDel="00000000" w:rsidP="00000000" w:rsidRDefault="00000000" w:rsidRPr="00000000" w14:paraId="0000004C">
      <w:pPr>
        <w:numPr>
          <w:ilvl w:val="0"/>
          <w:numId w:val="6"/>
        </w:numPr>
        <w:ind w:left="360" w:hanging="360"/>
        <w:jc w:val="both"/>
        <w:rPr>
          <w:sz w:val="20"/>
          <w:szCs w:val="20"/>
        </w:rPr>
      </w:pPr>
      <w:r w:rsidDel="00000000" w:rsidR="00000000" w:rsidRPr="00000000">
        <w:rPr>
          <w:rFonts w:ascii="Arial" w:cs="Arial" w:eastAsia="Arial" w:hAnsi="Arial"/>
          <w:sz w:val="20"/>
          <w:szCs w:val="20"/>
          <w:rtl w:val="0"/>
        </w:rPr>
        <w:t xml:space="preserve">ensuring that appropriate work has been set and that the resources required are available</w:t>
      </w:r>
    </w:p>
    <w:p w:rsidR="00000000" w:rsidDel="00000000" w:rsidP="00000000" w:rsidRDefault="00000000" w:rsidRPr="00000000" w14:paraId="0000004D">
      <w:pPr>
        <w:numPr>
          <w:ilvl w:val="0"/>
          <w:numId w:val="6"/>
        </w:numPr>
        <w:ind w:left="360" w:hanging="360"/>
        <w:jc w:val="both"/>
        <w:rPr>
          <w:sz w:val="20"/>
          <w:szCs w:val="20"/>
        </w:rPr>
      </w:pPr>
      <w:r w:rsidDel="00000000" w:rsidR="00000000" w:rsidRPr="00000000">
        <w:rPr>
          <w:rFonts w:ascii="Arial" w:cs="Arial" w:eastAsia="Arial" w:hAnsi="Arial"/>
          <w:sz w:val="20"/>
          <w:szCs w:val="20"/>
          <w:rtl w:val="0"/>
        </w:rPr>
        <w:t xml:space="preserve">supporting supply staff who are working within the Department</w:t>
      </w:r>
    </w:p>
    <w:p w:rsidR="00000000" w:rsidDel="00000000" w:rsidP="00000000" w:rsidRDefault="00000000" w:rsidRPr="00000000" w14:paraId="0000004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51">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3">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54">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55">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57">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58">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59">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5A">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5B">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5C">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60">
      <w:pPr>
        <w:spacing w:line="276" w:lineRule="auto"/>
        <w:ind w:left="860" w:hanging="360"/>
        <w:rPr>
          <w:rFonts w:ascii="Arial" w:cs="Arial" w:eastAsia="Arial" w:hAnsi="Arial"/>
          <w:b w:val="1"/>
          <w:color w:val="222222"/>
          <w:sz w:val="20"/>
          <w:szCs w:val="20"/>
          <w:highlight w:val="white"/>
        </w:rPr>
      </w:pPr>
      <w:r w:rsidDel="00000000" w:rsidR="00000000" w:rsidRPr="00000000">
        <w:rPr>
          <w:rFonts w:ascii="Arial" w:cs="Arial" w:eastAsia="Arial" w:hAnsi="Arial"/>
          <w:color w:val="222222"/>
          <w:sz w:val="20"/>
          <w:szCs w:val="20"/>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61">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62">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3">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64">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65">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7.    Post holder may deal with sensitive material and should maintain confidentiality in all academy related matters.</w:t>
      </w:r>
    </w:p>
    <w:p w:rsidR="00000000" w:rsidDel="00000000" w:rsidP="00000000" w:rsidRDefault="00000000" w:rsidRPr="00000000" w14:paraId="00000066">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67">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68">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69">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A">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6B">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7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Teacher of Science</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7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7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7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7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7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tc>
        <w:tc>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p w:rsidR="00000000" w:rsidDel="00000000" w:rsidP="00000000" w:rsidRDefault="00000000" w:rsidRPr="00000000" w14:paraId="0000007A">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A graduate in a relevant discipline</w:t>
            </w:r>
          </w:p>
        </w:tc>
        <w:tc>
          <w:tcPr/>
          <w:p w:rsidR="00000000" w:rsidDel="00000000" w:rsidP="00000000" w:rsidRDefault="00000000" w:rsidRPr="00000000" w14:paraId="0000007B">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7C">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E">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To hold a teaching qualification that is recognised by the DFE</w:t>
            </w:r>
            <w:r w:rsidDel="00000000" w:rsidR="00000000" w:rsidRPr="00000000">
              <w:rPr>
                <w:rtl w:val="0"/>
              </w:rPr>
            </w:r>
          </w:p>
        </w:tc>
        <w:tc>
          <w:tcPr/>
          <w:p w:rsidR="00000000" w:rsidDel="00000000" w:rsidP="00000000" w:rsidRDefault="00000000" w:rsidRPr="00000000" w14:paraId="0000007F">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80">
            <w:pPr>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Teaching</w:t>
            </w:r>
            <w:r w:rsidDel="00000000" w:rsidR="00000000" w:rsidRPr="00000000">
              <w:rPr>
                <w:rtl w:val="0"/>
              </w:rPr>
            </w:r>
          </w:p>
        </w:tc>
        <w:tc>
          <w:tcPr/>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2">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Recent evidence of delivering at least consistently good quality of teaching</w:t>
            </w:r>
          </w:p>
        </w:tc>
        <w:tc>
          <w:tcPr/>
          <w:p w:rsidR="00000000" w:rsidDel="00000000" w:rsidP="00000000" w:rsidRDefault="00000000" w:rsidRPr="00000000" w14:paraId="00000083">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84">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6">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Good understanding of effective and engaging teaching methods</w:t>
            </w:r>
          </w:p>
        </w:tc>
        <w:tc>
          <w:tcPr/>
          <w:p w:rsidR="00000000" w:rsidDel="00000000" w:rsidP="00000000" w:rsidRDefault="00000000" w:rsidRPr="00000000" w14:paraId="00000087">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88">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A">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Excellent classroom practitioner, who is passionate about teaching</w:t>
            </w:r>
          </w:p>
        </w:tc>
        <w:tc>
          <w:tcPr/>
          <w:p w:rsidR="00000000" w:rsidDel="00000000" w:rsidP="00000000" w:rsidRDefault="00000000" w:rsidRPr="00000000" w14:paraId="0000008B">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8C">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ability to engage, enthuse and motivate students</w:t>
            </w:r>
          </w:p>
          <w:p w:rsidR="00000000" w:rsidDel="00000000" w:rsidP="00000000" w:rsidRDefault="00000000" w:rsidRPr="00000000" w14:paraId="0000008F">
            <w:pPr>
              <w:ind w:left="72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0">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9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teach the relevant subject area at Key Stage 3, 4 and 5</w:t>
            </w:r>
          </w:p>
          <w:p w:rsidR="00000000" w:rsidDel="00000000" w:rsidP="00000000" w:rsidRDefault="00000000" w:rsidRPr="00000000" w14:paraId="00000094">
            <w:pPr>
              <w:ind w:left="72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5">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96">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8">
            <w:pPr>
              <w:numPr>
                <w:ilvl w:val="0"/>
                <w:numId w:val="9"/>
              </w:numPr>
              <w:ind w:left="720" w:hanging="360"/>
              <w:rPr>
                <w:sz w:val="20"/>
                <w:szCs w:val="20"/>
              </w:rPr>
            </w:pPr>
            <w:r w:rsidDel="00000000" w:rsidR="00000000" w:rsidRPr="00000000">
              <w:rPr>
                <w:rtl w:val="0"/>
              </w:rPr>
            </w:r>
          </w:p>
        </w:tc>
        <w:tc>
          <w:tcPr/>
          <w:p w:rsidR="00000000" w:rsidDel="00000000" w:rsidP="00000000" w:rsidRDefault="00000000" w:rsidRPr="00000000" w14:paraId="00000099">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Experience of the use of ICT to enhance the teaching and learning processes</w:t>
            </w:r>
            <w:r w:rsidDel="00000000" w:rsidR="00000000" w:rsidRPr="00000000">
              <w:rPr>
                <w:rtl w:val="0"/>
              </w:rPr>
            </w:r>
          </w:p>
        </w:tc>
      </w:tr>
      <w:tr>
        <w:tc>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Assessment</w:t>
            </w:r>
          </w:p>
          <w:p w:rsidR="00000000" w:rsidDel="00000000" w:rsidP="00000000" w:rsidRDefault="00000000" w:rsidRPr="00000000" w14:paraId="0000009B">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D">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An understanding of the use of assessment to inform planning</w:t>
            </w:r>
            <w:r w:rsidDel="00000000" w:rsidR="00000000" w:rsidRPr="00000000">
              <w:rPr>
                <w:rtl w:val="0"/>
              </w:rPr>
            </w:r>
          </w:p>
        </w:tc>
        <w:tc>
          <w:tcPr/>
          <w:p w:rsidR="00000000" w:rsidDel="00000000" w:rsidP="00000000" w:rsidRDefault="00000000" w:rsidRPr="00000000" w14:paraId="0000009E">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9F">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1">
            <w:pPr>
              <w:numPr>
                <w:ilvl w:val="0"/>
                <w:numId w:val="9"/>
              </w:numPr>
              <w:ind w:left="720" w:hanging="360"/>
              <w:rPr>
                <w:sz w:val="20"/>
                <w:szCs w:val="20"/>
              </w:rPr>
            </w:pPr>
            <w:r w:rsidDel="00000000" w:rsidR="00000000" w:rsidRPr="00000000">
              <w:rPr>
                <w:rtl w:val="0"/>
              </w:rPr>
            </w:r>
          </w:p>
        </w:tc>
        <w:tc>
          <w:tcPr/>
          <w:p w:rsidR="00000000" w:rsidDel="00000000" w:rsidP="00000000" w:rsidRDefault="00000000" w:rsidRPr="00000000" w14:paraId="000000A2">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Evidence of improved student outcomes</w:t>
            </w:r>
            <w:r w:rsidDel="00000000" w:rsidR="00000000" w:rsidRPr="00000000">
              <w:rPr>
                <w:rtl w:val="0"/>
              </w:rPr>
            </w:r>
          </w:p>
        </w:tc>
      </w:tr>
      <w:tr>
        <w:tc>
          <w:tcPr/>
          <w:p w:rsidR="00000000" w:rsidDel="00000000" w:rsidP="00000000" w:rsidRDefault="00000000" w:rsidRPr="00000000" w14:paraId="000000A3">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6">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The ability to monitor student progress through the use  of ICT</w:t>
            </w:r>
            <w:r w:rsidDel="00000000" w:rsidR="00000000" w:rsidRPr="00000000">
              <w:rPr>
                <w:rtl w:val="0"/>
              </w:rPr>
            </w:r>
          </w:p>
        </w:tc>
      </w:tr>
      <w:tr>
        <w:tc>
          <w:tcPr/>
          <w:p w:rsidR="00000000" w:rsidDel="00000000" w:rsidP="00000000" w:rsidRDefault="00000000" w:rsidRPr="00000000" w14:paraId="000000A7">
            <w:pPr>
              <w:rPr>
                <w:rFonts w:ascii="Arial" w:cs="Arial" w:eastAsia="Arial" w:hAnsi="Arial"/>
                <w:b w:val="1"/>
                <w:sz w:val="20"/>
                <w:szCs w:val="20"/>
                <w:highlight w:val="yellow"/>
              </w:rPr>
            </w:pPr>
            <w:r w:rsidDel="00000000" w:rsidR="00000000" w:rsidRPr="00000000">
              <w:rPr>
                <w:rFonts w:ascii="Arial" w:cs="Arial" w:eastAsia="Arial" w:hAnsi="Arial"/>
                <w:sz w:val="20"/>
                <w:szCs w:val="20"/>
                <w:rtl w:val="0"/>
              </w:rPr>
              <w:t xml:space="preserve">Planning</w:t>
            </w:r>
            <w:r w:rsidDel="00000000" w:rsidR="00000000" w:rsidRPr="00000000">
              <w:rPr>
                <w:rtl w:val="0"/>
              </w:rPr>
            </w:r>
          </w:p>
        </w:tc>
        <w:tc>
          <w:tcPr/>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9">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The ability to plan lessons and sequences of lessons with clear objectives to ensure progression for all students</w:t>
            </w:r>
            <w:r w:rsidDel="00000000" w:rsidR="00000000" w:rsidRPr="00000000">
              <w:rPr>
                <w:rtl w:val="0"/>
              </w:rPr>
            </w:r>
          </w:p>
        </w:tc>
        <w:tc>
          <w:tcPr/>
          <w:p w:rsidR="00000000" w:rsidDel="00000000" w:rsidP="00000000" w:rsidRDefault="00000000" w:rsidRPr="00000000" w14:paraId="000000AA">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AB">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D">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The ability to set consistently high expectations for all students through class work and homework</w:t>
            </w:r>
            <w:r w:rsidDel="00000000" w:rsidR="00000000" w:rsidRPr="00000000">
              <w:rPr>
                <w:rtl w:val="0"/>
              </w:rPr>
            </w:r>
          </w:p>
        </w:tc>
        <w:tc>
          <w:tcPr/>
          <w:p w:rsidR="00000000" w:rsidDel="00000000" w:rsidP="00000000" w:rsidRDefault="00000000" w:rsidRPr="00000000" w14:paraId="000000AE">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AF">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1">
            <w:pPr>
              <w:numPr>
                <w:ilvl w:val="0"/>
                <w:numId w:val="9"/>
              </w:numPr>
              <w:ind w:left="720" w:hanging="360"/>
              <w:rPr>
                <w:sz w:val="20"/>
                <w:szCs w:val="20"/>
              </w:rPr>
            </w:pPr>
            <w:r w:rsidDel="00000000" w:rsidR="00000000" w:rsidRPr="00000000">
              <w:rPr>
                <w:rtl w:val="0"/>
              </w:rPr>
            </w:r>
          </w:p>
        </w:tc>
        <w:tc>
          <w:tcPr/>
          <w:p w:rsidR="00000000" w:rsidDel="00000000" w:rsidP="00000000" w:rsidRDefault="00000000" w:rsidRPr="00000000" w14:paraId="000000B2">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A willingness to be involved in extended curriculum opportunities in the subject area</w:t>
            </w:r>
            <w:r w:rsidDel="00000000" w:rsidR="00000000" w:rsidRPr="00000000">
              <w:rPr>
                <w:rtl w:val="0"/>
              </w:rPr>
            </w:r>
          </w:p>
        </w:tc>
      </w:tr>
      <w:tr>
        <w:tc>
          <w:tcPr/>
          <w:p w:rsidR="00000000" w:rsidDel="00000000" w:rsidP="00000000" w:rsidRDefault="00000000" w:rsidRPr="00000000" w14:paraId="000000B3">
            <w:pPr>
              <w:rPr>
                <w:rFonts w:ascii="Arial" w:cs="Arial" w:eastAsia="Arial" w:hAnsi="Arial"/>
                <w:b w:val="1"/>
                <w:sz w:val="20"/>
                <w:szCs w:val="20"/>
                <w:highlight w:val="yellow"/>
              </w:rPr>
            </w:pPr>
            <w:r w:rsidDel="00000000" w:rsidR="00000000" w:rsidRPr="00000000">
              <w:rPr>
                <w:rFonts w:ascii="Arial" w:cs="Arial" w:eastAsia="Arial" w:hAnsi="Arial"/>
                <w:sz w:val="20"/>
                <w:szCs w:val="20"/>
                <w:rtl w:val="0"/>
              </w:rPr>
              <w:t xml:space="preserve">Professional Attributes</w:t>
            </w:r>
            <w:r w:rsidDel="00000000" w:rsidR="00000000" w:rsidRPr="00000000">
              <w:rPr>
                <w:rtl w:val="0"/>
              </w:rPr>
            </w:r>
          </w:p>
        </w:tc>
        <w:tc>
          <w:tcPr/>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5">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Highly Motivated</w:t>
            </w:r>
            <w:r w:rsidDel="00000000" w:rsidR="00000000" w:rsidRPr="00000000">
              <w:rPr>
                <w:rtl w:val="0"/>
              </w:rPr>
            </w:r>
          </w:p>
        </w:tc>
        <w:tc>
          <w:tcPr/>
          <w:p w:rsidR="00000000" w:rsidDel="00000000" w:rsidP="00000000" w:rsidRDefault="00000000" w:rsidRPr="00000000" w14:paraId="000000B6">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B7">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9">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Respond well to a challenge</w:t>
            </w:r>
            <w:r w:rsidDel="00000000" w:rsidR="00000000" w:rsidRPr="00000000">
              <w:rPr>
                <w:rtl w:val="0"/>
              </w:rPr>
            </w:r>
          </w:p>
        </w:tc>
        <w:tc>
          <w:tcPr/>
          <w:p w:rsidR="00000000" w:rsidDel="00000000" w:rsidP="00000000" w:rsidRDefault="00000000" w:rsidRPr="00000000" w14:paraId="000000BA">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BB">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D">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Maintain high professional standards</w:t>
            </w:r>
            <w:r w:rsidDel="00000000" w:rsidR="00000000" w:rsidRPr="00000000">
              <w:rPr>
                <w:rtl w:val="0"/>
              </w:rPr>
            </w:r>
          </w:p>
        </w:tc>
        <w:tc>
          <w:tcPr/>
          <w:p w:rsidR="00000000" w:rsidDel="00000000" w:rsidP="00000000" w:rsidRDefault="00000000" w:rsidRPr="00000000" w14:paraId="000000BE">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BF">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1">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Excellent communication skills</w:t>
            </w:r>
            <w:r w:rsidDel="00000000" w:rsidR="00000000" w:rsidRPr="00000000">
              <w:rPr>
                <w:rtl w:val="0"/>
              </w:rPr>
            </w:r>
          </w:p>
        </w:tc>
        <w:tc>
          <w:tcPr/>
          <w:p w:rsidR="00000000" w:rsidDel="00000000" w:rsidP="00000000" w:rsidRDefault="00000000" w:rsidRPr="00000000" w14:paraId="000000C2">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C3">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5">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Commitment to own professional development</w:t>
            </w:r>
            <w:r w:rsidDel="00000000" w:rsidR="00000000" w:rsidRPr="00000000">
              <w:rPr>
                <w:rtl w:val="0"/>
              </w:rPr>
            </w:r>
          </w:p>
        </w:tc>
        <w:tc>
          <w:tcPr/>
          <w:p w:rsidR="00000000" w:rsidDel="00000000" w:rsidP="00000000" w:rsidRDefault="00000000" w:rsidRPr="00000000" w14:paraId="000000C6">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C7">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Attitude</w:t>
            </w:r>
            <w:r w:rsidDel="00000000" w:rsidR="00000000" w:rsidRPr="00000000">
              <w:rPr>
                <w:rtl w:val="0"/>
              </w:rPr>
            </w:r>
          </w:p>
        </w:tc>
        <w:tc>
          <w:tcPr/>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9">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Commitment to the Academy’s aims, ethos and vision</w:t>
            </w:r>
            <w:r w:rsidDel="00000000" w:rsidR="00000000" w:rsidRPr="00000000">
              <w:rPr>
                <w:rtl w:val="0"/>
              </w:rPr>
            </w:r>
          </w:p>
        </w:tc>
        <w:tc>
          <w:tcPr/>
          <w:p w:rsidR="00000000" w:rsidDel="00000000" w:rsidP="00000000" w:rsidRDefault="00000000" w:rsidRPr="00000000" w14:paraId="000000CA">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C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Knowledge/Experience</w:t>
            </w:r>
          </w:p>
        </w:tc>
        <w:tc>
          <w:tcPr/>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p w:rsidR="00000000" w:rsidDel="00000000" w:rsidP="00000000" w:rsidRDefault="00000000" w:rsidRPr="00000000" w14:paraId="000000CE">
            <w:pPr>
              <w:widowControl w:val="0"/>
              <w:numPr>
                <w:ilvl w:val="0"/>
                <w:numId w:val="9"/>
              </w:numPr>
              <w:spacing w:after="100" w:line="276" w:lineRule="auto"/>
              <w:ind w:left="720" w:hanging="360"/>
              <w:rPr>
                <w:b w:val="1"/>
                <w:sz w:val="20"/>
                <w:szCs w:val="20"/>
              </w:rPr>
            </w:pPr>
            <w:r w:rsidDel="00000000" w:rsidR="00000000" w:rsidRPr="00000000">
              <w:rPr>
                <w:rFonts w:ascii="Arial" w:cs="Arial" w:eastAsia="Arial" w:hAnsi="Arial"/>
                <w:sz w:val="20"/>
                <w:szCs w:val="20"/>
                <w:rtl w:val="0"/>
              </w:rPr>
              <w:t xml:space="preserve">Evidence of excellent teaching ability</w:t>
            </w:r>
            <w:r w:rsidDel="00000000" w:rsidR="00000000" w:rsidRPr="00000000">
              <w:rPr>
                <w:rtl w:val="0"/>
              </w:rPr>
            </w:r>
          </w:p>
          <w:p w:rsidR="00000000" w:rsidDel="00000000" w:rsidP="00000000" w:rsidRDefault="00000000" w:rsidRPr="00000000" w14:paraId="000000CF">
            <w:pPr>
              <w:ind w:left="72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0">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D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3">
            <w:pPr>
              <w:widowControl w:val="0"/>
              <w:numPr>
                <w:ilvl w:val="0"/>
                <w:numId w:val="9"/>
              </w:numPr>
              <w:spacing w:after="100" w:line="276" w:lineRule="auto"/>
              <w:ind w:left="720" w:hanging="360"/>
              <w:rPr>
                <w:sz w:val="20"/>
                <w:szCs w:val="20"/>
              </w:rPr>
            </w:pPr>
            <w:r w:rsidDel="00000000" w:rsidR="00000000" w:rsidRPr="00000000">
              <w:rPr>
                <w:rFonts w:ascii="Arial" w:cs="Arial" w:eastAsia="Arial" w:hAnsi="Arial"/>
                <w:sz w:val="20"/>
                <w:szCs w:val="20"/>
                <w:rtl w:val="0"/>
              </w:rPr>
              <w:t xml:space="preserve">Experience of recent and sustained improvement in outcomes – to be evidenced</w:t>
            </w:r>
          </w:p>
        </w:tc>
        <w:tc>
          <w:tcPr/>
          <w:p w:rsidR="00000000" w:rsidDel="00000000" w:rsidP="00000000" w:rsidRDefault="00000000" w:rsidRPr="00000000" w14:paraId="000000D4">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D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7">
            <w:pPr>
              <w:widowControl w:val="0"/>
              <w:numPr>
                <w:ilvl w:val="0"/>
                <w:numId w:val="9"/>
              </w:numPr>
              <w:spacing w:after="100" w:line="276" w:lineRule="auto"/>
              <w:ind w:left="720" w:hanging="360"/>
              <w:rPr>
                <w:sz w:val="20"/>
                <w:szCs w:val="20"/>
              </w:rPr>
            </w:pPr>
            <w:r w:rsidDel="00000000" w:rsidR="00000000" w:rsidRPr="00000000">
              <w:rPr>
                <w:rFonts w:ascii="Arial" w:cs="Arial" w:eastAsia="Arial" w:hAnsi="Arial"/>
                <w:sz w:val="20"/>
                <w:szCs w:val="20"/>
                <w:rtl w:val="0"/>
              </w:rPr>
              <w:t xml:space="preserve">Demonstrated ability to innovate teaching &amp; learning and an ability to think creatively and take      managed risks</w:t>
            </w:r>
          </w:p>
        </w:tc>
        <w:tc>
          <w:tcPr/>
          <w:p w:rsidR="00000000" w:rsidDel="00000000" w:rsidP="00000000" w:rsidRDefault="00000000" w:rsidRPr="00000000" w14:paraId="000000D8">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D9">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B">
            <w:pPr>
              <w:widowControl w:val="0"/>
              <w:numPr>
                <w:ilvl w:val="0"/>
                <w:numId w:val="9"/>
              </w:numPr>
              <w:spacing w:after="100" w:line="276" w:lineRule="auto"/>
              <w:ind w:left="720" w:hanging="360"/>
              <w:rPr>
                <w:sz w:val="20"/>
                <w:szCs w:val="20"/>
              </w:rPr>
            </w:pPr>
            <w:r w:rsidDel="00000000" w:rsidR="00000000" w:rsidRPr="00000000">
              <w:rPr>
                <w:rFonts w:ascii="Arial" w:cs="Arial" w:eastAsia="Arial" w:hAnsi="Arial"/>
                <w:sz w:val="20"/>
                <w:szCs w:val="20"/>
                <w:rtl w:val="0"/>
              </w:rPr>
              <w:t xml:space="preserve">Knowledge of tracking systems to inform improved student outcomes.</w:t>
            </w:r>
          </w:p>
        </w:tc>
        <w:tc>
          <w:tcPr/>
          <w:p w:rsidR="00000000" w:rsidDel="00000000" w:rsidP="00000000" w:rsidRDefault="00000000" w:rsidRPr="00000000" w14:paraId="000000DC">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DD">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F">
            <w:pPr>
              <w:widowControl w:val="0"/>
              <w:numPr>
                <w:ilvl w:val="0"/>
                <w:numId w:val="9"/>
              </w:numPr>
              <w:spacing w:after="100" w:line="276" w:lineRule="auto"/>
              <w:ind w:left="720" w:hanging="360"/>
              <w:rPr/>
            </w:pPr>
            <w:r w:rsidDel="00000000" w:rsidR="00000000" w:rsidRPr="00000000">
              <w:rPr>
                <w:rFonts w:ascii="Arial" w:cs="Arial" w:eastAsia="Arial" w:hAnsi="Arial"/>
                <w:sz w:val="20"/>
                <w:szCs w:val="20"/>
                <w:rtl w:val="0"/>
              </w:rPr>
              <w:t xml:space="preserve">Excellent communication skills to further Quality Assurance strategies and develop teamwork</w:t>
            </w:r>
            <w:r w:rsidDel="00000000" w:rsidR="00000000" w:rsidRPr="00000000">
              <w:rPr>
                <w:rtl w:val="0"/>
              </w:rPr>
            </w:r>
          </w:p>
        </w:tc>
        <w:tc>
          <w:tcPr/>
          <w:p w:rsidR="00000000" w:rsidDel="00000000" w:rsidP="00000000" w:rsidRDefault="00000000" w:rsidRPr="00000000" w14:paraId="000000E0">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E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3">
            <w:pPr>
              <w:widowControl w:val="0"/>
              <w:numPr>
                <w:ilvl w:val="0"/>
                <w:numId w:val="9"/>
              </w:numPr>
              <w:spacing w:after="100" w:line="276" w:lineRule="auto"/>
              <w:ind w:left="720" w:hanging="360"/>
              <w:rPr>
                <w:sz w:val="20"/>
                <w:szCs w:val="20"/>
              </w:rPr>
            </w:pPr>
            <w:r w:rsidDel="00000000" w:rsidR="00000000" w:rsidRPr="00000000">
              <w:rPr>
                <w:rFonts w:ascii="Arial" w:cs="Arial" w:eastAsia="Arial" w:hAnsi="Arial"/>
                <w:sz w:val="20"/>
                <w:szCs w:val="20"/>
                <w:rtl w:val="0"/>
              </w:rPr>
              <w:t xml:space="preserve">High competence in ICT and data handling</w:t>
            </w:r>
            <w:r w:rsidDel="00000000" w:rsidR="00000000" w:rsidRPr="00000000">
              <w:rPr>
                <w:rtl w:val="0"/>
              </w:rPr>
            </w:r>
          </w:p>
        </w:tc>
        <w:tc>
          <w:tcPr/>
          <w:p w:rsidR="00000000" w:rsidDel="00000000" w:rsidP="00000000" w:rsidRDefault="00000000" w:rsidRPr="00000000" w14:paraId="000000E4">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E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7">
            <w:pPr>
              <w:widowControl w:val="0"/>
              <w:numPr>
                <w:ilvl w:val="0"/>
                <w:numId w:val="9"/>
              </w:numPr>
              <w:spacing w:after="100" w:line="276" w:lineRule="auto"/>
              <w:ind w:left="720" w:hanging="360"/>
              <w:rPr>
                <w:sz w:val="20"/>
                <w:szCs w:val="20"/>
              </w:rPr>
            </w:pPr>
            <w:r w:rsidDel="00000000" w:rsidR="00000000" w:rsidRPr="00000000">
              <w:rPr>
                <w:rFonts w:ascii="Arial" w:cs="Arial" w:eastAsia="Arial" w:hAnsi="Arial"/>
                <w:sz w:val="20"/>
                <w:szCs w:val="20"/>
                <w:rtl w:val="0"/>
              </w:rPr>
              <w:t xml:space="preserve">Experience of parental / community involvement to secure improved outcomes</w:t>
            </w:r>
            <w:r w:rsidDel="00000000" w:rsidR="00000000" w:rsidRPr="00000000">
              <w:rPr>
                <w:rtl w:val="0"/>
              </w:rPr>
            </w:r>
          </w:p>
        </w:tc>
        <w:tc>
          <w:tcPr/>
          <w:p w:rsidR="00000000" w:rsidDel="00000000" w:rsidP="00000000" w:rsidRDefault="00000000" w:rsidRPr="00000000" w14:paraId="000000E8">
            <w:pPr>
              <w:numPr>
                <w:ilvl w:val="0"/>
                <w:numId w:val="9"/>
              </w:numPr>
              <w:ind w:left="720" w:hanging="360"/>
              <w:rPr>
                <w:sz w:val="20"/>
                <w:szCs w:val="20"/>
              </w:rPr>
            </w:pPr>
            <w:r w:rsidDel="00000000" w:rsidR="00000000" w:rsidRPr="00000000">
              <w:rPr>
                <w:rtl w:val="0"/>
              </w:rPr>
            </w:r>
          </w:p>
        </w:tc>
      </w:tr>
      <w:tr>
        <w:tc>
          <w:tcPr>
            <w:vMerge w:val="restart"/>
          </w:tcPr>
          <w:p w:rsidR="00000000" w:rsidDel="00000000" w:rsidP="00000000" w:rsidRDefault="00000000" w:rsidRPr="00000000" w14:paraId="000000E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c>
          <w:tcPr/>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p w:rsidR="00000000" w:rsidDel="00000000" w:rsidP="00000000" w:rsidRDefault="00000000" w:rsidRPr="00000000" w14:paraId="000000EB">
            <w:pPr>
              <w:numPr>
                <w:ilvl w:val="0"/>
                <w:numId w:val="9"/>
              </w:numPr>
              <w:ind w:left="720" w:hanging="360"/>
              <w:rPr>
                <w:sz w:val="20"/>
                <w:szCs w:val="20"/>
              </w:rPr>
            </w:pPr>
            <w:r w:rsidDel="00000000" w:rsidR="00000000" w:rsidRPr="00000000">
              <w:rPr>
                <w:rtl w:val="0"/>
              </w:rPr>
            </w:r>
          </w:p>
        </w:tc>
        <w:tc>
          <w:tcPr/>
          <w:p w:rsidR="00000000" w:rsidDel="00000000" w:rsidP="00000000" w:rsidRDefault="00000000" w:rsidRPr="00000000" w14:paraId="000000EC">
            <w:pPr>
              <w:numPr>
                <w:ilvl w:val="0"/>
                <w:numId w:val="9"/>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tc>
        <w:tc>
          <w:tcPr/>
          <w:p w:rsidR="00000000" w:rsidDel="00000000" w:rsidP="00000000" w:rsidRDefault="00000000" w:rsidRPr="00000000" w14:paraId="000000EF">
            <w:pPr>
              <w:numPr>
                <w:ilvl w:val="0"/>
                <w:numId w:val="9"/>
              </w:numPr>
              <w:ind w:left="720" w:hanging="360"/>
              <w:rPr>
                <w:sz w:val="20"/>
                <w:szCs w:val="20"/>
              </w:rPr>
            </w:pPr>
            <w:r w:rsidDel="00000000" w:rsidR="00000000" w:rsidRPr="00000000">
              <w:rPr>
                <w:rtl w:val="0"/>
              </w:rPr>
            </w:r>
          </w:p>
        </w:tc>
        <w:tc>
          <w:tcPr/>
          <w:p w:rsidR="00000000" w:rsidDel="00000000" w:rsidP="00000000" w:rsidRDefault="00000000" w:rsidRPr="00000000" w14:paraId="000000F0">
            <w:pPr>
              <w:numPr>
                <w:ilvl w:val="0"/>
                <w:numId w:val="9"/>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and responsibilities)</w:t>
            </w:r>
          </w:p>
        </w:tc>
        <w:tc>
          <w:tcPr/>
          <w:p w:rsidR="00000000" w:rsidDel="00000000" w:rsidP="00000000" w:rsidRDefault="00000000" w:rsidRPr="00000000" w14:paraId="000000F3">
            <w:pPr>
              <w:numPr>
                <w:ilvl w:val="0"/>
                <w:numId w:val="9"/>
              </w:numPr>
              <w:ind w:left="720" w:hanging="360"/>
              <w:rPr>
                <w:sz w:val="20"/>
                <w:szCs w:val="20"/>
              </w:rPr>
            </w:pPr>
            <w:r w:rsidDel="00000000" w:rsidR="00000000" w:rsidRPr="00000000">
              <w:rPr>
                <w:rtl w:val="0"/>
              </w:rPr>
            </w:r>
          </w:p>
          <w:p w:rsidR="00000000" w:rsidDel="00000000" w:rsidP="00000000" w:rsidRDefault="00000000" w:rsidRPr="00000000" w14:paraId="000000F4">
            <w:pPr>
              <w:numPr>
                <w:ilvl w:val="0"/>
                <w:numId w:val="9"/>
              </w:numPr>
              <w:ind w:left="720" w:hanging="360"/>
              <w:rPr>
                <w:sz w:val="20"/>
                <w:szCs w:val="20"/>
              </w:rPr>
            </w:pPr>
            <w:r w:rsidDel="00000000" w:rsidR="00000000" w:rsidRPr="00000000">
              <w:rPr>
                <w:rtl w:val="0"/>
              </w:rPr>
            </w:r>
          </w:p>
        </w:tc>
        <w:tc>
          <w:tcPr/>
          <w:p w:rsidR="00000000" w:rsidDel="00000000" w:rsidP="00000000" w:rsidRDefault="00000000" w:rsidRPr="00000000" w14:paraId="000000F5">
            <w:pPr>
              <w:numPr>
                <w:ilvl w:val="0"/>
                <w:numId w:val="9"/>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numPr>
                <w:ilvl w:val="0"/>
                <w:numId w:val="9"/>
              </w:numPr>
              <w:ind w:left="720" w:hanging="360"/>
              <w:rPr>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B">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0F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Characteristics</w:t>
            </w:r>
          </w:p>
        </w:tc>
        <w:tc>
          <w:tcPr/>
          <w:p w:rsidR="00000000" w:rsidDel="00000000" w:rsidP="00000000" w:rsidRDefault="00000000" w:rsidRPr="00000000" w14:paraId="000000FD">
            <w:pPr>
              <w:rPr>
                <w:rFonts w:ascii="Arial" w:cs="Arial" w:eastAsia="Arial" w:hAnsi="Arial"/>
                <w:sz w:val="20"/>
                <w:szCs w:val="20"/>
              </w:rPr>
            </w:pPr>
            <w:bookmarkStart w:colFirst="0" w:colLast="0" w:name="_30j0zll" w:id="1"/>
            <w:bookmarkEnd w:id="1"/>
            <w:r w:rsidDel="00000000" w:rsidR="00000000" w:rsidRPr="00000000">
              <w:rPr>
                <w:rtl w:val="0"/>
              </w:rPr>
            </w:r>
          </w:p>
        </w:tc>
        <w:tc>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0">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10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3">
            <w:pPr>
              <w:numPr>
                <w:ilvl w:val="0"/>
                <w:numId w:val="9"/>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Personal impact and presence alongside a relentless enthusiasm, reliability and commitment to a Faculty / personal vision for Teaching and Learning (linked to whole school vision)</w:t>
            </w:r>
          </w:p>
        </w:tc>
        <w:tc>
          <w:tcPr/>
          <w:p w:rsidR="00000000" w:rsidDel="00000000" w:rsidP="00000000" w:rsidRDefault="00000000" w:rsidRPr="00000000" w14:paraId="00000104">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10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7">
            <w:pPr>
              <w:numPr>
                <w:ilvl w:val="0"/>
                <w:numId w:val="9"/>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Reactive thinker and happy to take managed risks.</w:t>
            </w:r>
          </w:p>
        </w:tc>
        <w:tc>
          <w:tcPr/>
          <w:p w:rsidR="00000000" w:rsidDel="00000000" w:rsidP="00000000" w:rsidRDefault="00000000" w:rsidRPr="00000000" w14:paraId="00000108">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109">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B">
            <w:pPr>
              <w:numPr>
                <w:ilvl w:val="0"/>
                <w:numId w:val="9"/>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Commitment to distributed leadership and lifelong learning through own and others development to enhance succession planning.</w:t>
            </w:r>
          </w:p>
        </w:tc>
        <w:tc>
          <w:tcPr/>
          <w:p w:rsidR="00000000" w:rsidDel="00000000" w:rsidP="00000000" w:rsidRDefault="00000000" w:rsidRPr="00000000" w14:paraId="0000010C">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10D">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F">
            <w:pPr>
              <w:numPr>
                <w:ilvl w:val="0"/>
                <w:numId w:val="9"/>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Able to deal with people from a broad cross-section of backgrounds at all levels internally and externally</w:t>
            </w:r>
          </w:p>
        </w:tc>
        <w:tc>
          <w:tcPr/>
          <w:p w:rsidR="00000000" w:rsidDel="00000000" w:rsidP="00000000" w:rsidRDefault="00000000" w:rsidRPr="00000000" w14:paraId="00000110">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11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3">
            <w:pPr>
              <w:numPr>
                <w:ilvl w:val="0"/>
                <w:numId w:val="9"/>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Commitment to the development of 21st Century learning skills and lifelong learning</w:t>
            </w:r>
          </w:p>
        </w:tc>
        <w:tc>
          <w:tcPr/>
          <w:p w:rsidR="00000000" w:rsidDel="00000000" w:rsidP="00000000" w:rsidRDefault="00000000" w:rsidRPr="00000000" w14:paraId="00000114">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115">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7">
            <w:pPr>
              <w:numPr>
                <w:ilvl w:val="0"/>
                <w:numId w:val="9"/>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Able to balance high quality Teaching &amp; Learning, improved achievement alongside a best value model.</w:t>
            </w:r>
          </w:p>
        </w:tc>
        <w:tc>
          <w:tcPr/>
          <w:p w:rsidR="00000000" w:rsidDel="00000000" w:rsidP="00000000" w:rsidRDefault="00000000" w:rsidRPr="00000000" w14:paraId="00000118">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119">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B">
            <w:pPr>
              <w:numPr>
                <w:ilvl w:val="0"/>
                <w:numId w:val="9"/>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Commitment to safeguarding and promoting the welfare of children and young people. Willingness to undergo appropriate checks, including enhanced CRB checks.</w:t>
            </w:r>
          </w:p>
        </w:tc>
        <w:tc>
          <w:tcPr/>
          <w:p w:rsidR="00000000" w:rsidDel="00000000" w:rsidP="00000000" w:rsidRDefault="00000000" w:rsidRPr="00000000" w14:paraId="0000011C">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11D">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F">
            <w:pPr>
              <w:numPr>
                <w:ilvl w:val="0"/>
                <w:numId w:val="9"/>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Emotional resilience in working with challenging behaviours and attitudes to use of authority and maintaining discipline</w:t>
            </w:r>
          </w:p>
        </w:tc>
        <w:tc>
          <w:tcPr/>
          <w:p w:rsidR="00000000" w:rsidDel="00000000" w:rsidP="00000000" w:rsidRDefault="00000000" w:rsidRPr="00000000" w14:paraId="00000120">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121">
            <w:pPr>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3">
            <w:pPr>
              <w:numPr>
                <w:ilvl w:val="0"/>
                <w:numId w:val="9"/>
              </w:numPr>
              <w:spacing w:after="200" w:line="276" w:lineRule="auto"/>
              <w:ind w:left="720" w:hanging="360"/>
              <w:rPr>
                <w:sz w:val="20"/>
                <w:szCs w:val="20"/>
              </w:rPr>
            </w:pPr>
            <w:r w:rsidDel="00000000" w:rsidR="00000000" w:rsidRPr="00000000">
              <w:rPr>
                <w:rFonts w:ascii="Arial" w:cs="Arial" w:eastAsia="Arial" w:hAnsi="Arial"/>
                <w:sz w:val="20"/>
                <w:szCs w:val="20"/>
                <w:rtl w:val="0"/>
              </w:rPr>
              <w:t xml:space="preserve">A willingness to demonstrate commitment to the Academy</w:t>
            </w:r>
          </w:p>
        </w:tc>
        <w:tc>
          <w:tcPr/>
          <w:p w:rsidR="00000000" w:rsidDel="00000000" w:rsidP="00000000" w:rsidRDefault="00000000" w:rsidRPr="00000000" w14:paraId="00000124">
            <w:pPr>
              <w:numPr>
                <w:ilvl w:val="0"/>
                <w:numId w:val="9"/>
              </w:numPr>
              <w:ind w:left="720" w:hanging="360"/>
              <w:rPr>
                <w:sz w:val="20"/>
                <w:szCs w:val="20"/>
              </w:rPr>
            </w:pPr>
            <w:r w:rsidDel="00000000" w:rsidR="00000000" w:rsidRPr="00000000">
              <w:rPr>
                <w:rtl w:val="0"/>
              </w:rPr>
            </w:r>
          </w:p>
        </w:tc>
      </w:tr>
      <w:tr>
        <w:tc>
          <w:tcPr/>
          <w:p w:rsidR="00000000" w:rsidDel="00000000" w:rsidP="00000000" w:rsidRDefault="00000000" w:rsidRPr="00000000" w14:paraId="000001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Requirements</w:t>
            </w:r>
          </w:p>
        </w:tc>
        <w:tc>
          <w:tcPr/>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7">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128">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Right to work in the UK</w:t>
            </w:r>
            <w:r w:rsidDel="00000000" w:rsidR="00000000" w:rsidRPr="00000000">
              <w:rPr>
                <w:rtl w:val="0"/>
              </w:rPr>
            </w:r>
          </w:p>
          <w:p w:rsidR="00000000" w:rsidDel="00000000" w:rsidP="00000000" w:rsidRDefault="00000000" w:rsidRPr="00000000" w14:paraId="00000129">
            <w:pPr>
              <w:numPr>
                <w:ilvl w:val="0"/>
                <w:numId w:val="9"/>
              </w:numPr>
              <w:ind w:left="720" w:hanging="360"/>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12A">
            <w:pPr>
              <w:numPr>
                <w:ilvl w:val="0"/>
                <w:numId w:val="9"/>
              </w:numPr>
              <w:ind w:left="720" w:hanging="360"/>
              <w:rPr>
                <w:sz w:val="20"/>
                <w:szCs w:val="20"/>
              </w:rPr>
            </w:pPr>
            <w:r w:rsidDel="00000000" w:rsidR="00000000" w:rsidRPr="00000000">
              <w:rPr>
                <w:rtl w:val="0"/>
              </w:rPr>
            </w:r>
          </w:p>
        </w:tc>
      </w:tr>
    </w:tbl>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Arial" w:cs="Arial" w:eastAsia="Arial" w:hAnsi="Arial"/>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