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02">
      <w:pPr>
        <w:rPr>
          <w:rFonts w:ascii="PT Sans" w:cs="PT Sans" w:eastAsia="PT Sans" w:hAnsi="PT Sans"/>
          <w:b w:val="1"/>
          <w:sz w:val="22"/>
          <w:szCs w:val="22"/>
          <w:u w:val="single"/>
        </w:rPr>
      </w:pPr>
      <w:r w:rsidDel="00000000" w:rsidR="00000000" w:rsidRPr="00000000">
        <w:rPr>
          <w:rFonts w:ascii="PT Sans" w:cs="PT Sans" w:eastAsia="PT Sans" w:hAnsi="PT Sans"/>
          <w:b w:val="1"/>
          <w:sz w:val="22"/>
          <w:szCs w:val="22"/>
          <w:u w:val="single"/>
          <w:rtl w:val="0"/>
        </w:rPr>
        <w:t xml:space="preserve">Job Description</w:t>
      </w:r>
    </w:p>
    <w:p w:rsidR="00000000" w:rsidDel="00000000" w:rsidP="00000000" w:rsidRDefault="00000000" w:rsidRPr="00000000" w14:paraId="00000003">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04">
      <w:pPr>
        <w:ind w:left="0" w:firstLine="0"/>
        <w:rPr>
          <w:rFonts w:ascii="PT Sans" w:cs="PT Sans" w:eastAsia="PT Sans" w:hAnsi="PT Sans"/>
          <w:sz w:val="22"/>
          <w:szCs w:val="22"/>
        </w:rPr>
      </w:pPr>
      <w:r w:rsidDel="00000000" w:rsidR="00000000" w:rsidRPr="00000000">
        <w:rPr>
          <w:rFonts w:ascii="PT Sans" w:cs="PT Sans" w:eastAsia="PT Sans" w:hAnsi="PT Sans"/>
          <w:b w:val="1"/>
          <w:sz w:val="22"/>
          <w:szCs w:val="22"/>
          <w:rtl w:val="0"/>
        </w:rPr>
        <w:t xml:space="preserve">Job Title:</w:t>
        <w:tab/>
      </w:r>
      <w:r w:rsidDel="00000000" w:rsidR="00000000" w:rsidRPr="00000000">
        <w:rPr>
          <w:rFonts w:ascii="PT Sans" w:cs="PT Sans" w:eastAsia="PT Sans" w:hAnsi="PT Sans"/>
          <w:sz w:val="22"/>
          <w:szCs w:val="22"/>
          <w:rtl w:val="0"/>
        </w:rPr>
        <w:t xml:space="preserve">Remarkable Guide</w:t>
      </w:r>
    </w:p>
    <w:p w:rsidR="00000000" w:rsidDel="00000000" w:rsidP="00000000" w:rsidRDefault="00000000" w:rsidRPr="00000000" w14:paraId="00000005">
      <w:pPr>
        <w:ind w:left="0" w:firstLine="0"/>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ab/>
      </w:r>
    </w:p>
    <w:p w:rsidR="00000000" w:rsidDel="00000000" w:rsidP="00000000" w:rsidRDefault="00000000" w:rsidRPr="00000000" w14:paraId="00000006">
      <w:pPr>
        <w:rPr>
          <w:rFonts w:ascii="PT Sans" w:cs="PT Sans" w:eastAsia="PT Sans" w:hAnsi="PT Sans"/>
          <w:sz w:val="20"/>
          <w:szCs w:val="20"/>
        </w:rPr>
      </w:pPr>
      <w:r w:rsidDel="00000000" w:rsidR="00000000" w:rsidRPr="00000000">
        <w:rPr>
          <w:rFonts w:ascii="PT Sans" w:cs="PT Sans" w:eastAsia="PT Sans" w:hAnsi="PT Sans"/>
          <w:b w:val="1"/>
          <w:sz w:val="22"/>
          <w:szCs w:val="22"/>
          <w:rtl w:val="0"/>
        </w:rPr>
        <w:t xml:space="preserve">Location:</w:t>
        <w:tab/>
      </w:r>
      <w:r w:rsidDel="00000000" w:rsidR="00000000" w:rsidRPr="00000000">
        <w:rPr>
          <w:rFonts w:ascii="PT Sans" w:cs="PT Sans" w:eastAsia="PT Sans" w:hAnsi="PT Sans"/>
          <w:sz w:val="20"/>
          <w:szCs w:val="20"/>
          <w:rtl w:val="0"/>
        </w:rPr>
        <w:t xml:space="preserve">New Rickstones Academy, Witham</w:t>
      </w:r>
    </w:p>
    <w:p w:rsidR="00000000" w:rsidDel="00000000" w:rsidP="00000000" w:rsidRDefault="00000000" w:rsidRPr="00000000" w14:paraId="00000007">
      <w:pPr>
        <w:ind w:left="720" w:firstLine="720"/>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Winton Academy, Andover, Hampshire</w:t>
      </w:r>
    </w:p>
    <w:p w:rsidR="00000000" w:rsidDel="00000000" w:rsidP="00000000" w:rsidRDefault="00000000" w:rsidRPr="00000000" w14:paraId="00000008">
      <w:pPr>
        <w:ind w:left="720" w:firstLine="720"/>
        <w:rPr>
          <w:rFonts w:ascii="PT Sans" w:cs="PT Sans" w:eastAsia="PT Sans" w:hAnsi="PT Sans"/>
          <w:sz w:val="22"/>
          <w:szCs w:val="22"/>
        </w:rPr>
      </w:pPr>
      <w:r w:rsidDel="00000000" w:rsidR="00000000" w:rsidRPr="00000000">
        <w:rPr>
          <w:rFonts w:ascii="PT Sans" w:cs="PT Sans" w:eastAsia="PT Sans" w:hAnsi="PT Sans"/>
          <w:sz w:val="20"/>
          <w:szCs w:val="20"/>
          <w:rtl w:val="0"/>
        </w:rPr>
        <w:t xml:space="preserve">Firth Park Academy, Sheffield</w:t>
      </w:r>
      <w:r w:rsidDel="00000000" w:rsidR="00000000" w:rsidRPr="00000000">
        <w:rPr>
          <w:rtl w:val="0"/>
        </w:rPr>
      </w:r>
    </w:p>
    <w:p w:rsidR="00000000" w:rsidDel="00000000" w:rsidP="00000000" w:rsidRDefault="00000000" w:rsidRPr="00000000" w14:paraId="00000009">
      <w:pPr>
        <w:rPr>
          <w:rFonts w:ascii="PT Sans" w:cs="PT Sans" w:eastAsia="PT Sans" w:hAnsi="PT Sans"/>
          <w:sz w:val="22"/>
          <w:szCs w:val="22"/>
        </w:rPr>
      </w:pPr>
      <w:r w:rsidDel="00000000" w:rsidR="00000000" w:rsidRPr="00000000">
        <w:rPr>
          <w:rFonts w:ascii="PT Sans" w:cs="PT Sans" w:eastAsia="PT Sans" w:hAnsi="PT Sans"/>
          <w:b w:val="1"/>
          <w:sz w:val="22"/>
          <w:szCs w:val="22"/>
          <w:rtl w:val="0"/>
        </w:rPr>
        <w:tab/>
        <w:tab/>
      </w:r>
      <w:r w:rsidDel="00000000" w:rsidR="00000000" w:rsidRPr="00000000">
        <w:rPr>
          <w:rtl w:val="0"/>
        </w:rPr>
      </w:r>
    </w:p>
    <w:p w:rsidR="00000000" w:rsidDel="00000000" w:rsidP="00000000" w:rsidRDefault="00000000" w:rsidRPr="00000000" w14:paraId="0000000A">
      <w:pPr>
        <w:rPr>
          <w:rFonts w:ascii="PT Sans" w:cs="PT Sans" w:eastAsia="PT Sans" w:hAnsi="PT Sans"/>
          <w:sz w:val="22"/>
          <w:szCs w:val="22"/>
        </w:rPr>
      </w:pPr>
      <w:r w:rsidDel="00000000" w:rsidR="00000000" w:rsidRPr="00000000">
        <w:rPr>
          <w:rFonts w:ascii="PT Sans" w:cs="PT Sans" w:eastAsia="PT Sans" w:hAnsi="PT Sans"/>
          <w:b w:val="1"/>
          <w:sz w:val="22"/>
          <w:szCs w:val="22"/>
          <w:rtl w:val="0"/>
        </w:rPr>
        <w:t xml:space="preserve">Hours of work:</w:t>
        <w:tab/>
        <w:t xml:space="preserve"> </w:t>
      </w:r>
      <w:r w:rsidDel="00000000" w:rsidR="00000000" w:rsidRPr="00000000">
        <w:rPr>
          <w:rFonts w:ascii="PT Sans" w:cs="PT Sans" w:eastAsia="PT Sans" w:hAnsi="PT Sans"/>
          <w:sz w:val="22"/>
          <w:szCs w:val="22"/>
          <w:rtl w:val="0"/>
        </w:rPr>
        <w:t xml:space="preserve">Full Time or Part Time, with flexibility</w:t>
      </w:r>
    </w:p>
    <w:p w:rsidR="00000000" w:rsidDel="00000000" w:rsidP="00000000" w:rsidRDefault="00000000" w:rsidRPr="00000000" w14:paraId="0000000B">
      <w:pPr>
        <w:rPr>
          <w:rFonts w:ascii="PT Sans" w:cs="PT Sans" w:eastAsia="PT Sans" w:hAnsi="PT Sans"/>
          <w:b w:val="1"/>
          <w:sz w:val="22"/>
          <w:szCs w:val="22"/>
        </w:rPr>
      </w:pPr>
      <w:r w:rsidDel="00000000" w:rsidR="00000000" w:rsidRPr="00000000">
        <w:rPr>
          <w:rtl w:val="0"/>
        </w:rPr>
      </w:r>
    </w:p>
    <w:p w:rsidR="00000000" w:rsidDel="00000000" w:rsidP="00000000" w:rsidRDefault="00000000" w:rsidRPr="00000000" w14:paraId="0000000C">
      <w:pPr>
        <w:rPr>
          <w:rFonts w:ascii="PT Sans" w:cs="PT Sans" w:eastAsia="PT Sans" w:hAnsi="PT Sans"/>
          <w:sz w:val="20"/>
          <w:szCs w:val="20"/>
        </w:rPr>
      </w:pPr>
      <w:r w:rsidDel="00000000" w:rsidR="00000000" w:rsidRPr="00000000">
        <w:rPr>
          <w:rFonts w:ascii="PT Sans" w:cs="PT Sans" w:eastAsia="PT Sans" w:hAnsi="PT Sans"/>
          <w:b w:val="1"/>
          <w:sz w:val="22"/>
          <w:szCs w:val="22"/>
          <w:rtl w:val="0"/>
        </w:rPr>
        <w:t xml:space="preserve">Reports to:</w:t>
        <w:tab/>
      </w:r>
      <w:r w:rsidDel="00000000" w:rsidR="00000000" w:rsidRPr="00000000">
        <w:rPr>
          <w:rFonts w:ascii="PT Sans" w:cs="PT Sans" w:eastAsia="PT Sans" w:hAnsi="PT Sans"/>
          <w:sz w:val="20"/>
          <w:szCs w:val="20"/>
          <w:rtl w:val="0"/>
        </w:rPr>
        <w:t xml:space="preserve">New Rickstones Academy, Witham - Senior Pastoral Deputy</w:t>
      </w:r>
    </w:p>
    <w:p w:rsidR="00000000" w:rsidDel="00000000" w:rsidP="00000000" w:rsidRDefault="00000000" w:rsidRPr="00000000" w14:paraId="0000000D">
      <w:pPr>
        <w:ind w:left="720" w:firstLine="720"/>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Winton Academy, Andover - Senior Pastoral Deputy</w:t>
      </w:r>
    </w:p>
    <w:p w:rsidR="00000000" w:rsidDel="00000000" w:rsidP="00000000" w:rsidRDefault="00000000" w:rsidRPr="00000000" w14:paraId="0000000E">
      <w:pPr>
        <w:ind w:left="720" w:firstLine="720"/>
        <w:rPr>
          <w:rFonts w:ascii="PT Sans" w:cs="PT Sans" w:eastAsia="PT Sans" w:hAnsi="PT Sans"/>
          <w:sz w:val="22"/>
          <w:szCs w:val="22"/>
        </w:rPr>
      </w:pPr>
      <w:r w:rsidDel="00000000" w:rsidR="00000000" w:rsidRPr="00000000">
        <w:rPr>
          <w:rFonts w:ascii="PT Sans" w:cs="PT Sans" w:eastAsia="PT Sans" w:hAnsi="PT Sans"/>
          <w:sz w:val="20"/>
          <w:szCs w:val="20"/>
          <w:rtl w:val="0"/>
        </w:rPr>
        <w:t xml:space="preserve">Firth Park Academy, Sheffield - Senior Pastoral Deputy</w:t>
      </w:r>
      <w:r w:rsidDel="00000000" w:rsidR="00000000" w:rsidRPr="00000000">
        <w:rPr>
          <w:rtl w:val="0"/>
        </w:rPr>
      </w:r>
    </w:p>
    <w:p w:rsidR="00000000" w:rsidDel="00000000" w:rsidP="00000000" w:rsidRDefault="00000000" w:rsidRPr="00000000" w14:paraId="0000000F">
      <w:pPr>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10">
      <w:pPr>
        <w:rPr>
          <w:rFonts w:ascii="PT Sans" w:cs="PT Sans" w:eastAsia="PT Sans" w:hAnsi="PT Sans"/>
          <w:b w:val="1"/>
          <w:sz w:val="22"/>
          <w:szCs w:val="22"/>
          <w:u w:val="single"/>
        </w:rPr>
      </w:pPr>
      <w:r w:rsidDel="00000000" w:rsidR="00000000" w:rsidRPr="00000000">
        <w:rPr>
          <w:rFonts w:ascii="PT Sans" w:cs="PT Sans" w:eastAsia="PT Sans" w:hAnsi="PT Sans"/>
          <w:b w:val="1"/>
          <w:sz w:val="22"/>
          <w:szCs w:val="22"/>
          <w:u w:val="single"/>
          <w:rtl w:val="0"/>
        </w:rPr>
        <w:t xml:space="preserve">The Remarkable Guide</w:t>
      </w:r>
    </w:p>
    <w:p w:rsidR="00000000" w:rsidDel="00000000" w:rsidP="00000000" w:rsidRDefault="00000000" w:rsidRPr="00000000" w14:paraId="00000011">
      <w:pPr>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12">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The Remarkable Guide is a brand new, exciting and bespoke role within AET. If children are to become well connected explorers, then the Remarkable Guide serves as the navigator, helping students develop the power to act (building learner agency).  As a Remarkable Guide you will not only be crucial in helping students to find their remarkable but also in inspiring them to choose to live a remarkable life. </w:t>
      </w:r>
    </w:p>
    <w:p w:rsidR="00000000" w:rsidDel="00000000" w:rsidP="00000000" w:rsidRDefault="00000000" w:rsidRPr="00000000" w14:paraId="00000013">
      <w:pPr>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14">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The successful candidate will work with students, staff, parents and the community to facilitate the opportunities, experiences and encounters which students need to find their remarkable self. You will be working with other professionals inside AET, as well as with external agencies, to develop interventions and strategies which support students with their mental health and wellbeing (self), aspirations and career choices (pathways) and developing initiatives which allow students to fulfil their academic potential. The Remarkable Guide will be instrumental in bringing these three strands together for the benefit of each student. Whilst some of the duties will be working directly with targeted groups of students, a large part will be signposting and developing the interventions and opportunities which others will deliver and ensuring that these are impactful. </w:t>
      </w:r>
    </w:p>
    <w:p w:rsidR="00000000" w:rsidDel="00000000" w:rsidP="00000000" w:rsidRDefault="00000000" w:rsidRPr="00000000" w14:paraId="00000015">
      <w:pPr>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16">
      <w:pPr>
        <w:rPr>
          <w:rFonts w:ascii="Arial" w:cs="Arial" w:eastAsia="Arial" w:hAnsi="Arial"/>
          <w:color w:val="222222"/>
          <w:sz w:val="22"/>
          <w:szCs w:val="22"/>
        </w:rPr>
      </w:pPr>
      <w:r w:rsidDel="00000000" w:rsidR="00000000" w:rsidRPr="00000000">
        <w:rPr>
          <w:rFonts w:ascii="Arial" w:cs="Arial" w:eastAsia="Arial" w:hAnsi="Arial"/>
          <w:color w:val="222222"/>
          <w:sz w:val="22"/>
          <w:szCs w:val="22"/>
          <w:rtl w:val="0"/>
        </w:rPr>
        <w:t xml:space="preserve">Remarkable Guides will succeed when the pupils they have supported target, secure and sustain aspirational destinations that meet their passions and interests. They will inspire students to unlock their potential: find their remarkable, develop their self-confidence, harness their passions and explore pathways and opportunities. </w:t>
      </w:r>
    </w:p>
    <w:p w:rsidR="00000000" w:rsidDel="00000000" w:rsidP="00000000" w:rsidRDefault="00000000" w:rsidRPr="00000000" w14:paraId="00000017">
      <w:pPr>
        <w:rPr>
          <w:rFonts w:ascii="Arial" w:cs="Arial" w:eastAsia="Arial" w:hAnsi="Arial"/>
          <w:color w:val="222222"/>
          <w:sz w:val="22"/>
          <w:szCs w:val="22"/>
        </w:rPr>
      </w:pPr>
      <w:r w:rsidDel="00000000" w:rsidR="00000000" w:rsidRPr="00000000">
        <w:rPr>
          <w:rFonts w:ascii="Arial" w:cs="Arial" w:eastAsia="Arial" w:hAnsi="Arial"/>
          <w:color w:val="222222"/>
          <w:sz w:val="22"/>
          <w:szCs w:val="22"/>
          <w:rtl w:val="0"/>
        </w:rPr>
        <w:t xml:space="preserve">To do that, they will empower students to develop in the three dimensions: Academic, Self &amp; Pathways. They will make sure that pupils are not held back from pursuing their passions or achieving their goals by a lack of opportunity or poor curriculum choices. They will tackle the barriers that stand in pupils’ way, so they can seize unusual opportunities. They will wrap a professional network of support around each child, timed and targeted to meet their individual needs.</w:t>
      </w:r>
    </w:p>
    <w:p w:rsidR="00000000" w:rsidDel="00000000" w:rsidP="00000000" w:rsidRDefault="00000000" w:rsidRPr="00000000" w14:paraId="00000018">
      <w:pPr>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19">
      <w:pPr>
        <w:rPr>
          <w:rFonts w:ascii="PT Sans" w:cs="PT Sans" w:eastAsia="PT Sans" w:hAnsi="PT Sans"/>
          <w:b w:val="1"/>
          <w:sz w:val="22"/>
          <w:szCs w:val="22"/>
          <w:u w:val="single"/>
        </w:rPr>
      </w:pPr>
      <w:r w:rsidDel="00000000" w:rsidR="00000000" w:rsidRPr="00000000">
        <w:rPr>
          <w:rFonts w:ascii="PT Sans" w:cs="PT Sans" w:eastAsia="PT Sans" w:hAnsi="PT Sans"/>
          <w:b w:val="1"/>
          <w:sz w:val="22"/>
          <w:szCs w:val="22"/>
          <w:u w:val="single"/>
          <w:rtl w:val="0"/>
        </w:rPr>
        <w:t xml:space="preserve">Purpose of the Role:</w:t>
      </w:r>
    </w:p>
    <w:p w:rsidR="00000000" w:rsidDel="00000000" w:rsidP="00000000" w:rsidRDefault="00000000" w:rsidRPr="00000000" w14:paraId="0000001A">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1B">
      <w:pPr>
        <w:numPr>
          <w:ilvl w:val="0"/>
          <w:numId w:val="3"/>
        </w:numPr>
        <w:spacing w:line="276" w:lineRule="auto"/>
        <w:ind w:left="720" w:hanging="360"/>
        <w:rPr>
          <w:rFonts w:ascii="PT Sans" w:cs="PT Sans" w:eastAsia="PT Sans" w:hAnsi="PT Sans"/>
          <w:color w:val="38761d"/>
          <w:sz w:val="22"/>
          <w:szCs w:val="22"/>
        </w:rPr>
      </w:pPr>
      <w:r w:rsidDel="00000000" w:rsidR="00000000" w:rsidRPr="00000000">
        <w:rPr>
          <w:rFonts w:ascii="PT Sans" w:cs="PT Sans" w:eastAsia="PT Sans" w:hAnsi="PT Sans"/>
          <w:color w:val="38761d"/>
          <w:sz w:val="22"/>
          <w:szCs w:val="22"/>
          <w:rtl w:val="0"/>
        </w:rPr>
        <w:t xml:space="preserve">To inspire students to unlock their potential for a remarkable future: developing the self-confidence and attributes to become their remarkable self</w:t>
      </w:r>
    </w:p>
    <w:p w:rsidR="00000000" w:rsidDel="00000000" w:rsidP="00000000" w:rsidRDefault="00000000" w:rsidRPr="00000000" w14:paraId="0000001C">
      <w:pPr>
        <w:numPr>
          <w:ilvl w:val="0"/>
          <w:numId w:val="3"/>
        </w:numPr>
        <w:spacing w:line="276" w:lineRule="auto"/>
        <w:ind w:left="720" w:hanging="360"/>
        <w:rPr>
          <w:rFonts w:ascii="PT Sans" w:cs="PT Sans" w:eastAsia="PT Sans" w:hAnsi="PT Sans"/>
          <w:sz w:val="22"/>
          <w:szCs w:val="22"/>
        </w:rPr>
      </w:pPr>
      <w:r w:rsidDel="00000000" w:rsidR="00000000" w:rsidRPr="00000000">
        <w:rPr>
          <w:rFonts w:ascii="PT Sans" w:cs="PT Sans" w:eastAsia="PT Sans" w:hAnsi="PT Sans"/>
          <w:color w:val="38761d"/>
          <w:sz w:val="22"/>
          <w:szCs w:val="22"/>
          <w:rtl w:val="0"/>
        </w:rPr>
        <w:t xml:space="preserve">To guide students to follow remarkable pathways by harnessing their passions and exploring the opportunities which are available to them.</w:t>
      </w:r>
      <w:r w:rsidDel="00000000" w:rsidR="00000000" w:rsidRPr="00000000">
        <w:rPr>
          <w:rFonts w:ascii="PT Sans" w:cs="PT Sans" w:eastAsia="PT Sans" w:hAnsi="PT Sans"/>
          <w:sz w:val="22"/>
          <w:szCs w:val="22"/>
          <w:rtl w:val="0"/>
        </w:rPr>
        <w:t xml:space="preserve"> </w:t>
      </w:r>
    </w:p>
    <w:p w:rsidR="00000000" w:rsidDel="00000000" w:rsidP="00000000" w:rsidRDefault="00000000" w:rsidRPr="00000000" w14:paraId="0000001D">
      <w:pPr>
        <w:numPr>
          <w:ilvl w:val="0"/>
          <w:numId w:val="3"/>
        </w:numPr>
        <w:spacing w:line="276" w:lineRule="auto"/>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To ensure students are empowered to develop in the three dimensions of Academic, Self and Pathways. </w:t>
      </w:r>
      <w:r w:rsidDel="00000000" w:rsidR="00000000" w:rsidRPr="00000000">
        <w:rPr>
          <w:rtl w:val="0"/>
        </w:rPr>
      </w:r>
    </w:p>
    <w:p w:rsidR="00000000" w:rsidDel="00000000" w:rsidP="00000000" w:rsidRDefault="00000000" w:rsidRPr="00000000" w14:paraId="0000001E">
      <w:pPr>
        <w:widowControl w:val="0"/>
        <w:numPr>
          <w:ilvl w:val="0"/>
          <w:numId w:val="3"/>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To think carefully and act vigorously to ensure that students are not held back from pursuing their passions or achieving their goals by lack of opportunity or poor curriculum choices. </w:t>
      </w:r>
    </w:p>
    <w:p w:rsidR="00000000" w:rsidDel="00000000" w:rsidP="00000000" w:rsidRDefault="00000000" w:rsidRPr="00000000" w14:paraId="0000001F">
      <w:pPr>
        <w:widowControl w:val="0"/>
        <w:numPr>
          <w:ilvl w:val="0"/>
          <w:numId w:val="3"/>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To act on their students’ behalf, tackling the barriers that stand in their way and giving our young people the means and ability to seize unusual opportunities.</w:t>
      </w:r>
    </w:p>
    <w:p w:rsidR="00000000" w:rsidDel="00000000" w:rsidP="00000000" w:rsidRDefault="00000000" w:rsidRPr="00000000" w14:paraId="00000020">
      <w:pPr>
        <w:widowControl w:val="0"/>
        <w:numPr>
          <w:ilvl w:val="0"/>
          <w:numId w:val="3"/>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To enhance social capital by wrapping a professional network of support around each child that is timed and targeted to meet their individual needs. </w:t>
      </w:r>
    </w:p>
    <w:p w:rsidR="00000000" w:rsidDel="00000000" w:rsidP="00000000" w:rsidRDefault="00000000" w:rsidRPr="00000000" w14:paraId="00000021">
      <w:pPr>
        <w:widowControl w:val="0"/>
        <w:numPr>
          <w:ilvl w:val="0"/>
          <w:numId w:val="3"/>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Remarkable Guides are successful when the young people they have supported and guided target secure and sustain aspirational destinations that meet their passions and interests. </w:t>
      </w:r>
    </w:p>
    <w:p w:rsidR="00000000" w:rsidDel="00000000" w:rsidP="00000000" w:rsidRDefault="00000000" w:rsidRPr="00000000" w14:paraId="00000022">
      <w:pPr>
        <w:numPr>
          <w:ilvl w:val="0"/>
          <w:numId w:val="3"/>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To promote and adhere to the Trust’s values to be unusually brave, discover what’s possible, push the limits and be big hearted. </w:t>
      </w:r>
      <w:r w:rsidDel="00000000" w:rsidR="00000000" w:rsidRPr="00000000">
        <w:rPr>
          <w:rtl w:val="0"/>
        </w:rPr>
      </w:r>
    </w:p>
    <w:p w:rsidR="00000000" w:rsidDel="00000000" w:rsidP="00000000" w:rsidRDefault="00000000" w:rsidRPr="00000000" w14:paraId="00000023">
      <w:pPr>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24">
      <w:pPr>
        <w:rPr>
          <w:rFonts w:ascii="PT Sans" w:cs="PT Sans" w:eastAsia="PT Sans" w:hAnsi="PT Sans"/>
          <w:b w:val="1"/>
          <w:sz w:val="22"/>
          <w:szCs w:val="22"/>
          <w:u w:val="single"/>
        </w:rPr>
      </w:pPr>
      <w:r w:rsidDel="00000000" w:rsidR="00000000" w:rsidRPr="00000000">
        <w:rPr>
          <w:rFonts w:ascii="PT Sans" w:cs="PT Sans" w:eastAsia="PT Sans" w:hAnsi="PT Sans"/>
          <w:b w:val="1"/>
          <w:sz w:val="22"/>
          <w:szCs w:val="22"/>
          <w:u w:val="single"/>
          <w:rtl w:val="0"/>
        </w:rPr>
        <w:t xml:space="preserve">Responsibilities:</w:t>
      </w:r>
    </w:p>
    <w:p w:rsidR="00000000" w:rsidDel="00000000" w:rsidP="00000000" w:rsidRDefault="00000000" w:rsidRPr="00000000" w14:paraId="00000025">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26">
      <w:pPr>
        <w:widowControl w:val="0"/>
        <w:numPr>
          <w:ilvl w:val="0"/>
          <w:numId w:val="5"/>
        </w:numPr>
        <w:spacing w:line="276" w:lineRule="auto"/>
        <w:ind w:left="720" w:hanging="360"/>
        <w:rPr>
          <w:rFonts w:ascii="PT Sans" w:cs="PT Sans" w:eastAsia="PT Sans" w:hAnsi="PT Sans"/>
          <w:sz w:val="22"/>
          <w:szCs w:val="22"/>
        </w:rPr>
      </w:pPr>
      <w:r w:rsidDel="00000000" w:rsidR="00000000" w:rsidRPr="00000000">
        <w:rPr>
          <w:rFonts w:ascii="PT Sans" w:cs="PT Sans" w:eastAsia="PT Sans" w:hAnsi="PT Sans"/>
          <w:color w:val="38761d"/>
          <w:sz w:val="22"/>
          <w:szCs w:val="22"/>
          <w:rtl w:val="0"/>
        </w:rPr>
        <w:t xml:space="preserve">Oversee and facilitate</w:t>
      </w:r>
      <w:r w:rsidDel="00000000" w:rsidR="00000000" w:rsidRPr="00000000">
        <w:rPr>
          <w:rFonts w:ascii="PT Sans" w:cs="PT Sans" w:eastAsia="PT Sans" w:hAnsi="PT Sans"/>
          <w:sz w:val="22"/>
          <w:szCs w:val="22"/>
          <w:rtl w:val="0"/>
        </w:rPr>
        <w:t xml:space="preserve"> mentoring and support for pupils of all ages;</w:t>
      </w:r>
      <w:r w:rsidDel="00000000" w:rsidR="00000000" w:rsidRPr="00000000">
        <w:rPr>
          <w:rFonts w:ascii="PT Sans" w:cs="PT Sans" w:eastAsia="PT Sans" w:hAnsi="PT Sans"/>
          <w:color w:val="38761d"/>
          <w:sz w:val="22"/>
          <w:szCs w:val="22"/>
          <w:rtl w:val="0"/>
        </w:rPr>
        <w:t xml:space="preserve"> through whole year group initiatives, targeted small group sessions and one to one sessions.</w:t>
      </w:r>
    </w:p>
    <w:p w:rsidR="00000000" w:rsidDel="00000000" w:rsidP="00000000" w:rsidRDefault="00000000" w:rsidRPr="00000000" w14:paraId="00000027">
      <w:pPr>
        <w:widowControl w:val="0"/>
        <w:numPr>
          <w:ilvl w:val="0"/>
          <w:numId w:val="5"/>
        </w:numPr>
        <w:spacing w:line="276" w:lineRule="auto"/>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Coach students to develop wellbeing, resilience and understanding of themselves: the self.</w:t>
      </w:r>
    </w:p>
    <w:p w:rsidR="00000000" w:rsidDel="00000000" w:rsidP="00000000" w:rsidRDefault="00000000" w:rsidRPr="00000000" w14:paraId="00000028">
      <w:pPr>
        <w:widowControl w:val="0"/>
        <w:numPr>
          <w:ilvl w:val="0"/>
          <w:numId w:val="5"/>
        </w:numPr>
        <w:spacing w:line="276" w:lineRule="auto"/>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Guide students with their choices at key transition points as they discover their passions: their pathways. </w:t>
      </w:r>
    </w:p>
    <w:p w:rsidR="00000000" w:rsidDel="00000000" w:rsidP="00000000" w:rsidRDefault="00000000" w:rsidRPr="00000000" w14:paraId="00000029">
      <w:pPr>
        <w:widowControl w:val="0"/>
        <w:numPr>
          <w:ilvl w:val="0"/>
          <w:numId w:val="5"/>
        </w:numPr>
        <w:spacing w:line="276" w:lineRule="auto"/>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Connect students with a wide range of opportunities and experiences that match their passions.</w:t>
      </w:r>
    </w:p>
    <w:p w:rsidR="00000000" w:rsidDel="00000000" w:rsidP="00000000" w:rsidRDefault="00000000" w:rsidRPr="00000000" w14:paraId="0000002A">
      <w:pPr>
        <w:widowControl w:val="0"/>
        <w:numPr>
          <w:ilvl w:val="0"/>
          <w:numId w:val="5"/>
        </w:numPr>
        <w:spacing w:line="276" w:lineRule="auto"/>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Secure the best possible pathways for each and every child, and help to open doors that lead to their future destinations.</w:t>
      </w:r>
    </w:p>
    <w:p w:rsidR="00000000" w:rsidDel="00000000" w:rsidP="00000000" w:rsidRDefault="00000000" w:rsidRPr="00000000" w14:paraId="0000002B">
      <w:pPr>
        <w:widowControl w:val="0"/>
        <w:numPr>
          <w:ilvl w:val="0"/>
          <w:numId w:val="5"/>
        </w:numPr>
        <w:spacing w:line="276" w:lineRule="auto"/>
        <w:ind w:left="720" w:hanging="360"/>
        <w:rPr>
          <w:rFonts w:ascii="PT Sans" w:cs="PT Sans" w:eastAsia="PT Sans" w:hAnsi="PT Sans"/>
          <w:color w:val="38761d"/>
          <w:sz w:val="22"/>
          <w:szCs w:val="22"/>
        </w:rPr>
      </w:pPr>
      <w:r w:rsidDel="00000000" w:rsidR="00000000" w:rsidRPr="00000000">
        <w:rPr>
          <w:rFonts w:ascii="PT Sans" w:cs="PT Sans" w:eastAsia="PT Sans" w:hAnsi="PT Sans"/>
          <w:color w:val="38761d"/>
          <w:sz w:val="22"/>
          <w:szCs w:val="22"/>
          <w:rtl w:val="0"/>
        </w:rPr>
        <w:t xml:space="preserve">Facilitate the opportunity for every child to leave school with an AET Graduate digital portfolio to showcase their achievements and experiences to share their remarkable with those on the next stage of their journey</w:t>
      </w:r>
    </w:p>
    <w:p w:rsidR="00000000" w:rsidDel="00000000" w:rsidP="00000000" w:rsidRDefault="00000000" w:rsidRPr="00000000" w14:paraId="0000002C">
      <w:pPr>
        <w:widowControl w:val="0"/>
        <w:numPr>
          <w:ilvl w:val="0"/>
          <w:numId w:val="5"/>
        </w:numPr>
        <w:spacing w:line="276" w:lineRule="auto"/>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Liaise with careers leaders to connect pupils to remarkable futures careers support.</w:t>
      </w:r>
    </w:p>
    <w:p w:rsidR="00000000" w:rsidDel="00000000" w:rsidP="00000000" w:rsidRDefault="00000000" w:rsidRPr="00000000" w14:paraId="0000002D">
      <w:pPr>
        <w:widowControl w:val="0"/>
        <w:numPr>
          <w:ilvl w:val="0"/>
          <w:numId w:val="5"/>
        </w:numPr>
        <w:spacing w:line="276" w:lineRule="auto"/>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Ensure that every child has access to enhanced pastoral support and targeted mentoring and support when they need it. </w:t>
      </w:r>
    </w:p>
    <w:p w:rsidR="00000000" w:rsidDel="00000000" w:rsidP="00000000" w:rsidRDefault="00000000" w:rsidRPr="00000000" w14:paraId="0000002E">
      <w:pPr>
        <w:widowControl w:val="0"/>
        <w:numPr>
          <w:ilvl w:val="0"/>
          <w:numId w:val="5"/>
        </w:numPr>
        <w:spacing w:line="276" w:lineRule="auto"/>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Work with colleagues across the school to ensure that every child is understood and enabled to thrive from the perspective of Academic Self &amp; Pathway. </w:t>
      </w:r>
    </w:p>
    <w:p w:rsidR="00000000" w:rsidDel="00000000" w:rsidP="00000000" w:rsidRDefault="00000000" w:rsidRPr="00000000" w14:paraId="0000002F">
      <w:pPr>
        <w:widowControl w:val="0"/>
        <w:numPr>
          <w:ilvl w:val="0"/>
          <w:numId w:val="5"/>
        </w:numPr>
        <w:spacing w:line="276" w:lineRule="auto"/>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Identify, signpost and put in place additional support from external providers to support students with their development in the three dimensions of self, academic and pathways.</w:t>
      </w:r>
    </w:p>
    <w:p w:rsidR="00000000" w:rsidDel="00000000" w:rsidP="00000000" w:rsidRDefault="00000000" w:rsidRPr="00000000" w14:paraId="00000030">
      <w:pPr>
        <w:widowControl w:val="0"/>
        <w:numPr>
          <w:ilvl w:val="0"/>
          <w:numId w:val="5"/>
        </w:numPr>
        <w:spacing w:line="276" w:lineRule="auto"/>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Record, track and monitor the progress of agreed actions and interventions</w:t>
      </w:r>
    </w:p>
    <w:p w:rsidR="00000000" w:rsidDel="00000000" w:rsidP="00000000" w:rsidRDefault="00000000" w:rsidRPr="00000000" w14:paraId="00000031">
      <w:pPr>
        <w:widowControl w:val="0"/>
        <w:numPr>
          <w:ilvl w:val="0"/>
          <w:numId w:val="5"/>
        </w:numPr>
        <w:spacing w:line="276" w:lineRule="auto"/>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Liaise with parents to ensure that they are equipped to support their child's progress and development </w:t>
      </w:r>
    </w:p>
    <w:p w:rsidR="00000000" w:rsidDel="00000000" w:rsidP="00000000" w:rsidRDefault="00000000" w:rsidRPr="00000000" w14:paraId="00000032">
      <w:pPr>
        <w:widowControl w:val="0"/>
        <w:numPr>
          <w:ilvl w:val="0"/>
          <w:numId w:val="5"/>
        </w:numPr>
        <w:spacing w:line="276" w:lineRule="auto"/>
        <w:ind w:left="720" w:hanging="360"/>
        <w:rPr>
          <w:rFonts w:ascii="PT Sans" w:cs="PT Sans" w:eastAsia="PT Sans" w:hAnsi="PT Sans"/>
          <w:sz w:val="22"/>
          <w:szCs w:val="22"/>
          <w:u w:val="none"/>
        </w:rPr>
      </w:pPr>
      <w:r w:rsidDel="00000000" w:rsidR="00000000" w:rsidRPr="00000000">
        <w:rPr>
          <w:rFonts w:ascii="PT Sans" w:cs="PT Sans" w:eastAsia="PT Sans" w:hAnsi="PT Sans"/>
          <w:sz w:val="22"/>
          <w:szCs w:val="22"/>
          <w:rtl w:val="0"/>
        </w:rPr>
        <w:t xml:space="preserve">Developing community initiatives which engage students with local organisations to make a difference. </w:t>
      </w:r>
    </w:p>
    <w:p w:rsidR="00000000" w:rsidDel="00000000" w:rsidP="00000000" w:rsidRDefault="00000000" w:rsidRPr="00000000" w14:paraId="00000033">
      <w:pPr>
        <w:widowControl w:val="0"/>
        <w:spacing w:line="276" w:lineRule="auto"/>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34">
      <w:pPr>
        <w:widowControl w:val="0"/>
        <w:shd w:fill="ffffff" w:val="clear"/>
        <w:spacing w:line="276" w:lineRule="auto"/>
        <w:rPr>
          <w:rFonts w:ascii="PT Sans" w:cs="PT Sans" w:eastAsia="PT Sans" w:hAnsi="PT Sans"/>
          <w:color w:val="222222"/>
          <w:sz w:val="22"/>
          <w:szCs w:val="22"/>
        </w:rPr>
      </w:pPr>
      <w:r w:rsidDel="00000000" w:rsidR="00000000" w:rsidRPr="00000000">
        <w:rPr>
          <w:rFonts w:ascii="PT Sans" w:cs="PT Sans" w:eastAsia="PT Sans" w:hAnsi="PT Sans"/>
          <w:color w:val="222222"/>
          <w:sz w:val="22"/>
          <w:szCs w:val="22"/>
          <w:rtl w:val="0"/>
        </w:rPr>
        <w:t xml:space="preserve">By 2025 we want all AET students to have an opportunity to forge their own remarkable education. Three key strands will underpin this aim - 'Academic', 'Self' and 'Pathways'. Being a ‘Remarkable Guide’ is about ensuring that all children are successfully supported into the next stage of their lives. We want children to explore what is out there, experience a range of different encounters and take advantage of opportunities. Ultimately, we want to: </w:t>
      </w:r>
    </w:p>
    <w:p w:rsidR="00000000" w:rsidDel="00000000" w:rsidP="00000000" w:rsidRDefault="00000000" w:rsidRPr="00000000" w14:paraId="00000035">
      <w:pPr>
        <w:widowControl w:val="0"/>
        <w:numPr>
          <w:ilvl w:val="0"/>
          <w:numId w:val="10"/>
        </w:numPr>
        <w:spacing w:after="0" w:afterAutospacing="0" w:before="200" w:line="276" w:lineRule="auto"/>
        <w:ind w:left="940" w:hanging="360"/>
        <w:rPr>
          <w:rFonts w:ascii="PT Sans" w:cs="PT Sans" w:eastAsia="PT Sans" w:hAnsi="PT Sans"/>
        </w:rPr>
      </w:pPr>
      <w:r w:rsidDel="00000000" w:rsidR="00000000" w:rsidRPr="00000000">
        <w:rPr>
          <w:rFonts w:ascii="PT Sans" w:cs="PT Sans" w:eastAsia="PT Sans" w:hAnsi="PT Sans"/>
          <w:color w:val="222222"/>
          <w:sz w:val="22"/>
          <w:szCs w:val="22"/>
          <w:rtl w:val="0"/>
        </w:rPr>
        <w:t xml:space="preserve">develop a systematic approach that prepares children for tomorrow and to be successful in the world </w:t>
      </w:r>
    </w:p>
    <w:p w:rsidR="00000000" w:rsidDel="00000000" w:rsidP="00000000" w:rsidRDefault="00000000" w:rsidRPr="00000000" w14:paraId="00000036">
      <w:pPr>
        <w:widowControl w:val="0"/>
        <w:numPr>
          <w:ilvl w:val="0"/>
          <w:numId w:val="10"/>
        </w:numPr>
        <w:spacing w:after="0" w:afterAutospacing="0" w:before="0" w:beforeAutospacing="0" w:line="276" w:lineRule="auto"/>
        <w:ind w:left="940" w:hanging="360"/>
        <w:rPr>
          <w:rFonts w:ascii="PT Sans" w:cs="PT Sans" w:eastAsia="PT Sans" w:hAnsi="PT Sans"/>
        </w:rPr>
      </w:pPr>
      <w:r w:rsidDel="00000000" w:rsidR="00000000" w:rsidRPr="00000000">
        <w:rPr>
          <w:rFonts w:ascii="PT Sans" w:cs="PT Sans" w:eastAsia="PT Sans" w:hAnsi="PT Sans"/>
          <w:color w:val="222222"/>
          <w:sz w:val="22"/>
          <w:szCs w:val="22"/>
          <w:rtl w:val="0"/>
        </w:rPr>
        <w:t xml:space="preserve">create a provision that broadens, rather than narrows, choice and experiences and supports progression</w:t>
      </w:r>
    </w:p>
    <w:p w:rsidR="00000000" w:rsidDel="00000000" w:rsidP="00000000" w:rsidRDefault="00000000" w:rsidRPr="00000000" w14:paraId="00000037">
      <w:pPr>
        <w:widowControl w:val="0"/>
        <w:numPr>
          <w:ilvl w:val="0"/>
          <w:numId w:val="10"/>
        </w:numPr>
        <w:spacing w:after="0" w:afterAutospacing="0" w:before="0" w:beforeAutospacing="0" w:line="276" w:lineRule="auto"/>
        <w:ind w:left="940" w:hanging="360"/>
        <w:rPr>
          <w:rFonts w:ascii="PT Sans" w:cs="PT Sans" w:eastAsia="PT Sans" w:hAnsi="PT Sans"/>
        </w:rPr>
      </w:pPr>
      <w:r w:rsidDel="00000000" w:rsidR="00000000" w:rsidRPr="00000000">
        <w:rPr>
          <w:rFonts w:ascii="PT Sans" w:cs="PT Sans" w:eastAsia="PT Sans" w:hAnsi="PT Sans"/>
          <w:color w:val="222222"/>
          <w:sz w:val="22"/>
          <w:szCs w:val="22"/>
          <w:rtl w:val="0"/>
        </w:rPr>
        <w:t xml:space="preserve">establish a mindset shift about how, where, when and what children learn</w:t>
      </w:r>
    </w:p>
    <w:p w:rsidR="00000000" w:rsidDel="00000000" w:rsidP="00000000" w:rsidRDefault="00000000" w:rsidRPr="00000000" w14:paraId="00000038">
      <w:pPr>
        <w:widowControl w:val="0"/>
        <w:numPr>
          <w:ilvl w:val="0"/>
          <w:numId w:val="10"/>
        </w:numPr>
        <w:spacing w:after="0" w:afterAutospacing="0" w:before="0" w:beforeAutospacing="0" w:line="276" w:lineRule="auto"/>
        <w:ind w:left="940" w:hanging="360"/>
        <w:rPr>
          <w:rFonts w:ascii="PT Sans" w:cs="PT Sans" w:eastAsia="PT Sans" w:hAnsi="PT Sans"/>
        </w:rPr>
      </w:pPr>
      <w:r w:rsidDel="00000000" w:rsidR="00000000" w:rsidRPr="00000000">
        <w:rPr>
          <w:rFonts w:ascii="PT Sans" w:cs="PT Sans" w:eastAsia="PT Sans" w:hAnsi="PT Sans"/>
          <w:color w:val="222222"/>
          <w:sz w:val="22"/>
          <w:szCs w:val="22"/>
          <w:rtl w:val="0"/>
        </w:rPr>
        <w:t xml:space="preserve">nurture the development of character, confidence and independence</w:t>
      </w:r>
    </w:p>
    <w:p w:rsidR="00000000" w:rsidDel="00000000" w:rsidP="00000000" w:rsidRDefault="00000000" w:rsidRPr="00000000" w14:paraId="00000039">
      <w:pPr>
        <w:widowControl w:val="0"/>
        <w:numPr>
          <w:ilvl w:val="0"/>
          <w:numId w:val="10"/>
        </w:numPr>
        <w:spacing w:after="200" w:before="0" w:beforeAutospacing="0" w:line="276" w:lineRule="auto"/>
        <w:ind w:left="940" w:hanging="360"/>
        <w:rPr>
          <w:rFonts w:ascii="PT Sans" w:cs="PT Sans" w:eastAsia="PT Sans" w:hAnsi="PT Sans"/>
        </w:rPr>
      </w:pPr>
      <w:r w:rsidDel="00000000" w:rsidR="00000000" w:rsidRPr="00000000">
        <w:rPr>
          <w:rFonts w:ascii="PT Sans" w:cs="PT Sans" w:eastAsia="PT Sans" w:hAnsi="PT Sans"/>
          <w:color w:val="222222"/>
          <w:sz w:val="22"/>
          <w:szCs w:val="22"/>
          <w:rtl w:val="0"/>
        </w:rPr>
        <w:t xml:space="preserve">ensure students gain great academic and technical qualifications </w:t>
      </w:r>
      <w:r w:rsidDel="00000000" w:rsidR="00000000" w:rsidRPr="00000000">
        <w:rPr>
          <w:rtl w:val="0"/>
        </w:rPr>
      </w:r>
    </w:p>
    <w:p w:rsidR="00000000" w:rsidDel="00000000" w:rsidP="00000000" w:rsidRDefault="00000000" w:rsidRPr="00000000" w14:paraId="0000003A">
      <w:pPr>
        <w:rPr>
          <w:rFonts w:ascii="PT Sans" w:cs="PT Sans" w:eastAsia="PT Sans" w:hAnsi="PT Sans"/>
          <w:b w:val="1"/>
          <w:color w:val="222222"/>
          <w:sz w:val="22"/>
          <w:szCs w:val="22"/>
          <w:u w:val="single"/>
        </w:rPr>
      </w:pPr>
      <w:r w:rsidDel="00000000" w:rsidR="00000000" w:rsidRPr="00000000">
        <w:rPr>
          <w:rFonts w:ascii="PT Sans" w:cs="PT Sans" w:eastAsia="PT Sans" w:hAnsi="PT Sans"/>
          <w:b w:val="1"/>
          <w:color w:val="222222"/>
          <w:sz w:val="22"/>
          <w:szCs w:val="22"/>
          <w:u w:val="single"/>
          <w:rtl w:val="0"/>
        </w:rPr>
        <w:t xml:space="preserve">Employee value proposition:</w:t>
      </w:r>
    </w:p>
    <w:p w:rsidR="00000000" w:rsidDel="00000000" w:rsidP="00000000" w:rsidRDefault="00000000" w:rsidRPr="00000000" w14:paraId="0000003B">
      <w:pPr>
        <w:rPr>
          <w:rFonts w:ascii="PT Sans" w:cs="PT Sans" w:eastAsia="PT Sans" w:hAnsi="PT Sans"/>
          <w:b w:val="1"/>
          <w:color w:val="222222"/>
          <w:sz w:val="22"/>
          <w:szCs w:val="22"/>
          <w:u w:val="single"/>
        </w:rPr>
      </w:pPr>
      <w:r w:rsidDel="00000000" w:rsidR="00000000" w:rsidRPr="00000000">
        <w:rPr>
          <w:rtl w:val="0"/>
        </w:rPr>
      </w:r>
    </w:p>
    <w:p w:rsidR="00000000" w:rsidDel="00000000" w:rsidP="00000000" w:rsidRDefault="00000000" w:rsidRPr="00000000" w14:paraId="0000003C">
      <w:pPr>
        <w:spacing w:line="276" w:lineRule="auto"/>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We passionately believe that every child can discover their own remarkable life. It’s what motivates us around here. We know this vision requires something extra. Which is why at AET, you’ll find more. More opportunities, so you can forge your own path. More care and support, so you can prioritise what matters most. More purpose, for you and for the children we’re inspiring. Come inspire their remarkable with us.</w:t>
      </w:r>
    </w:p>
    <w:p w:rsidR="00000000" w:rsidDel="00000000" w:rsidP="00000000" w:rsidRDefault="00000000" w:rsidRPr="00000000" w14:paraId="0000003D">
      <w:pPr>
        <w:rPr>
          <w:rFonts w:ascii="PT Sans" w:cs="PT Sans" w:eastAsia="PT Sans" w:hAnsi="PT Sans"/>
          <w:b w:val="1"/>
          <w:color w:val="222222"/>
          <w:sz w:val="22"/>
          <w:szCs w:val="22"/>
          <w:u w:val="single"/>
        </w:rPr>
      </w:pPr>
      <w:r w:rsidDel="00000000" w:rsidR="00000000" w:rsidRPr="00000000">
        <w:rPr>
          <w:rtl w:val="0"/>
        </w:rPr>
      </w:r>
    </w:p>
    <w:p w:rsidR="00000000" w:rsidDel="00000000" w:rsidP="00000000" w:rsidRDefault="00000000" w:rsidRPr="00000000" w14:paraId="0000003E">
      <w:pPr>
        <w:rPr>
          <w:rFonts w:ascii="PT Sans" w:cs="PT Sans" w:eastAsia="PT Sans" w:hAnsi="PT Sans"/>
          <w:b w:val="1"/>
          <w:color w:val="222222"/>
          <w:sz w:val="22"/>
          <w:szCs w:val="22"/>
          <w:u w:val="single"/>
        </w:rPr>
      </w:pPr>
      <w:r w:rsidDel="00000000" w:rsidR="00000000" w:rsidRPr="00000000">
        <w:rPr>
          <w:rtl w:val="0"/>
        </w:rPr>
      </w:r>
    </w:p>
    <w:p w:rsidR="00000000" w:rsidDel="00000000" w:rsidP="00000000" w:rsidRDefault="00000000" w:rsidRPr="00000000" w14:paraId="0000003F">
      <w:pPr>
        <w:rPr>
          <w:rFonts w:ascii="PT Sans" w:cs="PT Sans" w:eastAsia="PT Sans" w:hAnsi="PT Sans"/>
          <w:b w:val="1"/>
          <w:color w:val="222222"/>
          <w:sz w:val="22"/>
          <w:szCs w:val="22"/>
          <w:u w:val="single"/>
        </w:rPr>
      </w:pPr>
      <w:r w:rsidDel="00000000" w:rsidR="00000000" w:rsidRPr="00000000">
        <w:rPr>
          <w:rFonts w:ascii="PT Sans" w:cs="PT Sans" w:eastAsia="PT Sans" w:hAnsi="PT Sans"/>
          <w:b w:val="1"/>
          <w:color w:val="222222"/>
          <w:sz w:val="22"/>
          <w:szCs w:val="22"/>
          <w:u w:val="single"/>
          <w:rtl w:val="0"/>
        </w:rPr>
        <w:t xml:space="preserve">Our values: </w:t>
      </w:r>
    </w:p>
    <w:p w:rsidR="00000000" w:rsidDel="00000000" w:rsidP="00000000" w:rsidRDefault="00000000" w:rsidRPr="00000000" w14:paraId="00000040">
      <w:pPr>
        <w:rPr>
          <w:rFonts w:ascii="PT Sans" w:cs="PT Sans" w:eastAsia="PT Sans" w:hAnsi="PT Sans"/>
          <w:b w:val="1"/>
          <w:color w:val="222222"/>
          <w:sz w:val="22"/>
          <w:szCs w:val="22"/>
        </w:rPr>
      </w:pPr>
      <w:r w:rsidDel="00000000" w:rsidR="00000000" w:rsidRPr="00000000">
        <w:rPr>
          <w:rtl w:val="0"/>
        </w:rPr>
      </w:r>
    </w:p>
    <w:p w:rsidR="00000000" w:rsidDel="00000000" w:rsidP="00000000" w:rsidRDefault="00000000" w:rsidRPr="00000000" w14:paraId="00000041">
      <w:pPr>
        <w:rPr>
          <w:rFonts w:ascii="PT Sans" w:cs="PT Sans" w:eastAsia="PT Sans" w:hAnsi="PT Sans"/>
          <w:color w:val="222222"/>
          <w:sz w:val="22"/>
          <w:szCs w:val="22"/>
        </w:rPr>
      </w:pPr>
      <w:r w:rsidDel="00000000" w:rsidR="00000000" w:rsidRPr="00000000">
        <w:rPr>
          <w:rFonts w:ascii="PT Sans" w:cs="PT Sans" w:eastAsia="PT Sans" w:hAnsi="PT Sans"/>
          <w:color w:val="222222"/>
          <w:sz w:val="22"/>
          <w:szCs w:val="22"/>
          <w:rtl w:val="0"/>
        </w:rPr>
        <w:t xml:space="preserve">The post holder will be expected to operate in line with our values which are:</w:t>
      </w:r>
    </w:p>
    <w:p w:rsidR="00000000" w:rsidDel="00000000" w:rsidP="00000000" w:rsidRDefault="00000000" w:rsidRPr="00000000" w14:paraId="00000042">
      <w:pPr>
        <w:rPr>
          <w:rFonts w:ascii="PT Sans" w:cs="PT Sans" w:eastAsia="PT Sans" w:hAnsi="PT Sans"/>
          <w:color w:val="222222"/>
          <w:sz w:val="22"/>
          <w:szCs w:val="22"/>
        </w:rPr>
      </w:pPr>
      <w:r w:rsidDel="00000000" w:rsidR="00000000" w:rsidRPr="00000000">
        <w:rPr>
          <w:rtl w:val="0"/>
        </w:rPr>
      </w:r>
    </w:p>
    <w:p w:rsidR="00000000" w:rsidDel="00000000" w:rsidP="00000000" w:rsidRDefault="00000000" w:rsidRPr="00000000" w14:paraId="00000043">
      <w:pPr>
        <w:numPr>
          <w:ilvl w:val="0"/>
          <w:numId w:val="9"/>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Be unusually brave</w:t>
      </w:r>
    </w:p>
    <w:p w:rsidR="00000000" w:rsidDel="00000000" w:rsidP="00000000" w:rsidRDefault="00000000" w:rsidRPr="00000000" w14:paraId="00000044">
      <w:pPr>
        <w:numPr>
          <w:ilvl w:val="0"/>
          <w:numId w:val="9"/>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Discover what’s possible</w:t>
      </w:r>
    </w:p>
    <w:p w:rsidR="00000000" w:rsidDel="00000000" w:rsidP="00000000" w:rsidRDefault="00000000" w:rsidRPr="00000000" w14:paraId="00000045">
      <w:pPr>
        <w:numPr>
          <w:ilvl w:val="0"/>
          <w:numId w:val="9"/>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Push the limits</w:t>
      </w:r>
    </w:p>
    <w:p w:rsidR="00000000" w:rsidDel="00000000" w:rsidP="00000000" w:rsidRDefault="00000000" w:rsidRPr="00000000" w14:paraId="00000046">
      <w:pPr>
        <w:numPr>
          <w:ilvl w:val="0"/>
          <w:numId w:val="9"/>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Be big hearted </w:t>
      </w:r>
    </w:p>
    <w:p w:rsidR="00000000" w:rsidDel="00000000" w:rsidP="00000000" w:rsidRDefault="00000000" w:rsidRPr="00000000" w14:paraId="00000047">
      <w:pPr>
        <w:rPr>
          <w:rFonts w:ascii="PT Sans" w:cs="PT Sans" w:eastAsia="PT Sans" w:hAnsi="PT Sans"/>
          <w:b w:val="1"/>
          <w:color w:val="222222"/>
          <w:sz w:val="22"/>
          <w:szCs w:val="22"/>
        </w:rPr>
      </w:pPr>
      <w:r w:rsidDel="00000000" w:rsidR="00000000" w:rsidRPr="00000000">
        <w:rPr>
          <w:rtl w:val="0"/>
        </w:rPr>
      </w:r>
    </w:p>
    <w:p w:rsidR="00000000" w:rsidDel="00000000" w:rsidP="00000000" w:rsidRDefault="00000000" w:rsidRPr="00000000" w14:paraId="00000048">
      <w:pPr>
        <w:rPr>
          <w:rFonts w:ascii="PT Sans" w:cs="PT Sans" w:eastAsia="PT Sans" w:hAnsi="PT Sans"/>
          <w:b w:val="1"/>
          <w:color w:val="222222"/>
          <w:sz w:val="22"/>
          <w:szCs w:val="22"/>
        </w:rPr>
      </w:pPr>
      <w:r w:rsidDel="00000000" w:rsidR="00000000" w:rsidRPr="00000000">
        <w:rPr>
          <w:rFonts w:ascii="PT Sans" w:cs="PT Sans" w:eastAsia="PT Sans" w:hAnsi="PT Sans"/>
          <w:b w:val="1"/>
          <w:color w:val="222222"/>
          <w:sz w:val="22"/>
          <w:szCs w:val="22"/>
          <w:rtl w:val="0"/>
        </w:rPr>
        <w:t xml:space="preserve">Other clauses:</w:t>
      </w:r>
    </w:p>
    <w:p w:rsidR="00000000" w:rsidDel="00000000" w:rsidP="00000000" w:rsidRDefault="00000000" w:rsidRPr="00000000" w14:paraId="00000049">
      <w:pPr>
        <w:rPr>
          <w:rFonts w:ascii="PT Sans" w:cs="PT Sans" w:eastAsia="PT Sans" w:hAnsi="PT Sans"/>
          <w:b w:val="1"/>
          <w:color w:val="222222"/>
          <w:sz w:val="22"/>
          <w:szCs w:val="22"/>
        </w:rPr>
      </w:pPr>
      <w:r w:rsidDel="00000000" w:rsidR="00000000" w:rsidRPr="00000000">
        <w:rPr>
          <w:rtl w:val="0"/>
        </w:rPr>
      </w:r>
    </w:p>
    <w:p w:rsidR="00000000" w:rsidDel="00000000" w:rsidP="00000000" w:rsidRDefault="00000000" w:rsidRPr="00000000" w14:paraId="0000004A">
      <w:pPr>
        <w:spacing w:line="276" w:lineRule="auto"/>
        <w:ind w:left="860" w:hanging="360"/>
        <w:rPr>
          <w:rFonts w:ascii="PT Sans" w:cs="PT Sans" w:eastAsia="PT Sans" w:hAnsi="PT Sans"/>
          <w:color w:val="222222"/>
          <w:sz w:val="22"/>
          <w:szCs w:val="22"/>
          <w:highlight w:val="white"/>
        </w:rPr>
      </w:pPr>
      <w:r w:rsidDel="00000000" w:rsidR="00000000" w:rsidRPr="00000000">
        <w:rPr>
          <w:rFonts w:ascii="PT Sans" w:cs="PT Sans" w:eastAsia="PT Sans" w:hAnsi="PT Sans"/>
          <w:color w:val="222222"/>
          <w:sz w:val="22"/>
          <w:szCs w:val="22"/>
          <w:rtl w:val="0"/>
        </w:rPr>
        <w:t xml:space="preserve">1.    The above responsibilities are subject to the general duties and responsibilities contained in the </w:t>
      </w:r>
      <w:r w:rsidDel="00000000" w:rsidR="00000000" w:rsidRPr="00000000">
        <w:rPr>
          <w:rFonts w:ascii="PT Sans" w:cs="PT Sans" w:eastAsia="PT Sans" w:hAnsi="PT Sans"/>
          <w:color w:val="222222"/>
          <w:sz w:val="22"/>
          <w:szCs w:val="22"/>
          <w:highlight w:val="white"/>
          <w:rtl w:val="0"/>
        </w:rPr>
        <w:t xml:space="preserve">Statement of Conditions of Employment.</w:t>
      </w:r>
    </w:p>
    <w:p w:rsidR="00000000" w:rsidDel="00000000" w:rsidP="00000000" w:rsidRDefault="00000000" w:rsidRPr="00000000" w14:paraId="0000004B">
      <w:pPr>
        <w:spacing w:line="276" w:lineRule="auto"/>
        <w:ind w:left="860" w:hanging="360"/>
        <w:rPr>
          <w:rFonts w:ascii="PT Sans" w:cs="PT Sans" w:eastAsia="PT Sans" w:hAnsi="PT Sans"/>
          <w:color w:val="222222"/>
          <w:sz w:val="22"/>
          <w:szCs w:val="22"/>
        </w:rPr>
      </w:pPr>
      <w:r w:rsidDel="00000000" w:rsidR="00000000" w:rsidRPr="00000000">
        <w:rPr>
          <w:rFonts w:ascii="PT Sans" w:cs="PT Sans" w:eastAsia="PT Sans" w:hAnsi="PT Sans"/>
          <w:color w:val="222222"/>
          <w:sz w:val="22"/>
          <w:szCs w:val="22"/>
          <w:rtl w:val="0"/>
        </w:rPr>
        <w:t xml:space="preserve">2.</w:t>
        <w:tab/>
        <w:t xml:space="preserve">This job description allocates duties and responsibilities but does not direct the particular amount of time to be spent on carrying them out and no part of it may be so construed.</w:t>
      </w:r>
    </w:p>
    <w:p w:rsidR="00000000" w:rsidDel="00000000" w:rsidP="00000000" w:rsidRDefault="00000000" w:rsidRPr="00000000" w14:paraId="0000004C">
      <w:pPr>
        <w:spacing w:line="276" w:lineRule="auto"/>
        <w:ind w:left="860" w:hanging="360"/>
        <w:rPr>
          <w:rFonts w:ascii="PT Sans" w:cs="PT Sans" w:eastAsia="PT Sans" w:hAnsi="PT Sans"/>
          <w:color w:val="222222"/>
          <w:sz w:val="22"/>
          <w:szCs w:val="22"/>
        </w:rPr>
      </w:pPr>
      <w:r w:rsidDel="00000000" w:rsidR="00000000" w:rsidRPr="00000000">
        <w:rPr>
          <w:rFonts w:ascii="PT Sans" w:cs="PT Sans" w:eastAsia="PT Sans" w:hAnsi="PT Sans"/>
          <w:color w:val="222222"/>
          <w:sz w:val="22"/>
          <w:szCs w:val="22"/>
          <w:rtl w:val="0"/>
        </w:rPr>
        <w:t xml:space="preserve">3.</w:t>
        <w:tab/>
        <w:t xml:space="preserve">The job description is not necessarily a comprehensive definition of the post.  It will be reviewed at least once a year and it may be subject to modification or amendment at any time after consultation with the holder of the post.</w:t>
      </w:r>
    </w:p>
    <w:p w:rsidR="00000000" w:rsidDel="00000000" w:rsidP="00000000" w:rsidRDefault="00000000" w:rsidRPr="00000000" w14:paraId="0000004D">
      <w:pPr>
        <w:spacing w:line="276" w:lineRule="auto"/>
        <w:ind w:left="860" w:hanging="360"/>
        <w:rPr>
          <w:rFonts w:ascii="PT Sans" w:cs="PT Sans" w:eastAsia="PT Sans" w:hAnsi="PT Sans"/>
          <w:color w:val="222222"/>
          <w:sz w:val="22"/>
          <w:szCs w:val="22"/>
        </w:rPr>
      </w:pPr>
      <w:r w:rsidDel="00000000" w:rsidR="00000000" w:rsidRPr="00000000">
        <w:rPr>
          <w:rFonts w:ascii="PT Sans" w:cs="PT Sans" w:eastAsia="PT Sans" w:hAnsi="PT Sans"/>
          <w:color w:val="222222"/>
          <w:sz w:val="22"/>
          <w:szCs w:val="22"/>
          <w:rtl w:val="0"/>
        </w:rPr>
        <w:t xml:space="preserve">4.</w:t>
        <w:tab/>
        <w:t xml:space="preserve">This job description may be varied to meet the changing demands of the academy at the reasonable discretion of the Principal/Group/Chief Executive</w:t>
      </w:r>
    </w:p>
    <w:p w:rsidR="00000000" w:rsidDel="00000000" w:rsidP="00000000" w:rsidRDefault="00000000" w:rsidRPr="00000000" w14:paraId="0000004E">
      <w:pPr>
        <w:spacing w:line="276" w:lineRule="auto"/>
        <w:ind w:left="860" w:hanging="360"/>
        <w:rPr>
          <w:rFonts w:ascii="PT Sans" w:cs="PT Sans" w:eastAsia="PT Sans" w:hAnsi="PT Sans"/>
          <w:b w:val="1"/>
          <w:sz w:val="22"/>
          <w:szCs w:val="22"/>
        </w:rPr>
      </w:pPr>
      <w:r w:rsidDel="00000000" w:rsidR="00000000" w:rsidRPr="00000000">
        <w:rPr>
          <w:rFonts w:ascii="PT Sans" w:cs="PT Sans" w:eastAsia="PT Sans" w:hAnsi="PT Sans"/>
          <w:color w:val="222222"/>
          <w:sz w:val="22"/>
          <w:szCs w:val="22"/>
          <w:rtl w:val="0"/>
        </w:rPr>
        <w:t xml:space="preserve">5.</w:t>
        <w:tab/>
      </w:r>
      <w:r w:rsidDel="00000000" w:rsidR="00000000" w:rsidRPr="00000000">
        <w:rPr>
          <w:rFonts w:ascii="PT Sans" w:cs="PT Sans" w:eastAsia="PT Sans" w:hAnsi="PT Sans"/>
          <w:color w:val="222222"/>
          <w:sz w:val="22"/>
          <w:szCs w:val="22"/>
          <w:rtl w:val="0"/>
        </w:rPr>
        <w:t xml:space="preserve">There may be occasions when it will be necessary to cover other Administrative roles within the academy or to work with the administrative team when there are peaks and pressing issues. </w:t>
      </w:r>
      <w:r w:rsidDel="00000000" w:rsidR="00000000" w:rsidRPr="00000000">
        <w:rPr>
          <w:rFonts w:ascii="PT Sans" w:cs="PT Sans" w:eastAsia="PT Sans" w:hAnsi="PT Sans"/>
          <w:color w:val="222222"/>
          <w:sz w:val="22"/>
          <w:szCs w:val="22"/>
          <w:rtl w:val="0"/>
        </w:rPr>
        <w:t xml:space="preserve"> </w:t>
      </w:r>
      <w:r w:rsidDel="00000000" w:rsidR="00000000" w:rsidRPr="00000000">
        <w:rPr>
          <w:rtl w:val="0"/>
        </w:rPr>
      </w:r>
    </w:p>
    <w:p w:rsidR="00000000" w:rsidDel="00000000" w:rsidP="00000000" w:rsidRDefault="00000000" w:rsidRPr="00000000" w14:paraId="0000004F">
      <w:pPr>
        <w:spacing w:line="276" w:lineRule="auto"/>
        <w:ind w:left="860" w:hanging="360"/>
        <w:rPr>
          <w:rFonts w:ascii="PT Sans" w:cs="PT Sans" w:eastAsia="PT Sans" w:hAnsi="PT Sans"/>
          <w:color w:val="222222"/>
          <w:sz w:val="22"/>
          <w:szCs w:val="22"/>
        </w:rPr>
      </w:pPr>
      <w:r w:rsidDel="00000000" w:rsidR="00000000" w:rsidRPr="00000000">
        <w:rPr>
          <w:rFonts w:ascii="PT Sans" w:cs="PT Sans" w:eastAsia="PT Sans" w:hAnsi="PT Sans"/>
          <w:color w:val="222222"/>
          <w:sz w:val="22"/>
          <w:szCs w:val="22"/>
          <w:rtl w:val="0"/>
        </w:rPr>
        <w:t xml:space="preserve">6.</w:t>
        <w:tab/>
        <w:t xml:space="preserve">This job description does not form part of the contract of employment.  It describes the way the post holder is expected and required to perform and complete the particular duties as set out in the foregoing.</w:t>
      </w:r>
    </w:p>
    <w:p w:rsidR="00000000" w:rsidDel="00000000" w:rsidP="00000000" w:rsidRDefault="00000000" w:rsidRPr="00000000" w14:paraId="00000050">
      <w:pPr>
        <w:spacing w:line="276" w:lineRule="auto"/>
        <w:ind w:left="860" w:hanging="360"/>
        <w:rPr>
          <w:rFonts w:ascii="PT Sans" w:cs="PT Sans" w:eastAsia="PT Sans" w:hAnsi="PT Sans"/>
          <w:color w:val="222222"/>
          <w:sz w:val="22"/>
          <w:szCs w:val="22"/>
        </w:rPr>
      </w:pPr>
      <w:r w:rsidDel="00000000" w:rsidR="00000000" w:rsidRPr="00000000">
        <w:rPr>
          <w:rFonts w:ascii="PT Sans" w:cs="PT Sans" w:eastAsia="PT Sans" w:hAnsi="PT Sans"/>
          <w:color w:val="222222"/>
          <w:sz w:val="22"/>
          <w:szCs w:val="22"/>
          <w:rtl w:val="0"/>
        </w:rPr>
        <w:t xml:space="preserve">7.    Postholder may deal with sensitive material and should maintain confidentiality in all academy related matters.</w:t>
      </w:r>
    </w:p>
    <w:p w:rsidR="00000000" w:rsidDel="00000000" w:rsidP="00000000" w:rsidRDefault="00000000" w:rsidRPr="00000000" w14:paraId="00000051">
      <w:pPr>
        <w:spacing w:line="276" w:lineRule="auto"/>
        <w:rPr>
          <w:rFonts w:ascii="PT Sans" w:cs="PT Sans" w:eastAsia="PT Sans" w:hAnsi="PT Sans"/>
          <w:color w:val="222222"/>
          <w:sz w:val="22"/>
          <w:szCs w:val="22"/>
        </w:rPr>
      </w:pPr>
      <w:r w:rsidDel="00000000" w:rsidR="00000000" w:rsidRPr="00000000">
        <w:rPr>
          <w:rFonts w:ascii="PT Sans" w:cs="PT Sans" w:eastAsia="PT Sans" w:hAnsi="PT Sans"/>
          <w:color w:val="222222"/>
          <w:sz w:val="22"/>
          <w:szCs w:val="22"/>
          <w:rtl w:val="0"/>
        </w:rPr>
        <w:t xml:space="preserve"> </w:t>
      </w:r>
    </w:p>
    <w:p w:rsidR="00000000" w:rsidDel="00000000" w:rsidP="00000000" w:rsidRDefault="00000000" w:rsidRPr="00000000" w14:paraId="00000052">
      <w:pPr>
        <w:spacing w:line="276" w:lineRule="auto"/>
        <w:rPr>
          <w:rFonts w:ascii="PT Sans" w:cs="PT Sans" w:eastAsia="PT Sans" w:hAnsi="PT Sans"/>
          <w:b w:val="1"/>
          <w:color w:val="222222"/>
          <w:sz w:val="22"/>
          <w:szCs w:val="22"/>
        </w:rPr>
      </w:pPr>
      <w:r w:rsidDel="00000000" w:rsidR="00000000" w:rsidRPr="00000000">
        <w:rPr>
          <w:rFonts w:ascii="PT Sans" w:cs="PT Sans" w:eastAsia="PT Sans" w:hAnsi="PT Sans"/>
          <w:b w:val="1"/>
          <w:color w:val="222222"/>
          <w:sz w:val="22"/>
          <w:szCs w:val="22"/>
          <w:rtl w:val="0"/>
        </w:rPr>
        <w:t xml:space="preserve">Safeguarding                                                      </w:t>
        <w:tab/>
      </w:r>
    </w:p>
    <w:p w:rsidR="00000000" w:rsidDel="00000000" w:rsidP="00000000" w:rsidRDefault="00000000" w:rsidRPr="00000000" w14:paraId="00000053">
      <w:pPr>
        <w:spacing w:line="276" w:lineRule="auto"/>
        <w:rPr>
          <w:rFonts w:ascii="PT Sans" w:cs="PT Sans" w:eastAsia="PT Sans" w:hAnsi="PT Sans"/>
          <w:color w:val="222222"/>
          <w:sz w:val="22"/>
          <w:szCs w:val="22"/>
        </w:rPr>
      </w:pPr>
      <w:r w:rsidDel="00000000" w:rsidR="00000000" w:rsidRPr="00000000">
        <w:rPr>
          <w:rFonts w:ascii="PT Sans" w:cs="PT Sans" w:eastAsia="PT Sans" w:hAnsi="PT Sans"/>
          <w:color w:val="222222"/>
          <w:sz w:val="22"/>
          <w:szCs w:val="22"/>
          <w:rtl w:val="0"/>
        </w:rPr>
        <w:t xml:space="preserve">We are committed to safeguarding and protecting the welfare of children and expect all staff and volunteers to share this commitment.  A Disclosure and Barring Service Certificate will be required for all posts. This post will be subject to enhanced checks as part of our Prevent Duty.</w:t>
      </w:r>
    </w:p>
    <w:p w:rsidR="00000000" w:rsidDel="00000000" w:rsidP="00000000" w:rsidRDefault="00000000" w:rsidRPr="00000000" w14:paraId="00000054">
      <w:pPr>
        <w:spacing w:line="276" w:lineRule="auto"/>
        <w:rPr>
          <w:rFonts w:ascii="PT Sans" w:cs="PT Sans" w:eastAsia="PT Sans" w:hAnsi="PT Sans"/>
          <w:b w:val="1"/>
          <w:color w:val="222222"/>
          <w:sz w:val="22"/>
          <w:szCs w:val="22"/>
          <w:highlight w:val="magenta"/>
          <w:u w:val="single"/>
        </w:rPr>
      </w:pPr>
      <w:r w:rsidDel="00000000" w:rsidR="00000000" w:rsidRPr="00000000">
        <w:rPr>
          <w:rFonts w:ascii="PT Sans" w:cs="PT Sans" w:eastAsia="PT Sans" w:hAnsi="PT Sans"/>
          <w:b w:val="1"/>
          <w:color w:val="222222"/>
          <w:sz w:val="22"/>
          <w:szCs w:val="22"/>
          <w:highlight w:val="magenta"/>
          <w:u w:val="single"/>
          <w:rtl w:val="0"/>
        </w:rPr>
        <w:t xml:space="preserve"> </w:t>
      </w:r>
    </w:p>
    <w:p w:rsidR="00000000" w:rsidDel="00000000" w:rsidP="00000000" w:rsidRDefault="00000000" w:rsidRPr="00000000" w14:paraId="00000055">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56">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57">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58">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59">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5A">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5B">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5C">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5D">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5E">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5F">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60">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61">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62">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63">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64">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65">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66">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67">
      <w:pPr>
        <w:rPr>
          <w:rFonts w:ascii="PT Sans" w:cs="PT Sans" w:eastAsia="PT Sans" w:hAnsi="PT Sans"/>
          <w:b w:val="1"/>
          <w:sz w:val="22"/>
          <w:szCs w:val="22"/>
          <w:u w:val="single"/>
        </w:rPr>
      </w:pPr>
      <w:r w:rsidDel="00000000" w:rsidR="00000000" w:rsidRPr="00000000">
        <w:rPr>
          <w:rFonts w:ascii="PT Sans" w:cs="PT Sans" w:eastAsia="PT Sans" w:hAnsi="PT Sans"/>
          <w:b w:val="1"/>
          <w:sz w:val="22"/>
          <w:szCs w:val="22"/>
          <w:u w:val="single"/>
          <w:rtl w:val="0"/>
        </w:rPr>
        <w:t xml:space="preserve">Person Specification</w:t>
      </w:r>
    </w:p>
    <w:p w:rsidR="00000000" w:rsidDel="00000000" w:rsidP="00000000" w:rsidRDefault="00000000" w:rsidRPr="00000000" w14:paraId="00000068">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69">
      <w:pPr>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Job Title: </w:t>
      </w:r>
      <w:r w:rsidDel="00000000" w:rsidR="00000000" w:rsidRPr="00000000">
        <w:rPr>
          <w:rFonts w:ascii="PT Sans" w:cs="PT Sans" w:eastAsia="PT Sans" w:hAnsi="PT Sans"/>
          <w:sz w:val="22"/>
          <w:szCs w:val="22"/>
          <w:rtl w:val="0"/>
        </w:rPr>
        <w:t xml:space="preserve">Remarkable Guide</w:t>
      </w:r>
      <w:r w:rsidDel="00000000" w:rsidR="00000000" w:rsidRPr="00000000">
        <w:rPr>
          <w:rtl w:val="0"/>
        </w:rPr>
      </w:r>
    </w:p>
    <w:p w:rsidR="00000000" w:rsidDel="00000000" w:rsidP="00000000" w:rsidRDefault="00000000" w:rsidRPr="00000000" w14:paraId="0000006A">
      <w:pPr>
        <w:rPr>
          <w:rFonts w:ascii="PT Sans" w:cs="PT Sans" w:eastAsia="PT Sans" w:hAnsi="PT Sans"/>
          <w:sz w:val="22"/>
          <w:szCs w:val="22"/>
        </w:rPr>
      </w:pPr>
      <w:r w:rsidDel="00000000" w:rsidR="00000000" w:rsidRPr="00000000">
        <w:rPr>
          <w:rFonts w:ascii="PT Sans" w:cs="PT Sans" w:eastAsia="PT Sans" w:hAnsi="PT Sans"/>
          <w:b w:val="1"/>
          <w:sz w:val="22"/>
          <w:szCs w:val="22"/>
          <w:rtl w:val="0"/>
        </w:rPr>
        <w:t xml:space="preserve">  </w:t>
      </w:r>
      <w:r w:rsidDel="00000000" w:rsidR="00000000" w:rsidRPr="00000000">
        <w:rPr>
          <w:rtl w:val="0"/>
        </w:rPr>
      </w:r>
    </w:p>
    <w:tbl>
      <w:tblPr>
        <w:tblStyle w:val="Table1"/>
        <w:tblW w:w="1065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05"/>
        <w:gridCol w:w="2025"/>
        <w:gridCol w:w="3210"/>
        <w:gridCol w:w="2610"/>
        <w:tblGridChange w:id="0">
          <w:tblGrid>
            <w:gridCol w:w="2805"/>
            <w:gridCol w:w="2025"/>
            <w:gridCol w:w="3210"/>
            <w:gridCol w:w="2610"/>
          </w:tblGrid>
        </w:tblGridChange>
      </w:tblGrid>
      <w:tr>
        <w:tc>
          <w:tcPr/>
          <w:p w:rsidR="00000000" w:rsidDel="00000000" w:rsidP="00000000" w:rsidRDefault="00000000" w:rsidRPr="00000000" w14:paraId="0000006B">
            <w:pPr>
              <w:ind w:left="0" w:firstLine="0"/>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General heading</w:t>
            </w:r>
          </w:p>
        </w:tc>
        <w:tc>
          <w:tcPr/>
          <w:p w:rsidR="00000000" w:rsidDel="00000000" w:rsidP="00000000" w:rsidRDefault="00000000" w:rsidRPr="00000000" w14:paraId="0000006C">
            <w:pPr>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Detail</w:t>
            </w:r>
          </w:p>
        </w:tc>
        <w:tc>
          <w:tcPr/>
          <w:p w:rsidR="00000000" w:rsidDel="00000000" w:rsidP="00000000" w:rsidRDefault="00000000" w:rsidRPr="00000000" w14:paraId="0000006D">
            <w:pPr>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Essential requirements:</w:t>
            </w:r>
          </w:p>
        </w:tc>
        <w:tc>
          <w:tcPr/>
          <w:p w:rsidR="00000000" w:rsidDel="00000000" w:rsidP="00000000" w:rsidRDefault="00000000" w:rsidRPr="00000000" w14:paraId="0000006E">
            <w:pPr>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Desirable requirements:</w:t>
            </w:r>
          </w:p>
        </w:tc>
      </w:tr>
      <w:tr>
        <w:tc>
          <w:tcPr/>
          <w:p w:rsidR="00000000" w:rsidDel="00000000" w:rsidP="00000000" w:rsidRDefault="00000000" w:rsidRPr="00000000" w14:paraId="0000006F">
            <w:pPr>
              <w:ind w:left="0" w:firstLine="0"/>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Qualifications</w:t>
            </w:r>
            <w:r w:rsidDel="00000000" w:rsidR="00000000" w:rsidRPr="00000000">
              <w:rPr>
                <w:rtl w:val="0"/>
              </w:rPr>
            </w:r>
          </w:p>
        </w:tc>
        <w:tc>
          <w:tcPr/>
          <w:p w:rsidR="00000000" w:rsidDel="00000000" w:rsidP="00000000" w:rsidRDefault="00000000" w:rsidRPr="00000000" w14:paraId="00000070">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Qualifications required for the role</w:t>
            </w:r>
          </w:p>
        </w:tc>
        <w:tc>
          <w:tcPr/>
          <w:p w:rsidR="00000000" w:rsidDel="00000000" w:rsidP="00000000" w:rsidRDefault="00000000" w:rsidRPr="00000000" w14:paraId="00000071">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rPr>
                <w:rFonts w:ascii="PT Sans" w:cs="PT Sans" w:eastAsia="PT Sans" w:hAnsi="PT Sans"/>
                <w:color w:val="38761d"/>
                <w:sz w:val="22"/>
                <w:szCs w:val="22"/>
              </w:rPr>
            </w:pPr>
            <w:r w:rsidDel="00000000" w:rsidR="00000000" w:rsidRPr="00000000">
              <w:rPr>
                <w:rFonts w:ascii="PT Sans" w:cs="PT Sans" w:eastAsia="PT Sans" w:hAnsi="PT Sans"/>
                <w:color w:val="38761d"/>
                <w:sz w:val="22"/>
                <w:szCs w:val="22"/>
                <w:rtl w:val="0"/>
              </w:rPr>
              <w:t xml:space="preserve">Level 3 qualifications including successful Level 2 English and Maths qualifications</w:t>
            </w:r>
          </w:p>
        </w:tc>
        <w:tc>
          <w:tcPr/>
          <w:p w:rsidR="00000000" w:rsidDel="00000000" w:rsidP="00000000" w:rsidRDefault="00000000" w:rsidRPr="00000000" w14:paraId="00000072">
            <w:pPr>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A Mentoring, Coaching or Careers Guidance Qualification or willingness to work towards one</w:t>
            </w:r>
          </w:p>
        </w:tc>
      </w:tr>
      <w:tr>
        <w:tc>
          <w:tcPr/>
          <w:p w:rsidR="00000000" w:rsidDel="00000000" w:rsidP="00000000" w:rsidRDefault="00000000" w:rsidRPr="00000000" w14:paraId="00000073">
            <w:pPr>
              <w:ind w:left="0" w:firstLine="0"/>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Knowledge/Experience</w:t>
            </w:r>
            <w:r w:rsidDel="00000000" w:rsidR="00000000" w:rsidRPr="00000000">
              <w:rPr>
                <w:rtl w:val="0"/>
              </w:rPr>
            </w:r>
          </w:p>
        </w:tc>
        <w:tc>
          <w:tcPr/>
          <w:p w:rsidR="00000000" w:rsidDel="00000000" w:rsidP="00000000" w:rsidRDefault="00000000" w:rsidRPr="00000000" w14:paraId="00000074">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Specific knowledge/</w:t>
            </w:r>
          </w:p>
          <w:p w:rsidR="00000000" w:rsidDel="00000000" w:rsidP="00000000" w:rsidRDefault="00000000" w:rsidRPr="00000000" w14:paraId="00000075">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experience required for the role</w:t>
            </w:r>
          </w:p>
        </w:tc>
        <w:tc>
          <w:tcPr/>
          <w:p w:rsidR="00000000" w:rsidDel="00000000" w:rsidP="00000000" w:rsidRDefault="00000000" w:rsidRPr="00000000" w14:paraId="00000076">
            <w:pPr>
              <w:numPr>
                <w:ilvl w:val="0"/>
                <w:numId w:val="1"/>
              </w:numPr>
              <w:ind w:left="720" w:hanging="360"/>
              <w:rPr>
                <w:rFonts w:ascii="PT Sans" w:cs="PT Sans" w:eastAsia="PT Sans" w:hAnsi="PT Sans"/>
                <w:color w:val="38761d"/>
                <w:sz w:val="22"/>
                <w:szCs w:val="22"/>
              </w:rPr>
            </w:pPr>
            <w:r w:rsidDel="00000000" w:rsidR="00000000" w:rsidRPr="00000000">
              <w:rPr>
                <w:rFonts w:ascii="PT Sans" w:cs="PT Sans" w:eastAsia="PT Sans" w:hAnsi="PT Sans"/>
                <w:color w:val="38761d"/>
                <w:sz w:val="22"/>
                <w:szCs w:val="22"/>
                <w:rtl w:val="0"/>
              </w:rPr>
              <w:t xml:space="preserve">Experience of building positive working relationships with children </w:t>
            </w:r>
            <w:r w:rsidDel="00000000" w:rsidR="00000000" w:rsidRPr="00000000">
              <w:rPr>
                <w:rtl w:val="0"/>
              </w:rPr>
            </w:r>
          </w:p>
          <w:p w:rsidR="00000000" w:rsidDel="00000000" w:rsidP="00000000" w:rsidRDefault="00000000" w:rsidRPr="00000000" w14:paraId="00000077">
            <w:pPr>
              <w:widowControl w:val="0"/>
              <w:numPr>
                <w:ilvl w:val="0"/>
                <w:numId w:val="1"/>
              </w:numPr>
              <w:spacing w:line="276" w:lineRule="auto"/>
              <w:ind w:left="720" w:hanging="360"/>
              <w:rPr>
                <w:rFonts w:ascii="PT Sans" w:cs="PT Sans" w:eastAsia="PT Sans" w:hAnsi="PT Sans"/>
                <w:color w:val="38761d"/>
                <w:sz w:val="22"/>
                <w:szCs w:val="22"/>
                <w:highlight w:val="white"/>
              </w:rPr>
            </w:pPr>
            <w:r w:rsidDel="00000000" w:rsidR="00000000" w:rsidRPr="00000000">
              <w:rPr>
                <w:rFonts w:ascii="PT Sans" w:cs="PT Sans" w:eastAsia="PT Sans" w:hAnsi="PT Sans"/>
                <w:color w:val="38761d"/>
                <w:sz w:val="22"/>
                <w:szCs w:val="22"/>
                <w:highlight w:val="white"/>
                <w:rtl w:val="0"/>
              </w:rPr>
              <w:t xml:space="preserve">Have strong desire to support pupils to explore their passions</w:t>
            </w:r>
          </w:p>
          <w:p w:rsidR="00000000" w:rsidDel="00000000" w:rsidP="00000000" w:rsidRDefault="00000000" w:rsidRPr="00000000" w14:paraId="00000078">
            <w:pPr>
              <w:widowControl w:val="0"/>
              <w:numPr>
                <w:ilvl w:val="0"/>
                <w:numId w:val="1"/>
              </w:numPr>
              <w:spacing w:line="276" w:lineRule="auto"/>
              <w:ind w:left="720" w:hanging="360"/>
              <w:rPr>
                <w:rFonts w:ascii="PT Sans" w:cs="PT Sans" w:eastAsia="PT Sans" w:hAnsi="PT Sans"/>
                <w:color w:val="38761d"/>
                <w:sz w:val="22"/>
                <w:szCs w:val="22"/>
                <w:highlight w:val="white"/>
              </w:rPr>
            </w:pPr>
            <w:r w:rsidDel="00000000" w:rsidR="00000000" w:rsidRPr="00000000">
              <w:rPr>
                <w:rFonts w:ascii="PT Sans" w:cs="PT Sans" w:eastAsia="PT Sans" w:hAnsi="PT Sans"/>
                <w:color w:val="38761d"/>
                <w:sz w:val="22"/>
                <w:szCs w:val="22"/>
                <w:highlight w:val="white"/>
                <w:rtl w:val="0"/>
              </w:rPr>
              <w:t xml:space="preserve">Fluency with digital media and IT </w:t>
            </w:r>
          </w:p>
        </w:tc>
        <w:tc>
          <w:tcPr/>
          <w:p w:rsidR="00000000" w:rsidDel="00000000" w:rsidP="00000000" w:rsidRDefault="00000000" w:rsidRPr="00000000" w14:paraId="00000079">
            <w:pPr>
              <w:numPr>
                <w:ilvl w:val="0"/>
                <w:numId w:val="6"/>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Experience of linking schools and pupils with external providers of experiences</w:t>
            </w:r>
            <w:r w:rsidDel="00000000" w:rsidR="00000000" w:rsidRPr="00000000">
              <w:rPr>
                <w:rtl w:val="0"/>
              </w:rPr>
            </w:r>
          </w:p>
          <w:p w:rsidR="00000000" w:rsidDel="00000000" w:rsidP="00000000" w:rsidRDefault="00000000" w:rsidRPr="00000000" w14:paraId="0000007A">
            <w:pPr>
              <w:numPr>
                <w:ilvl w:val="0"/>
                <w:numId w:val="6"/>
              </w:numPr>
              <w:ind w:left="720" w:hanging="360"/>
              <w:rPr>
                <w:rFonts w:ascii="PT Sans" w:cs="PT Sans" w:eastAsia="PT Sans" w:hAnsi="PT Sans"/>
                <w:color w:val="0000ff"/>
                <w:sz w:val="22"/>
                <w:szCs w:val="22"/>
              </w:rPr>
            </w:pPr>
            <w:r w:rsidDel="00000000" w:rsidR="00000000" w:rsidRPr="00000000">
              <w:rPr>
                <w:rFonts w:ascii="PT Sans" w:cs="PT Sans" w:eastAsia="PT Sans" w:hAnsi="PT Sans"/>
                <w:sz w:val="22"/>
                <w:szCs w:val="22"/>
                <w:rtl w:val="0"/>
              </w:rPr>
              <w:t xml:space="preserve">Experience of working with parents and other adults who support children</w:t>
            </w:r>
          </w:p>
          <w:p w:rsidR="00000000" w:rsidDel="00000000" w:rsidP="00000000" w:rsidRDefault="00000000" w:rsidRPr="00000000" w14:paraId="0000007B">
            <w:pPr>
              <w:numPr>
                <w:ilvl w:val="0"/>
                <w:numId w:val="6"/>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Demonstrable</w:t>
            </w:r>
            <w:r w:rsidDel="00000000" w:rsidR="00000000" w:rsidRPr="00000000">
              <w:rPr>
                <w:rFonts w:ascii="PT Sans" w:cs="PT Sans" w:eastAsia="PT Sans" w:hAnsi="PT Sans"/>
                <w:sz w:val="22"/>
                <w:szCs w:val="22"/>
                <w:rtl w:val="0"/>
              </w:rPr>
              <w:t xml:space="preserve">  experience working with universities, employers or training providers</w:t>
            </w:r>
          </w:p>
          <w:p w:rsidR="00000000" w:rsidDel="00000000" w:rsidP="00000000" w:rsidRDefault="00000000" w:rsidRPr="00000000" w14:paraId="0000007C">
            <w:pPr>
              <w:numPr>
                <w:ilvl w:val="0"/>
                <w:numId w:val="6"/>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Knowledge of CEIAG</w:t>
            </w:r>
          </w:p>
          <w:p w:rsidR="00000000" w:rsidDel="00000000" w:rsidP="00000000" w:rsidRDefault="00000000" w:rsidRPr="00000000" w14:paraId="0000007D">
            <w:pPr>
              <w:ind w:left="0" w:firstLine="0"/>
              <w:rPr>
                <w:rFonts w:ascii="PT Sans" w:cs="PT Sans" w:eastAsia="PT Sans" w:hAnsi="PT Sans"/>
                <w:sz w:val="22"/>
                <w:szCs w:val="22"/>
              </w:rPr>
            </w:pPr>
            <w:r w:rsidDel="00000000" w:rsidR="00000000" w:rsidRPr="00000000">
              <w:rPr>
                <w:rtl w:val="0"/>
              </w:rPr>
            </w:r>
          </w:p>
        </w:tc>
      </w:tr>
      <w:tr>
        <w:tc>
          <w:tcPr>
            <w:vMerge w:val="restart"/>
          </w:tcPr>
          <w:p w:rsidR="00000000" w:rsidDel="00000000" w:rsidP="00000000" w:rsidRDefault="00000000" w:rsidRPr="00000000" w14:paraId="0000007E">
            <w:pPr>
              <w:ind w:left="0" w:firstLine="0"/>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Skills</w:t>
            </w:r>
            <w:r w:rsidDel="00000000" w:rsidR="00000000" w:rsidRPr="00000000">
              <w:rPr>
                <w:rtl w:val="0"/>
              </w:rPr>
            </w:r>
          </w:p>
        </w:tc>
        <w:tc>
          <w:tcPr/>
          <w:p w:rsidR="00000000" w:rsidDel="00000000" w:rsidP="00000000" w:rsidRDefault="00000000" w:rsidRPr="00000000" w14:paraId="0000007F">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Line management responsibilities (No.)</w:t>
            </w:r>
          </w:p>
        </w:tc>
        <w:tc>
          <w:tcPr/>
          <w:p w:rsidR="00000000" w:rsidDel="00000000" w:rsidP="00000000" w:rsidRDefault="00000000" w:rsidRPr="00000000" w14:paraId="00000080">
            <w:pPr>
              <w:numPr>
                <w:ilvl w:val="0"/>
                <w:numId w:val="4"/>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n/a</w:t>
              <w:tab/>
              <w:tab/>
            </w:r>
          </w:p>
        </w:tc>
        <w:tc>
          <w:tcPr/>
          <w:p w:rsidR="00000000" w:rsidDel="00000000" w:rsidP="00000000" w:rsidRDefault="00000000" w:rsidRPr="00000000" w14:paraId="00000081">
            <w:pPr>
              <w:numPr>
                <w:ilvl w:val="0"/>
                <w:numId w:val="4"/>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n/a</w:t>
            </w:r>
          </w:p>
        </w:tc>
      </w:tr>
      <w:tr>
        <w:tc>
          <w:tcPr>
            <w:vMerge w:val="continue"/>
          </w:tcPr>
          <w:p w:rsidR="00000000" w:rsidDel="00000000" w:rsidP="00000000" w:rsidRDefault="00000000" w:rsidRPr="00000000" w14:paraId="00000082">
            <w:pPr>
              <w:widowControl w:val="0"/>
              <w:spacing w:line="276" w:lineRule="auto"/>
              <w:rPr>
                <w:rFonts w:ascii="PT Sans" w:cs="PT Sans" w:eastAsia="PT Sans" w:hAnsi="PT Sans"/>
                <w:sz w:val="22"/>
                <w:szCs w:val="22"/>
              </w:rPr>
            </w:pPr>
            <w:r w:rsidDel="00000000" w:rsidR="00000000" w:rsidRPr="00000000">
              <w:rPr>
                <w:rtl w:val="0"/>
              </w:rPr>
            </w:r>
          </w:p>
        </w:tc>
        <w:tc>
          <w:tcPr/>
          <w:p w:rsidR="00000000" w:rsidDel="00000000" w:rsidP="00000000" w:rsidRDefault="00000000" w:rsidRPr="00000000" w14:paraId="00000083">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Forward and strategic planning</w:t>
            </w:r>
          </w:p>
        </w:tc>
        <w:tc>
          <w:tcPr/>
          <w:p w:rsidR="00000000" w:rsidDel="00000000" w:rsidP="00000000" w:rsidRDefault="00000000" w:rsidRPr="00000000" w14:paraId="00000084">
            <w:pPr>
              <w:numPr>
                <w:ilvl w:val="0"/>
                <w:numId w:val="4"/>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n/a</w:t>
              <w:tab/>
            </w:r>
          </w:p>
        </w:tc>
        <w:tc>
          <w:tcPr/>
          <w:p w:rsidR="00000000" w:rsidDel="00000000" w:rsidP="00000000" w:rsidRDefault="00000000" w:rsidRPr="00000000" w14:paraId="00000085">
            <w:pPr>
              <w:numPr>
                <w:ilvl w:val="0"/>
                <w:numId w:val="4"/>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n/a</w:t>
            </w:r>
          </w:p>
        </w:tc>
      </w:tr>
      <w:tr>
        <w:tc>
          <w:tcPr>
            <w:vMerge w:val="continue"/>
          </w:tcPr>
          <w:p w:rsidR="00000000" w:rsidDel="00000000" w:rsidP="00000000" w:rsidRDefault="00000000" w:rsidRPr="00000000" w14:paraId="00000086">
            <w:pPr>
              <w:widowControl w:val="0"/>
              <w:spacing w:line="276" w:lineRule="auto"/>
              <w:rPr>
                <w:rFonts w:ascii="PT Sans" w:cs="PT Sans" w:eastAsia="PT Sans" w:hAnsi="PT Sans"/>
                <w:sz w:val="22"/>
                <w:szCs w:val="22"/>
              </w:rPr>
            </w:pPr>
            <w:r w:rsidDel="00000000" w:rsidR="00000000" w:rsidRPr="00000000">
              <w:rPr>
                <w:rtl w:val="0"/>
              </w:rPr>
            </w:r>
          </w:p>
        </w:tc>
        <w:tc>
          <w:tcPr/>
          <w:p w:rsidR="00000000" w:rsidDel="00000000" w:rsidP="00000000" w:rsidRDefault="00000000" w:rsidRPr="00000000" w14:paraId="00000087">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Budget (size and responsibilities)</w:t>
            </w:r>
          </w:p>
        </w:tc>
        <w:tc>
          <w:tcPr/>
          <w:p w:rsidR="00000000" w:rsidDel="00000000" w:rsidP="00000000" w:rsidRDefault="00000000" w:rsidRPr="00000000" w14:paraId="00000088">
            <w:pPr>
              <w:numPr>
                <w:ilvl w:val="0"/>
                <w:numId w:val="4"/>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n/a</w:t>
              <w:tab/>
            </w:r>
          </w:p>
          <w:p w:rsidR="00000000" w:rsidDel="00000000" w:rsidP="00000000" w:rsidRDefault="00000000" w:rsidRPr="00000000" w14:paraId="00000089">
            <w:pPr>
              <w:ind w:left="720" w:firstLine="0"/>
              <w:rPr>
                <w:rFonts w:ascii="PT Sans" w:cs="PT Sans" w:eastAsia="PT Sans" w:hAnsi="PT Sans"/>
                <w:sz w:val="22"/>
                <w:szCs w:val="22"/>
              </w:rPr>
            </w:pPr>
            <w:r w:rsidDel="00000000" w:rsidR="00000000" w:rsidRPr="00000000">
              <w:rPr>
                <w:rtl w:val="0"/>
              </w:rPr>
            </w:r>
          </w:p>
        </w:tc>
        <w:tc>
          <w:tcPr/>
          <w:p w:rsidR="00000000" w:rsidDel="00000000" w:rsidP="00000000" w:rsidRDefault="00000000" w:rsidRPr="00000000" w14:paraId="0000008A">
            <w:pPr>
              <w:numPr>
                <w:ilvl w:val="0"/>
                <w:numId w:val="4"/>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n/a</w:t>
            </w:r>
          </w:p>
        </w:tc>
      </w:tr>
      <w:tr>
        <w:tc>
          <w:tcPr>
            <w:vMerge w:val="continue"/>
          </w:tcPr>
          <w:p w:rsidR="00000000" w:rsidDel="00000000" w:rsidP="00000000" w:rsidRDefault="00000000" w:rsidRPr="00000000" w14:paraId="0000008B">
            <w:pPr>
              <w:widowControl w:val="0"/>
              <w:spacing w:line="276" w:lineRule="auto"/>
              <w:rPr>
                <w:rFonts w:ascii="PT Sans" w:cs="PT Sans" w:eastAsia="PT Sans" w:hAnsi="PT Sans"/>
                <w:sz w:val="22"/>
                <w:szCs w:val="22"/>
              </w:rPr>
            </w:pPr>
            <w:r w:rsidDel="00000000" w:rsidR="00000000" w:rsidRPr="00000000">
              <w:rPr>
                <w:rtl w:val="0"/>
              </w:rPr>
            </w:r>
          </w:p>
        </w:tc>
        <w:tc>
          <w:tcPr/>
          <w:p w:rsidR="00000000" w:rsidDel="00000000" w:rsidP="00000000" w:rsidRDefault="00000000" w:rsidRPr="00000000" w14:paraId="0000008C">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Abilities</w:t>
            </w:r>
          </w:p>
        </w:tc>
        <w:tc>
          <w:tcPr/>
          <w:p w:rsidR="00000000" w:rsidDel="00000000" w:rsidP="00000000" w:rsidRDefault="00000000" w:rsidRPr="00000000" w14:paraId="0000008D">
            <w:pPr>
              <w:widowControl w:val="0"/>
              <w:numPr>
                <w:ilvl w:val="0"/>
                <w:numId w:val="4"/>
              </w:numPr>
              <w:spacing w:line="276" w:lineRule="auto"/>
              <w:ind w:left="720" w:hanging="360"/>
              <w:rPr>
                <w:rFonts w:ascii="PT Sans" w:cs="PT Sans" w:eastAsia="PT Sans" w:hAnsi="PT Sans"/>
                <w:sz w:val="22"/>
                <w:szCs w:val="22"/>
              </w:rPr>
            </w:pPr>
            <w:r w:rsidDel="00000000" w:rsidR="00000000" w:rsidRPr="00000000">
              <w:rPr>
                <w:rFonts w:ascii="PT Sans" w:cs="PT Sans" w:eastAsia="PT Sans" w:hAnsi="PT Sans"/>
                <w:sz w:val="22"/>
                <w:szCs w:val="22"/>
                <w:highlight w:val="white"/>
                <w:rtl w:val="0"/>
              </w:rPr>
              <w:t xml:space="preserve">Have excellent communication, interpersonal and organisational skills</w:t>
            </w:r>
          </w:p>
          <w:p w:rsidR="00000000" w:rsidDel="00000000" w:rsidP="00000000" w:rsidRDefault="00000000" w:rsidRPr="00000000" w14:paraId="0000008E">
            <w:pPr>
              <w:widowControl w:val="0"/>
              <w:numPr>
                <w:ilvl w:val="0"/>
                <w:numId w:val="4"/>
              </w:numPr>
              <w:spacing w:line="276" w:lineRule="auto"/>
              <w:ind w:left="720" w:hanging="360"/>
              <w:rPr>
                <w:rFonts w:ascii="PT Sans" w:cs="PT Sans" w:eastAsia="PT Sans" w:hAnsi="PT Sans"/>
                <w:sz w:val="22"/>
                <w:szCs w:val="22"/>
                <w:highlight w:val="white"/>
              </w:rPr>
            </w:pPr>
            <w:r w:rsidDel="00000000" w:rsidR="00000000" w:rsidRPr="00000000">
              <w:rPr>
                <w:rFonts w:ascii="PT Sans" w:cs="PT Sans" w:eastAsia="PT Sans" w:hAnsi="PT Sans"/>
                <w:sz w:val="22"/>
                <w:szCs w:val="22"/>
                <w:highlight w:val="white"/>
                <w:rtl w:val="0"/>
              </w:rPr>
              <w:t xml:space="preserve">Be confident in dealing with some sensitive challenges and work closely with the children and their families accordingly.</w:t>
            </w:r>
          </w:p>
          <w:p w:rsidR="00000000" w:rsidDel="00000000" w:rsidP="00000000" w:rsidRDefault="00000000" w:rsidRPr="00000000" w14:paraId="0000008F">
            <w:pPr>
              <w:widowControl w:val="0"/>
              <w:numPr>
                <w:ilvl w:val="0"/>
                <w:numId w:val="4"/>
              </w:numPr>
              <w:spacing w:line="276" w:lineRule="auto"/>
              <w:ind w:left="720" w:hanging="360"/>
              <w:rPr>
                <w:rFonts w:ascii="PT Sans" w:cs="PT Sans" w:eastAsia="PT Sans" w:hAnsi="PT Sans"/>
                <w:sz w:val="22"/>
                <w:szCs w:val="22"/>
                <w:highlight w:val="white"/>
              </w:rPr>
            </w:pPr>
            <w:r w:rsidDel="00000000" w:rsidR="00000000" w:rsidRPr="00000000">
              <w:rPr>
                <w:rFonts w:ascii="PT Sans" w:cs="PT Sans" w:eastAsia="PT Sans" w:hAnsi="PT Sans"/>
                <w:sz w:val="22"/>
                <w:szCs w:val="22"/>
                <w:highlight w:val="white"/>
                <w:rtl w:val="0"/>
              </w:rPr>
              <w:t xml:space="preserve">Be emotionally intelligent and open to trying new ideas and approaches.</w:t>
            </w:r>
          </w:p>
          <w:p w:rsidR="00000000" w:rsidDel="00000000" w:rsidP="00000000" w:rsidRDefault="00000000" w:rsidRPr="00000000" w14:paraId="00000090">
            <w:pPr>
              <w:widowControl w:val="0"/>
              <w:numPr>
                <w:ilvl w:val="0"/>
                <w:numId w:val="4"/>
              </w:numPr>
              <w:spacing w:line="276" w:lineRule="auto"/>
              <w:ind w:left="720" w:hanging="360"/>
              <w:rPr>
                <w:rFonts w:ascii="PT Sans" w:cs="PT Sans" w:eastAsia="PT Sans" w:hAnsi="PT Sans"/>
                <w:sz w:val="22"/>
                <w:szCs w:val="22"/>
                <w:highlight w:val="white"/>
              </w:rPr>
            </w:pPr>
            <w:r w:rsidDel="00000000" w:rsidR="00000000" w:rsidRPr="00000000">
              <w:rPr>
                <w:rFonts w:ascii="PT Sans" w:cs="PT Sans" w:eastAsia="PT Sans" w:hAnsi="PT Sans"/>
                <w:sz w:val="22"/>
                <w:szCs w:val="22"/>
                <w:highlight w:val="white"/>
                <w:rtl w:val="0"/>
              </w:rPr>
              <w:t xml:space="preserve">Be a strong team member who will work in partnership with staff, governors, parents and the wider community.</w:t>
            </w:r>
          </w:p>
          <w:p w:rsidR="00000000" w:rsidDel="00000000" w:rsidP="00000000" w:rsidRDefault="00000000" w:rsidRPr="00000000" w14:paraId="00000091">
            <w:pPr>
              <w:widowControl w:val="0"/>
              <w:numPr>
                <w:ilvl w:val="0"/>
                <w:numId w:val="4"/>
              </w:numPr>
              <w:spacing w:line="276" w:lineRule="auto"/>
              <w:ind w:left="720" w:hanging="360"/>
              <w:rPr>
                <w:rFonts w:ascii="PT Sans" w:cs="PT Sans" w:eastAsia="PT Sans" w:hAnsi="PT Sans"/>
                <w:sz w:val="22"/>
                <w:szCs w:val="22"/>
                <w:highlight w:val="white"/>
              </w:rPr>
            </w:pPr>
            <w:r w:rsidDel="00000000" w:rsidR="00000000" w:rsidRPr="00000000">
              <w:rPr>
                <w:rFonts w:ascii="PT Sans" w:cs="PT Sans" w:eastAsia="PT Sans" w:hAnsi="PT Sans"/>
                <w:sz w:val="22"/>
                <w:szCs w:val="22"/>
                <w:highlight w:val="white"/>
                <w:rtl w:val="0"/>
              </w:rPr>
              <w:t xml:space="preserve">Be reflective and take responsibility for your own personal and professional development.</w:t>
            </w:r>
          </w:p>
          <w:p w:rsidR="00000000" w:rsidDel="00000000" w:rsidP="00000000" w:rsidRDefault="00000000" w:rsidRPr="00000000" w14:paraId="00000092">
            <w:pPr>
              <w:widowControl w:val="0"/>
              <w:numPr>
                <w:ilvl w:val="0"/>
                <w:numId w:val="4"/>
              </w:numPr>
              <w:spacing w:line="276" w:lineRule="auto"/>
              <w:ind w:left="720" w:hanging="360"/>
              <w:rPr>
                <w:rFonts w:ascii="PT Sans" w:cs="PT Sans" w:eastAsia="PT Sans" w:hAnsi="PT Sans"/>
                <w:sz w:val="22"/>
                <w:szCs w:val="22"/>
                <w:highlight w:val="white"/>
              </w:rPr>
            </w:pPr>
            <w:r w:rsidDel="00000000" w:rsidR="00000000" w:rsidRPr="00000000">
              <w:rPr>
                <w:rFonts w:ascii="PT Sans" w:cs="PT Sans" w:eastAsia="PT Sans" w:hAnsi="PT Sans"/>
                <w:sz w:val="22"/>
                <w:szCs w:val="22"/>
                <w:highlight w:val="white"/>
                <w:rtl w:val="0"/>
              </w:rPr>
              <w:t xml:space="preserve">Be an excellent networker who keeps abreast of evolving opportunities, policies and changes in the education and business landscape.</w:t>
            </w:r>
          </w:p>
          <w:p w:rsidR="00000000" w:rsidDel="00000000" w:rsidP="00000000" w:rsidRDefault="00000000" w:rsidRPr="00000000" w14:paraId="00000093">
            <w:pPr>
              <w:widowControl w:val="0"/>
              <w:numPr>
                <w:ilvl w:val="0"/>
                <w:numId w:val="4"/>
              </w:numPr>
              <w:spacing w:line="276" w:lineRule="auto"/>
              <w:ind w:left="720" w:hanging="360"/>
              <w:rPr>
                <w:rFonts w:ascii="PT Sans" w:cs="PT Sans" w:eastAsia="PT Sans" w:hAnsi="PT Sans"/>
                <w:sz w:val="22"/>
                <w:szCs w:val="22"/>
                <w:highlight w:val="white"/>
              </w:rPr>
            </w:pPr>
            <w:r w:rsidDel="00000000" w:rsidR="00000000" w:rsidRPr="00000000">
              <w:rPr>
                <w:rFonts w:ascii="PT Sans" w:cs="PT Sans" w:eastAsia="PT Sans" w:hAnsi="PT Sans"/>
                <w:sz w:val="22"/>
                <w:szCs w:val="22"/>
                <w:highlight w:val="white"/>
                <w:rtl w:val="0"/>
              </w:rPr>
              <w:t xml:space="preserve">Be able to form productive professional relationships</w:t>
            </w:r>
          </w:p>
          <w:p w:rsidR="00000000" w:rsidDel="00000000" w:rsidP="00000000" w:rsidRDefault="00000000" w:rsidRPr="00000000" w14:paraId="00000094">
            <w:pPr>
              <w:widowControl w:val="0"/>
              <w:numPr>
                <w:ilvl w:val="0"/>
                <w:numId w:val="4"/>
              </w:numPr>
              <w:spacing w:line="276" w:lineRule="auto"/>
              <w:ind w:left="720" w:hanging="360"/>
              <w:rPr>
                <w:rFonts w:ascii="PT Sans" w:cs="PT Sans" w:eastAsia="PT Sans" w:hAnsi="PT Sans"/>
                <w:sz w:val="22"/>
                <w:szCs w:val="22"/>
                <w:highlight w:val="white"/>
              </w:rPr>
            </w:pPr>
            <w:r w:rsidDel="00000000" w:rsidR="00000000" w:rsidRPr="00000000">
              <w:rPr>
                <w:rFonts w:ascii="PT Sans" w:cs="PT Sans" w:eastAsia="PT Sans" w:hAnsi="PT Sans"/>
                <w:sz w:val="22"/>
                <w:szCs w:val="22"/>
                <w:highlight w:val="white"/>
                <w:rtl w:val="0"/>
              </w:rPr>
              <w:t xml:space="preserve">Be able to track and record data accurately and present it in various formats to evidence impact</w:t>
            </w:r>
            <w:r w:rsidDel="00000000" w:rsidR="00000000" w:rsidRPr="00000000">
              <w:rPr>
                <w:rtl w:val="0"/>
              </w:rPr>
            </w:r>
          </w:p>
        </w:tc>
        <w:tc>
          <w:tcPr/>
          <w:p w:rsidR="00000000" w:rsidDel="00000000" w:rsidP="00000000" w:rsidRDefault="00000000" w:rsidRPr="00000000" w14:paraId="00000095">
            <w:pPr>
              <w:numPr>
                <w:ilvl w:val="0"/>
                <w:numId w:val="11"/>
              </w:numPr>
              <w:ind w:left="720" w:hanging="360"/>
              <w:rPr>
                <w:rFonts w:ascii="PT Sans" w:cs="PT Sans" w:eastAsia="PT Sans" w:hAnsi="PT Sans"/>
                <w:sz w:val="22"/>
                <w:szCs w:val="22"/>
                <w:u w:val="none"/>
              </w:rPr>
            </w:pPr>
            <w:r w:rsidDel="00000000" w:rsidR="00000000" w:rsidRPr="00000000">
              <w:rPr>
                <w:rFonts w:ascii="PT Sans" w:cs="PT Sans" w:eastAsia="PT Sans" w:hAnsi="PT Sans"/>
                <w:sz w:val="22"/>
                <w:szCs w:val="22"/>
                <w:rtl w:val="0"/>
              </w:rPr>
              <w:t xml:space="preserve">n/a</w:t>
            </w:r>
          </w:p>
        </w:tc>
      </w:tr>
      <w:tr>
        <w:trPr>
          <w:trHeight w:val="200" w:hRule="atLeast"/>
        </w:trPr>
        <w:tc>
          <w:tcPr>
            <w:vMerge w:val="restart"/>
          </w:tcPr>
          <w:p w:rsidR="00000000" w:rsidDel="00000000" w:rsidP="00000000" w:rsidRDefault="00000000" w:rsidRPr="00000000" w14:paraId="00000096">
            <w:pPr>
              <w:ind w:left="0" w:firstLine="0"/>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Personal Characteristics</w:t>
            </w:r>
            <w:r w:rsidDel="00000000" w:rsidR="00000000" w:rsidRPr="00000000">
              <w:rPr>
                <w:rtl w:val="0"/>
              </w:rPr>
            </w:r>
          </w:p>
        </w:tc>
        <w:tc>
          <w:tcPr/>
          <w:p w:rsidR="00000000" w:rsidDel="00000000" w:rsidP="00000000" w:rsidRDefault="00000000" w:rsidRPr="00000000" w14:paraId="00000097">
            <w:pPr>
              <w:rPr>
                <w:rFonts w:ascii="PT Sans" w:cs="PT Sans" w:eastAsia="PT Sans" w:hAnsi="PT Sans"/>
                <w:sz w:val="22"/>
                <w:szCs w:val="22"/>
              </w:rPr>
            </w:pPr>
            <w:bookmarkStart w:colFirst="0" w:colLast="0" w:name="_gjdgxs" w:id="0"/>
            <w:bookmarkEnd w:id="0"/>
            <w:r w:rsidDel="00000000" w:rsidR="00000000" w:rsidRPr="00000000">
              <w:rPr>
                <w:rFonts w:ascii="PT Sans" w:cs="PT Sans" w:eastAsia="PT Sans" w:hAnsi="PT Sans"/>
                <w:sz w:val="22"/>
                <w:szCs w:val="22"/>
                <w:rtl w:val="0"/>
              </w:rPr>
              <w:t xml:space="preserve">Behaviours</w:t>
            </w:r>
          </w:p>
        </w:tc>
        <w:tc>
          <w:tcPr/>
          <w:p w:rsidR="00000000" w:rsidDel="00000000" w:rsidP="00000000" w:rsidRDefault="00000000" w:rsidRPr="00000000" w14:paraId="00000098">
            <w:pPr>
              <w:widowControl w:val="0"/>
              <w:numPr>
                <w:ilvl w:val="0"/>
                <w:numId w:val="4"/>
              </w:numPr>
              <w:spacing w:line="276" w:lineRule="auto"/>
              <w:ind w:left="720" w:hanging="360"/>
              <w:rPr>
                <w:rFonts w:ascii="PT Sans" w:cs="PT Sans" w:eastAsia="PT Sans" w:hAnsi="PT Sans"/>
                <w:sz w:val="22"/>
                <w:szCs w:val="22"/>
                <w:highlight w:val="white"/>
              </w:rPr>
            </w:pPr>
            <w:r w:rsidDel="00000000" w:rsidR="00000000" w:rsidRPr="00000000">
              <w:rPr>
                <w:rFonts w:ascii="PT Sans" w:cs="PT Sans" w:eastAsia="PT Sans" w:hAnsi="PT Sans"/>
                <w:sz w:val="22"/>
                <w:szCs w:val="22"/>
                <w:highlight w:val="white"/>
                <w:rtl w:val="0"/>
              </w:rPr>
              <w:t xml:space="preserve">Bring drive, determination, </w:t>
            </w:r>
            <w:r w:rsidDel="00000000" w:rsidR="00000000" w:rsidRPr="00000000">
              <w:rPr>
                <w:rFonts w:ascii="PT Sans" w:cs="PT Sans" w:eastAsia="PT Sans" w:hAnsi="PT Sans"/>
                <w:color w:val="38761d"/>
                <w:sz w:val="22"/>
                <w:szCs w:val="22"/>
                <w:highlight w:val="white"/>
                <w:rtl w:val="0"/>
              </w:rPr>
              <w:t xml:space="preserve">initiative </w:t>
            </w:r>
            <w:r w:rsidDel="00000000" w:rsidR="00000000" w:rsidRPr="00000000">
              <w:rPr>
                <w:rFonts w:ascii="PT Sans" w:cs="PT Sans" w:eastAsia="PT Sans" w:hAnsi="PT Sans"/>
                <w:sz w:val="22"/>
                <w:szCs w:val="22"/>
                <w:highlight w:val="white"/>
                <w:rtl w:val="0"/>
              </w:rPr>
              <w:t xml:space="preserve">and a commitment to raising standards</w:t>
            </w:r>
          </w:p>
          <w:p w:rsidR="00000000" w:rsidDel="00000000" w:rsidP="00000000" w:rsidRDefault="00000000" w:rsidRPr="00000000" w14:paraId="00000099">
            <w:pPr>
              <w:widowControl w:val="0"/>
              <w:numPr>
                <w:ilvl w:val="0"/>
                <w:numId w:val="4"/>
              </w:numPr>
              <w:spacing w:line="276" w:lineRule="auto"/>
              <w:ind w:left="720" w:hanging="360"/>
              <w:rPr>
                <w:rFonts w:ascii="PT Sans" w:cs="PT Sans" w:eastAsia="PT Sans" w:hAnsi="PT Sans"/>
                <w:sz w:val="22"/>
                <w:szCs w:val="22"/>
              </w:rPr>
            </w:pPr>
            <w:r w:rsidDel="00000000" w:rsidR="00000000" w:rsidRPr="00000000">
              <w:rPr>
                <w:rFonts w:ascii="PT Sans" w:cs="PT Sans" w:eastAsia="PT Sans" w:hAnsi="PT Sans"/>
                <w:sz w:val="22"/>
                <w:szCs w:val="22"/>
                <w:highlight w:val="white"/>
                <w:rtl w:val="0"/>
              </w:rPr>
              <w:t xml:space="preserve">Believe in inclusion and achievement for all students</w:t>
            </w:r>
          </w:p>
          <w:p w:rsidR="00000000" w:rsidDel="00000000" w:rsidP="00000000" w:rsidRDefault="00000000" w:rsidRPr="00000000" w14:paraId="0000009A">
            <w:pPr>
              <w:widowControl w:val="0"/>
              <w:numPr>
                <w:ilvl w:val="0"/>
                <w:numId w:val="4"/>
              </w:numPr>
              <w:spacing w:line="276" w:lineRule="auto"/>
              <w:ind w:left="720" w:hanging="360"/>
              <w:rPr>
                <w:rFonts w:ascii="PT Sans" w:cs="PT Sans" w:eastAsia="PT Sans" w:hAnsi="PT Sans"/>
                <w:sz w:val="22"/>
                <w:szCs w:val="22"/>
                <w:highlight w:val="white"/>
              </w:rPr>
            </w:pPr>
            <w:r w:rsidDel="00000000" w:rsidR="00000000" w:rsidRPr="00000000">
              <w:rPr>
                <w:rFonts w:ascii="PT Sans" w:cs="PT Sans" w:eastAsia="PT Sans" w:hAnsi="PT Sans"/>
                <w:sz w:val="22"/>
                <w:szCs w:val="22"/>
                <w:highlight w:val="white"/>
                <w:rtl w:val="0"/>
              </w:rPr>
              <w:t xml:space="preserve">Want the very best for our students and to draw out the very best in them</w:t>
            </w:r>
          </w:p>
          <w:p w:rsidR="00000000" w:rsidDel="00000000" w:rsidP="00000000" w:rsidRDefault="00000000" w:rsidRPr="00000000" w14:paraId="0000009B">
            <w:pPr>
              <w:widowControl w:val="0"/>
              <w:numPr>
                <w:ilvl w:val="0"/>
                <w:numId w:val="4"/>
              </w:numPr>
              <w:spacing w:line="276" w:lineRule="auto"/>
              <w:ind w:left="720" w:hanging="360"/>
              <w:rPr>
                <w:rFonts w:ascii="PT Sans" w:cs="PT Sans" w:eastAsia="PT Sans" w:hAnsi="PT Sans"/>
                <w:sz w:val="22"/>
                <w:szCs w:val="22"/>
                <w:highlight w:val="white"/>
              </w:rPr>
            </w:pPr>
            <w:r w:rsidDel="00000000" w:rsidR="00000000" w:rsidRPr="00000000">
              <w:rPr>
                <w:rFonts w:ascii="PT Sans" w:cs="PT Sans" w:eastAsia="PT Sans" w:hAnsi="PT Sans"/>
                <w:sz w:val="22"/>
                <w:szCs w:val="22"/>
                <w:highlight w:val="white"/>
                <w:rtl w:val="0"/>
              </w:rPr>
              <w:t xml:space="preserve">Have a passion for learning and high expectations of students achievement and behaviour</w:t>
            </w:r>
          </w:p>
          <w:p w:rsidR="00000000" w:rsidDel="00000000" w:rsidP="00000000" w:rsidRDefault="00000000" w:rsidRPr="00000000" w14:paraId="0000009C">
            <w:pPr>
              <w:widowControl w:val="0"/>
              <w:numPr>
                <w:ilvl w:val="0"/>
                <w:numId w:val="4"/>
              </w:numPr>
              <w:spacing w:line="276" w:lineRule="auto"/>
              <w:ind w:left="720" w:hanging="360"/>
              <w:rPr>
                <w:rFonts w:ascii="PT Sans" w:cs="PT Sans" w:eastAsia="PT Sans" w:hAnsi="PT Sans"/>
                <w:sz w:val="22"/>
                <w:szCs w:val="22"/>
                <w:highlight w:val="white"/>
              </w:rPr>
            </w:pPr>
            <w:r w:rsidDel="00000000" w:rsidR="00000000" w:rsidRPr="00000000">
              <w:rPr>
                <w:rFonts w:ascii="PT Sans" w:cs="PT Sans" w:eastAsia="PT Sans" w:hAnsi="PT Sans"/>
                <w:sz w:val="22"/>
                <w:szCs w:val="22"/>
                <w:highlight w:val="white"/>
                <w:rtl w:val="0"/>
              </w:rPr>
              <w:t xml:space="preserve">Be tenacious in pursuing the right outcomes and opportunities for our pupils, guiding them and removing the obstacles that stand in the way of their passions and ambitions</w:t>
            </w:r>
          </w:p>
        </w:tc>
        <w:tc>
          <w:tcPr/>
          <w:p w:rsidR="00000000" w:rsidDel="00000000" w:rsidP="00000000" w:rsidRDefault="00000000" w:rsidRPr="00000000" w14:paraId="0000009D">
            <w:pPr>
              <w:numPr>
                <w:ilvl w:val="0"/>
                <w:numId w:val="12"/>
              </w:numPr>
              <w:ind w:left="720" w:hanging="360"/>
              <w:rPr>
                <w:rFonts w:ascii="PT Sans" w:cs="PT Sans" w:eastAsia="PT Sans" w:hAnsi="PT Sans"/>
                <w:sz w:val="22"/>
                <w:szCs w:val="22"/>
                <w:u w:val="none"/>
              </w:rPr>
            </w:pPr>
            <w:r w:rsidDel="00000000" w:rsidR="00000000" w:rsidRPr="00000000">
              <w:rPr>
                <w:rFonts w:ascii="PT Sans" w:cs="PT Sans" w:eastAsia="PT Sans" w:hAnsi="PT Sans"/>
                <w:sz w:val="22"/>
                <w:szCs w:val="22"/>
                <w:rtl w:val="0"/>
              </w:rPr>
              <w:t xml:space="preserve">n/a</w:t>
            </w:r>
          </w:p>
        </w:tc>
      </w:tr>
      <w:tr>
        <w:trPr>
          <w:trHeight w:val="200" w:hRule="atLeast"/>
        </w:trPr>
        <w:tc>
          <w:tcPr>
            <w:vMerge w:val="continue"/>
          </w:tcPr>
          <w:p w:rsidR="00000000" w:rsidDel="00000000" w:rsidP="00000000" w:rsidRDefault="00000000" w:rsidRPr="00000000" w14:paraId="0000009E">
            <w:pPr>
              <w:rPr>
                <w:rFonts w:ascii="PT Sans" w:cs="PT Sans" w:eastAsia="PT Sans" w:hAnsi="PT Sans"/>
                <w:b w:val="1"/>
                <w:sz w:val="22"/>
                <w:szCs w:val="22"/>
                <w:highlight w:val="yellow"/>
              </w:rPr>
            </w:pPr>
            <w:r w:rsidDel="00000000" w:rsidR="00000000" w:rsidRPr="00000000">
              <w:rPr>
                <w:rtl w:val="0"/>
              </w:rPr>
            </w:r>
          </w:p>
        </w:tc>
        <w:tc>
          <w:tcPr/>
          <w:p w:rsidR="00000000" w:rsidDel="00000000" w:rsidP="00000000" w:rsidRDefault="00000000" w:rsidRPr="00000000" w14:paraId="0000009F">
            <w:pPr>
              <w:rPr>
                <w:rFonts w:ascii="PT Sans" w:cs="PT Sans" w:eastAsia="PT Sans" w:hAnsi="PT Sans"/>
                <w:sz w:val="22"/>
                <w:szCs w:val="22"/>
              </w:rPr>
            </w:pPr>
            <w:bookmarkStart w:colFirst="0" w:colLast="0" w:name="_gjdgxs" w:id="0"/>
            <w:bookmarkEnd w:id="0"/>
            <w:r w:rsidDel="00000000" w:rsidR="00000000" w:rsidRPr="00000000">
              <w:rPr>
                <w:rFonts w:ascii="PT Sans" w:cs="PT Sans" w:eastAsia="PT Sans" w:hAnsi="PT Sans"/>
                <w:sz w:val="22"/>
                <w:szCs w:val="22"/>
                <w:rtl w:val="0"/>
              </w:rPr>
              <w:t xml:space="preserve">Values </w:t>
            </w:r>
          </w:p>
        </w:tc>
        <w:tc>
          <w:tcPr/>
          <w:p w:rsidR="00000000" w:rsidDel="00000000" w:rsidP="00000000" w:rsidRDefault="00000000" w:rsidRPr="00000000" w14:paraId="000000A0">
            <w:pPr>
              <w:numPr>
                <w:ilvl w:val="0"/>
                <w:numId w:val="7"/>
              </w:numPr>
              <w:ind w:left="720" w:hanging="360"/>
              <w:rPr>
                <w:rFonts w:ascii="PT Sans" w:cs="PT Sans" w:eastAsia="PT Sans" w:hAnsi="PT Sans"/>
                <w:sz w:val="22"/>
                <w:szCs w:val="22"/>
              </w:rPr>
            </w:pPr>
            <w:bookmarkStart w:colFirst="0" w:colLast="0" w:name="_gjdgxs" w:id="0"/>
            <w:bookmarkEnd w:id="0"/>
            <w:r w:rsidDel="00000000" w:rsidR="00000000" w:rsidRPr="00000000">
              <w:rPr>
                <w:rFonts w:ascii="PT Sans" w:cs="PT Sans" w:eastAsia="PT Sans" w:hAnsi="PT Sans"/>
                <w:sz w:val="22"/>
                <w:szCs w:val="22"/>
                <w:rtl w:val="0"/>
              </w:rPr>
              <w:t xml:space="preserve">Ability to demonstrate, understand and apply our values</w:t>
            </w:r>
          </w:p>
          <w:p w:rsidR="00000000" w:rsidDel="00000000" w:rsidP="00000000" w:rsidRDefault="00000000" w:rsidRPr="00000000" w14:paraId="000000A1">
            <w:pPr>
              <w:numPr>
                <w:ilvl w:val="1"/>
                <w:numId w:val="7"/>
              </w:numPr>
              <w:ind w:left="1133.858267716535"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Be unusually brave</w:t>
            </w:r>
          </w:p>
          <w:p w:rsidR="00000000" w:rsidDel="00000000" w:rsidP="00000000" w:rsidRDefault="00000000" w:rsidRPr="00000000" w14:paraId="000000A2">
            <w:pPr>
              <w:numPr>
                <w:ilvl w:val="1"/>
                <w:numId w:val="7"/>
              </w:numPr>
              <w:ind w:left="1133.858267716535"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Discover what’s possible</w:t>
            </w:r>
          </w:p>
          <w:p w:rsidR="00000000" w:rsidDel="00000000" w:rsidP="00000000" w:rsidRDefault="00000000" w:rsidRPr="00000000" w14:paraId="000000A3">
            <w:pPr>
              <w:numPr>
                <w:ilvl w:val="1"/>
                <w:numId w:val="7"/>
              </w:numPr>
              <w:ind w:left="1133.858267716535"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Push the limits</w:t>
            </w:r>
          </w:p>
          <w:p w:rsidR="00000000" w:rsidDel="00000000" w:rsidP="00000000" w:rsidRDefault="00000000" w:rsidRPr="00000000" w14:paraId="000000A4">
            <w:pPr>
              <w:numPr>
                <w:ilvl w:val="1"/>
                <w:numId w:val="7"/>
              </w:numPr>
              <w:ind w:left="1133.858267716535"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Be big hearted </w:t>
            </w:r>
          </w:p>
        </w:tc>
        <w:tc>
          <w:tcPr/>
          <w:p w:rsidR="00000000" w:rsidDel="00000000" w:rsidP="00000000" w:rsidRDefault="00000000" w:rsidRPr="00000000" w14:paraId="000000A5">
            <w:pPr>
              <w:numPr>
                <w:ilvl w:val="0"/>
                <w:numId w:val="2"/>
              </w:numPr>
              <w:ind w:left="720" w:hanging="360"/>
              <w:rPr>
                <w:rFonts w:ascii="PT Sans" w:cs="PT Sans" w:eastAsia="PT Sans" w:hAnsi="PT Sans"/>
                <w:sz w:val="22"/>
                <w:szCs w:val="22"/>
                <w:u w:val="none"/>
              </w:rPr>
            </w:pPr>
            <w:r w:rsidDel="00000000" w:rsidR="00000000" w:rsidRPr="00000000">
              <w:rPr>
                <w:rFonts w:ascii="PT Sans" w:cs="PT Sans" w:eastAsia="PT Sans" w:hAnsi="PT Sans"/>
                <w:sz w:val="22"/>
                <w:szCs w:val="22"/>
                <w:rtl w:val="0"/>
              </w:rPr>
              <w:t xml:space="preserve">n/a</w:t>
            </w:r>
          </w:p>
        </w:tc>
      </w:tr>
      <w:tr>
        <w:tc>
          <w:tcPr/>
          <w:p w:rsidR="00000000" w:rsidDel="00000000" w:rsidP="00000000" w:rsidRDefault="00000000" w:rsidRPr="00000000" w14:paraId="000000A6">
            <w:pPr>
              <w:ind w:left="0" w:firstLine="0"/>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Special Requirements</w:t>
            </w:r>
            <w:r w:rsidDel="00000000" w:rsidR="00000000" w:rsidRPr="00000000">
              <w:rPr>
                <w:rtl w:val="0"/>
              </w:rPr>
            </w:r>
          </w:p>
        </w:tc>
        <w:tc>
          <w:tcPr/>
          <w:p w:rsidR="00000000" w:rsidDel="00000000" w:rsidP="00000000" w:rsidRDefault="00000000" w:rsidRPr="00000000" w14:paraId="000000A7">
            <w:pPr>
              <w:rPr>
                <w:rFonts w:ascii="PT Sans" w:cs="PT Sans" w:eastAsia="PT Sans" w:hAnsi="PT Sans"/>
                <w:sz w:val="22"/>
                <w:szCs w:val="22"/>
              </w:rPr>
            </w:pPr>
            <w:r w:rsidDel="00000000" w:rsidR="00000000" w:rsidRPr="00000000">
              <w:rPr>
                <w:rtl w:val="0"/>
              </w:rPr>
            </w:r>
          </w:p>
        </w:tc>
        <w:tc>
          <w:tcPr/>
          <w:p w:rsidR="00000000" w:rsidDel="00000000" w:rsidP="00000000" w:rsidRDefault="00000000" w:rsidRPr="00000000" w14:paraId="000000A8">
            <w:pPr>
              <w:numPr>
                <w:ilvl w:val="0"/>
                <w:numId w:val="4"/>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Successful candidate will be subject to an enhanced Disclosure and Barring Service Check</w:t>
            </w:r>
          </w:p>
          <w:p w:rsidR="00000000" w:rsidDel="00000000" w:rsidP="00000000" w:rsidRDefault="00000000" w:rsidRPr="00000000" w14:paraId="000000A9">
            <w:pPr>
              <w:numPr>
                <w:ilvl w:val="0"/>
                <w:numId w:val="4"/>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Right to work in the UK</w:t>
            </w:r>
          </w:p>
          <w:p w:rsidR="00000000" w:rsidDel="00000000" w:rsidP="00000000" w:rsidRDefault="00000000" w:rsidRPr="00000000" w14:paraId="000000AA">
            <w:pPr>
              <w:numPr>
                <w:ilvl w:val="0"/>
                <w:numId w:val="4"/>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Evidence of a commitment to promoting the welfare and safeguarding of children and young people</w:t>
            </w:r>
          </w:p>
        </w:tc>
        <w:tc>
          <w:tcPr/>
          <w:p w:rsidR="00000000" w:rsidDel="00000000" w:rsidP="00000000" w:rsidRDefault="00000000" w:rsidRPr="00000000" w14:paraId="000000AB">
            <w:pPr>
              <w:numPr>
                <w:ilvl w:val="0"/>
                <w:numId w:val="4"/>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n/a</w:t>
            </w:r>
          </w:p>
        </w:tc>
      </w:tr>
    </w:tbl>
    <w:p w:rsidR="00000000" w:rsidDel="00000000" w:rsidP="00000000" w:rsidRDefault="00000000" w:rsidRPr="00000000" w14:paraId="000000AC">
      <w:pPr>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AD">
      <w:pPr>
        <w:ind w:left="566.9291338582677" w:right="568.3464566929138" w:firstLine="0"/>
        <w:rPr>
          <w:rFonts w:ascii="PT Sans" w:cs="PT Sans" w:eastAsia="PT Sans" w:hAnsi="PT Sans"/>
          <w:color w:val="ff0000"/>
          <w:sz w:val="22"/>
          <w:szCs w:val="22"/>
        </w:rPr>
      </w:pPr>
      <w:r w:rsidDel="00000000" w:rsidR="00000000" w:rsidRPr="00000000">
        <w:rPr>
          <w:rtl w:val="0"/>
        </w:rPr>
      </w:r>
    </w:p>
    <w:sectPr>
      <w:headerReference r:id="rId6" w:type="default"/>
      <w:footerReference r:id="rId7" w:type="default"/>
      <w:pgSz w:h="16838" w:w="11906" w:orient="portrait"/>
      <w:pgMar w:bottom="425.1968503937008" w:top="566.9291338582677" w:left="425.19685039370086" w:right="286.41732283464705" w:header="0" w:footer="18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Calibri"/>
  <w:font w:name="Georgia"/>
  <w:font w:name="Arial"/>
  <w:font w:name="PT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F">
    <w:pPr>
      <w:ind w:left="-141.73228346456693" w:hanging="141.73228346456693"/>
      <w:rPr/>
    </w:pPr>
    <w:r w:rsidDel="00000000" w:rsidR="00000000" w:rsidRPr="00000000">
      <w:rPr/>
      <mc:AlternateContent>
        <mc:Choice Requires="wpg">
          <w:drawing>
            <wp:inline distB="114300" distT="114300" distL="114300" distR="114300">
              <wp:extent cx="7320938" cy="681852"/>
              <wp:effectExtent b="0" l="0" r="0" t="0"/>
              <wp:docPr id="1" name=""/>
              <a:graphic>
                <a:graphicData uri="http://schemas.microsoft.com/office/word/2010/wordprocessingGroup">
                  <wpg:wgp>
                    <wpg:cNvGrpSpPr/>
                    <wpg:grpSpPr>
                      <a:xfrm>
                        <a:off x="0" y="204550"/>
                        <a:ext cx="7320938" cy="681852"/>
                        <a:chOff x="0" y="204550"/>
                        <a:chExt cx="9701700" cy="828000"/>
                      </a:xfrm>
                    </wpg:grpSpPr>
                    <wps:wsp>
                      <wps:cNvSpPr/>
                      <wps:cNvPr id="2" name="Shape 2"/>
                      <wps:spPr>
                        <a:xfrm>
                          <a:off x="0" y="204550"/>
                          <a:ext cx="9701700" cy="828000"/>
                        </a:xfrm>
                        <a:prstGeom prst="rect">
                          <a:avLst/>
                        </a:prstGeom>
                        <a:solidFill>
                          <a:srgbClr val="003C7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3" name="Shape 3"/>
                      <wps:spPr>
                        <a:xfrm>
                          <a:off x="3009875" y="418700"/>
                          <a:ext cx="6581400" cy="613800"/>
                        </a:xfrm>
                        <a:prstGeom prst="rect">
                          <a:avLst/>
                        </a:prstGeom>
                        <a:noFill/>
                        <a:ln>
                          <a:noFill/>
                        </a:ln>
                      </wps:spPr>
                      <wps:txbx>
                        <w:txbxContent>
                          <w:p w:rsidR="00000000" w:rsidDel="00000000" w:rsidP="00000000" w:rsidRDefault="00000000" w:rsidRPr="00000000">
                            <w:pPr>
                              <w:spacing w:after="0" w:before="0" w:line="275.9999942779541"/>
                              <w:ind w:left="0" w:right="0" w:firstLine="0"/>
                              <w:jc w:val="right"/>
                              <w:textDirection w:val="btLr"/>
                            </w:pPr>
                            <w:r w:rsidDel="00000000" w:rsidR="00000000" w:rsidRPr="00000000">
                              <w:rPr>
                                <w:rFonts w:ascii="PT Sans" w:cs="PT Sans" w:eastAsia="PT Sans" w:hAnsi="PT Sans"/>
                                <w:b w:val="1"/>
                                <w:i w:val="0"/>
                                <w:smallCaps w:val="0"/>
                                <w:strike w:val="0"/>
                                <w:color w:val="ffffff"/>
                                <w:sz w:val="24"/>
                                <w:vertAlign w:val="baseline"/>
                              </w:rPr>
                              <w:t xml:space="preserve">Be unusually brave </w:t>
                            </w:r>
                            <w:r w:rsidDel="00000000" w:rsidR="00000000" w:rsidRPr="00000000">
                              <w:rPr>
                                <w:rFonts w:ascii="PT Sans" w:cs="PT Sans" w:eastAsia="PT Sans" w:hAnsi="PT Sans"/>
                                <w:b w:val="1"/>
                                <w:i w:val="0"/>
                                <w:smallCaps w:val="0"/>
                                <w:strike w:val="0"/>
                                <w:color w:val="a4c2f4"/>
                                <w:sz w:val="24"/>
                                <w:vertAlign w:val="baseline"/>
                              </w:rPr>
                              <w:t xml:space="preserve">| </w:t>
                            </w:r>
                            <w:r w:rsidDel="00000000" w:rsidR="00000000" w:rsidRPr="00000000">
                              <w:rPr>
                                <w:rFonts w:ascii="PT Sans" w:cs="PT Sans" w:eastAsia="PT Sans" w:hAnsi="PT Sans"/>
                                <w:b w:val="1"/>
                                <w:i w:val="0"/>
                                <w:smallCaps w:val="0"/>
                                <w:strike w:val="0"/>
                                <w:color w:val="ffffff"/>
                                <w:sz w:val="24"/>
                                <w:vertAlign w:val="baseline"/>
                              </w:rPr>
                              <w:t xml:space="preserve">Discover what’s possible </w:t>
                            </w:r>
                            <w:r w:rsidDel="00000000" w:rsidR="00000000" w:rsidRPr="00000000">
                              <w:rPr>
                                <w:rFonts w:ascii="PT Sans" w:cs="PT Sans" w:eastAsia="PT Sans" w:hAnsi="PT Sans"/>
                                <w:b w:val="1"/>
                                <w:i w:val="0"/>
                                <w:smallCaps w:val="0"/>
                                <w:strike w:val="0"/>
                                <w:color w:val="a4c2f4"/>
                                <w:sz w:val="24"/>
                                <w:vertAlign w:val="baseline"/>
                              </w:rPr>
                              <w:t xml:space="preserve">| </w:t>
                            </w:r>
                            <w:r w:rsidDel="00000000" w:rsidR="00000000" w:rsidRPr="00000000">
                              <w:rPr>
                                <w:rFonts w:ascii="PT Sans" w:cs="PT Sans" w:eastAsia="PT Sans" w:hAnsi="PT Sans"/>
                                <w:b w:val="1"/>
                                <w:i w:val="0"/>
                                <w:smallCaps w:val="0"/>
                                <w:strike w:val="0"/>
                                <w:color w:val="ffffff"/>
                                <w:sz w:val="24"/>
                                <w:vertAlign w:val="baseline"/>
                              </w:rPr>
                              <w:t xml:space="preserve">Push the limits</w:t>
                            </w:r>
                            <w:r w:rsidDel="00000000" w:rsidR="00000000" w:rsidRPr="00000000">
                              <w:rPr>
                                <w:rFonts w:ascii="PT Sans" w:cs="PT Sans" w:eastAsia="PT Sans" w:hAnsi="PT Sans"/>
                                <w:b w:val="1"/>
                                <w:i w:val="0"/>
                                <w:smallCaps w:val="0"/>
                                <w:strike w:val="0"/>
                                <w:color w:val="c9daf8"/>
                                <w:sz w:val="24"/>
                                <w:vertAlign w:val="baseline"/>
                              </w:rPr>
                              <w:t xml:space="preserve"> </w:t>
                            </w:r>
                            <w:r w:rsidDel="00000000" w:rsidR="00000000" w:rsidRPr="00000000">
                              <w:rPr>
                                <w:rFonts w:ascii="PT Sans" w:cs="PT Sans" w:eastAsia="PT Sans" w:hAnsi="PT Sans"/>
                                <w:b w:val="1"/>
                                <w:i w:val="0"/>
                                <w:smallCaps w:val="0"/>
                                <w:strike w:val="0"/>
                                <w:color w:val="a4c2f4"/>
                                <w:sz w:val="24"/>
                                <w:vertAlign w:val="baseline"/>
                              </w:rPr>
                              <w:t xml:space="preserve">| </w:t>
                            </w:r>
                            <w:r w:rsidDel="00000000" w:rsidR="00000000" w:rsidRPr="00000000">
                              <w:rPr>
                                <w:rFonts w:ascii="PT Sans" w:cs="PT Sans" w:eastAsia="PT Sans" w:hAnsi="PT Sans"/>
                                <w:b w:val="1"/>
                                <w:i w:val="0"/>
                                <w:smallCaps w:val="0"/>
                                <w:strike w:val="0"/>
                                <w:color w:val="ffffff"/>
                                <w:sz w:val="24"/>
                                <w:vertAlign w:val="baseline"/>
                              </w:rPr>
                              <w:t xml:space="preserve">Be big-hearted</w:t>
                            </w:r>
                            <w:r w:rsidDel="00000000" w:rsidR="00000000" w:rsidRPr="00000000">
                              <w:rPr>
                                <w:rFonts w:ascii="PT Sans" w:cs="PT Sans" w:eastAsia="PT Sans" w:hAnsi="PT Sans"/>
                                <w:b w:val="1"/>
                                <w:i w:val="0"/>
                                <w:smallCaps w:val="0"/>
                                <w:strike w:val="0"/>
                                <w:color w:val="ffffff"/>
                                <w:sz w:val="24"/>
                                <w:vertAlign w:val="baseline"/>
                              </w:rPr>
                              <w:br w:type="textWrapping"/>
                            </w:r>
                            <w:r w:rsidDel="00000000" w:rsidR="00000000" w:rsidRPr="00000000">
                              <w:rPr>
                                <w:rFonts w:ascii="PT Sans" w:cs="PT Sans" w:eastAsia="PT Sans" w:hAnsi="PT Sans"/>
                                <w:b w:val="0"/>
                                <w:i w:val="0"/>
                                <w:smallCaps w:val="0"/>
                                <w:strike w:val="0"/>
                                <w:color w:val="ffffff"/>
                                <w:sz w:val="18"/>
                                <w:vertAlign w:val="baseline"/>
                              </w:rPr>
                              <w:t xml:space="preserve">www.academiesenterprisetrust.org/careers</w:t>
                            </w:r>
                          </w:p>
                          <w:p w:rsidR="00000000" w:rsidDel="00000000" w:rsidP="00000000" w:rsidRDefault="00000000" w:rsidRPr="00000000">
                            <w:pPr>
                              <w:spacing w:after="0" w:before="0" w:line="275.9999942779541"/>
                              <w:ind w:left="0" w:right="0" w:firstLine="0"/>
                              <w:jc w:val="right"/>
                              <w:textDirection w:val="btLr"/>
                            </w:pPr>
                            <w:r w:rsidDel="00000000" w:rsidR="00000000" w:rsidRPr="00000000">
                              <w:rPr>
                                <w:rFonts w:ascii="PT Sans" w:cs="PT Sans" w:eastAsia="PT Sans" w:hAnsi="PT Sans"/>
                                <w:b w:val="0"/>
                                <w:i w:val="0"/>
                                <w:smallCaps w:val="0"/>
                                <w:strike w:val="0"/>
                                <w:color w:val="ffffff"/>
                                <w:sz w:val="18"/>
                                <w:vertAlign w:val="baseline"/>
                              </w:rPr>
                            </w:r>
                          </w:p>
                        </w:txbxContent>
                      </wps:txbx>
                      <wps:bodyPr anchorCtr="0" anchor="t" bIns="91425" lIns="91425" spcFirstLastPara="1" rIns="91425" wrap="square" tIns="91425">
                        <a:noAutofit/>
                      </wps:bodyPr>
                    </wps:wsp>
                    <pic:pic>
                      <pic:nvPicPr>
                        <pic:cNvPr descr="AET logo remarkable reversed.png" id="4" name="Shape 4"/>
                        <pic:cNvPicPr preferRelativeResize="0"/>
                      </pic:nvPicPr>
                      <pic:blipFill>
                        <a:blip r:embed="rId1">
                          <a:alphaModFix/>
                        </a:blip>
                        <a:stretch>
                          <a:fillRect/>
                        </a:stretch>
                      </pic:blipFill>
                      <pic:spPr>
                        <a:xfrm>
                          <a:off x="96450" y="311650"/>
                          <a:ext cx="2299471" cy="613800"/>
                        </a:xfrm>
                        <a:prstGeom prst="rect">
                          <a:avLst/>
                        </a:prstGeom>
                        <a:noFill/>
                        <a:ln>
                          <a:noFill/>
                        </a:ln>
                      </pic:spPr>
                    </pic:pic>
                  </wpg:wgp>
                </a:graphicData>
              </a:graphic>
            </wp:inline>
          </w:drawing>
        </mc:Choice>
        <mc:Fallback>
          <w:drawing>
            <wp:inline distB="114300" distT="114300" distL="114300" distR="114300">
              <wp:extent cx="7320938" cy="681852"/>
              <wp:effectExtent b="0" l="0" r="0" t="0"/>
              <wp:docPr id="1" name="image1.png"/>
              <a:graphic>
                <a:graphicData uri="http://schemas.openxmlformats.org/drawingml/2006/picture">
                  <pic:pic>
                    <pic:nvPicPr>
                      <pic:cNvPr id="0" name="image1.png"/>
                      <pic:cNvPicPr preferRelativeResize="0"/>
                    </pic:nvPicPr>
                    <pic:blipFill>
                      <a:blip r:embed="rId2"/>
                      <a:srcRect/>
                      <a:stretch>
                        <a:fillRect/>
                      </a:stretch>
                    </pic:blipFill>
                    <pic:spPr>
                      <a:xfrm>
                        <a:off x="0" y="0"/>
                        <a:ext cx="7320938" cy="681852"/>
                      </a:xfrm>
                      <a:prstGeom prst="rect"/>
                      <a:ln/>
                    </pic:spPr>
                  </pic:pic>
                </a:graphicData>
              </a:graphic>
            </wp:inline>
          </w:drawing>
        </mc:Fallback>
      </mc:AlternateConten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E">
    <w:pPr>
      <w:ind w:left="992.1259842519685" w:right="0" w:firstLine="0"/>
      <w:rPr>
        <w:rFonts w:ascii="PT Sans" w:cs="PT Sans" w:eastAsia="PT Sans" w:hAnsi="PT Sans"/>
        <w:sz w:val="8"/>
        <w:szCs w:val="8"/>
      </w:rPr>
    </w:pPr>
    <w:r w:rsidDel="00000000" w:rsidR="00000000" w:rsidRPr="00000000">
      <w:rPr>
        <w:rtl w:val="0"/>
      </w:rPr>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-102112</wp:posOffset>
              </wp:positionH>
              <wp:positionV relativeFrom="paragraph">
                <wp:posOffset>133350</wp:posOffset>
              </wp:positionV>
              <wp:extent cx="7311418" cy="650868"/>
              <wp:effectExtent b="0" l="0" r="0" t="0"/>
              <wp:wrapTopAndBottom distB="114300" distT="114300"/>
              <wp:docPr id="2" name=""/>
              <a:graphic>
                <a:graphicData uri="http://schemas.microsoft.com/office/word/2010/wordprocessingGroup">
                  <wpg:wgp>
                    <wpg:cNvGrpSpPr/>
                    <wpg:grpSpPr>
                      <a:xfrm>
                        <a:off x="0" y="0"/>
                        <a:ext cx="7311418" cy="650868"/>
                        <a:chOff x="0" y="0"/>
                        <a:chExt cx="9623804" cy="847642"/>
                      </a:xfrm>
                    </wpg:grpSpPr>
                    <wps:wsp>
                      <wps:cNvSpPr/>
                      <wps:cNvPr id="5" name="Shape 5"/>
                      <wps:spPr>
                        <a:xfrm>
                          <a:off x="0" y="0"/>
                          <a:ext cx="9623700" cy="847500"/>
                        </a:xfrm>
                        <a:prstGeom prst="rect">
                          <a:avLst/>
                        </a:prstGeom>
                        <a:solidFill>
                          <a:srgbClr val="003C7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8776151" y="0"/>
                          <a:ext cx="423900" cy="423900"/>
                        </a:xfrm>
                        <a:prstGeom prst="rect">
                          <a:avLst/>
                        </a:prstGeom>
                        <a:solidFill>
                          <a:srgbClr val="FFFF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a:off x="9199904" y="423742"/>
                          <a:ext cx="423900" cy="423900"/>
                        </a:xfrm>
                        <a:prstGeom prst="rect">
                          <a:avLst/>
                        </a:prstGeom>
                        <a:solidFill>
                          <a:srgbClr val="7BAFD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8" name="Shape 8"/>
                      <wps:spPr>
                        <a:xfrm>
                          <a:off x="5980725" y="350700"/>
                          <a:ext cx="3111900" cy="4968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PT Sans" w:cs="PT Sans" w:eastAsia="PT Sans" w:hAnsi="PT Sans"/>
                                <w:b w:val="0"/>
                                <w:i w:val="0"/>
                                <w:smallCaps w:val="0"/>
                                <w:strike w:val="0"/>
                                <w:color w:val="ffffff"/>
                                <w:sz w:val="28"/>
                                <w:vertAlign w:val="baseline"/>
                              </w:rPr>
                              <w:t xml:space="preserve">Inspire their remarkable</w:t>
                            </w:r>
                          </w:p>
                        </w:txbxContent>
                      </wps:txbx>
                      <wps:bodyPr anchorCtr="0" anchor="t" bIns="91425" lIns="91425" spcFirstLastPara="1" rIns="91425" wrap="square" tIns="91425">
                        <a:noAutofit/>
                      </wps:bodyPr>
                    </wps:wsp>
                    <pic:pic>
                      <pic:nvPicPr>
                        <pic:cNvPr descr="AET logo remarkable reversed.png" id="9" name="Shape 9"/>
                        <pic:cNvPicPr preferRelativeResize="0"/>
                      </pic:nvPicPr>
                      <pic:blipFill>
                        <a:blip r:embed="rId1">
                          <a:alphaModFix/>
                        </a:blip>
                        <a:stretch>
                          <a:fillRect/>
                        </a:stretch>
                      </pic:blipFill>
                      <pic:spPr>
                        <a:xfrm>
                          <a:off x="68475" y="48337"/>
                          <a:ext cx="2812851" cy="750825"/>
                        </a:xfrm>
                        <a:prstGeom prst="rect">
                          <a:avLst/>
                        </a:prstGeom>
                        <a:noFill/>
                        <a:ln>
                          <a:noFill/>
                        </a:ln>
                      </pic:spPr>
                    </pic:pic>
                  </wpg:wgp>
                </a:graphicData>
              </a:graphic>
            </wp:anchor>
          </w:drawing>
        </mc:Choice>
        <mc:Fallback>
          <w:drawing>
            <wp:anchor allowOverlap="1" behindDoc="0" distB="114300" distT="114300" distL="114300" distR="114300" hidden="0" layoutInCell="1" locked="0" relativeHeight="0" simplePos="0">
              <wp:simplePos x="0" y="0"/>
              <wp:positionH relativeFrom="column">
                <wp:posOffset>-102112</wp:posOffset>
              </wp:positionH>
              <wp:positionV relativeFrom="paragraph">
                <wp:posOffset>133350</wp:posOffset>
              </wp:positionV>
              <wp:extent cx="7311418" cy="650868"/>
              <wp:effectExtent b="0" l="0" r="0" t="0"/>
              <wp:wrapTopAndBottom distB="114300" distT="114300"/>
              <wp:docPr id="2"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7311418" cy="650868"/>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rFonts w:ascii="Arial" w:cs="Arial" w:eastAsia="Arial" w:hAnsi="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_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rFonts w:ascii="Calibri" w:cs="Calibri" w:eastAsia="Calibri" w:hAnsi="Calibri"/>
      <w:b w:val="1"/>
      <w:color w:val="335b8a"/>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PTSans-regular.ttf"/><Relationship Id="rId2" Type="http://schemas.openxmlformats.org/officeDocument/2006/relationships/font" Target="fonts/PTSans-bold.ttf"/><Relationship Id="rId3" Type="http://schemas.openxmlformats.org/officeDocument/2006/relationships/font" Target="fonts/PTSans-italic.ttf"/><Relationship Id="rId4" Type="http://schemas.openxmlformats.org/officeDocument/2006/relationships/font" Target="fonts/PTSans-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