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42FD6" w14:textId="77777777" w:rsidR="00026D0C" w:rsidRDefault="00026D0C" w:rsidP="006D0959">
      <w:bookmarkStart w:id="0" w:name="_GoBack"/>
      <w:bookmarkEnd w:id="0"/>
    </w:p>
    <w:p w14:paraId="7A8BCABA" w14:textId="77777777" w:rsidR="006D0959" w:rsidRPr="006D0959" w:rsidRDefault="006D0959" w:rsidP="006D095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6D0959">
        <w:rPr>
          <w:rFonts w:asciiTheme="minorHAnsi" w:hAnsiTheme="minorHAnsi" w:cstheme="minorHAnsi"/>
          <w:b/>
          <w:bCs/>
          <w:sz w:val="22"/>
          <w:szCs w:val="22"/>
        </w:rPr>
        <w:t xml:space="preserve">PERSON SPECIFICATION </w:t>
      </w:r>
    </w:p>
    <w:p w14:paraId="5FED454B" w14:textId="77777777" w:rsidR="006D0959" w:rsidRPr="00DD66C4" w:rsidRDefault="006D0959" w:rsidP="006D0959">
      <w:pPr>
        <w:pStyle w:val="NoSpacing"/>
        <w:rPr>
          <w:rFonts w:cstheme="minorHAnsi"/>
        </w:rPr>
      </w:pPr>
      <w:r w:rsidRPr="006D0959">
        <w:rPr>
          <w:rFonts w:cstheme="minorHAnsi"/>
        </w:rPr>
        <w:t xml:space="preserve">The successful candidate will meet all or most of the following criteria: </w:t>
      </w:r>
      <w:r w:rsidRPr="006D0959">
        <w:rPr>
          <w:rFonts w:cstheme="minorHAnsi"/>
        </w:rPr>
        <w:tab/>
      </w:r>
      <w:r w:rsidR="00DD66C4">
        <w:rPr>
          <w:rFonts w:cstheme="minorHAnsi"/>
        </w:rPr>
        <w:tab/>
      </w:r>
      <w:r w:rsidRPr="006D0959">
        <w:rPr>
          <w:rFonts w:cstheme="minorHAnsi"/>
          <w:b/>
        </w:rPr>
        <w:t>E</w:t>
      </w:r>
      <w:r w:rsidRPr="006D0959">
        <w:rPr>
          <w:rFonts w:cstheme="minorHAnsi"/>
        </w:rPr>
        <w:t xml:space="preserve">=Essential </w:t>
      </w:r>
      <w:r w:rsidR="00DD66C4">
        <w:rPr>
          <w:rFonts w:cstheme="minorHAnsi"/>
        </w:rPr>
        <w:tab/>
      </w:r>
      <w:r w:rsidR="00DD66C4">
        <w:rPr>
          <w:rFonts w:cstheme="minorHAnsi"/>
          <w:b/>
        </w:rPr>
        <w:t>D</w:t>
      </w:r>
      <w:r w:rsidR="00DD66C4">
        <w:rPr>
          <w:rFonts w:cstheme="minorHAnsi"/>
        </w:rPr>
        <w:t>=Desirable</w:t>
      </w:r>
    </w:p>
    <w:p w14:paraId="2C8834AD" w14:textId="77777777" w:rsidR="006D0959" w:rsidRDefault="006D0959" w:rsidP="006D095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D0959">
        <w:rPr>
          <w:rFonts w:asciiTheme="minorHAnsi" w:hAnsiTheme="minorHAnsi" w:cstheme="minorHAnsi"/>
          <w:sz w:val="22"/>
          <w:szCs w:val="22"/>
        </w:rPr>
        <w:t xml:space="preserve">The person specification criteria will be assessed through:  </w:t>
      </w:r>
      <w:r w:rsidRPr="006D0959">
        <w:rPr>
          <w:rFonts w:asciiTheme="minorHAnsi" w:hAnsiTheme="minorHAnsi" w:cstheme="minorHAnsi"/>
          <w:sz w:val="22"/>
          <w:szCs w:val="22"/>
        </w:rPr>
        <w:tab/>
      </w:r>
      <w:r w:rsidRPr="006D0959">
        <w:rPr>
          <w:rFonts w:asciiTheme="minorHAnsi" w:hAnsiTheme="minorHAnsi" w:cstheme="minorHAnsi"/>
          <w:sz w:val="22"/>
          <w:szCs w:val="22"/>
        </w:rPr>
        <w:tab/>
      </w:r>
      <w:r w:rsidRPr="006D0959">
        <w:rPr>
          <w:rFonts w:asciiTheme="minorHAnsi" w:hAnsiTheme="minorHAnsi" w:cstheme="minorHAnsi"/>
          <w:sz w:val="22"/>
          <w:szCs w:val="22"/>
        </w:rPr>
        <w:tab/>
      </w:r>
      <w:r w:rsidRPr="006D0959">
        <w:rPr>
          <w:rFonts w:asciiTheme="minorHAnsi" w:hAnsiTheme="minorHAnsi" w:cstheme="minorHAnsi"/>
          <w:b/>
          <w:sz w:val="22"/>
          <w:szCs w:val="22"/>
        </w:rPr>
        <w:t>A</w:t>
      </w:r>
      <w:r w:rsidRPr="006D0959">
        <w:rPr>
          <w:rFonts w:asciiTheme="minorHAnsi" w:hAnsiTheme="minorHAnsi" w:cstheme="minorHAnsi"/>
          <w:sz w:val="22"/>
          <w:szCs w:val="22"/>
        </w:rPr>
        <w:t xml:space="preserve">=Application </w:t>
      </w:r>
      <w:r w:rsidRPr="006D0959">
        <w:rPr>
          <w:rFonts w:asciiTheme="minorHAnsi" w:hAnsiTheme="minorHAnsi" w:cstheme="minorHAnsi"/>
          <w:sz w:val="22"/>
          <w:szCs w:val="22"/>
        </w:rPr>
        <w:tab/>
      </w:r>
      <w:r w:rsidRPr="006D0959">
        <w:rPr>
          <w:rFonts w:asciiTheme="minorHAnsi" w:hAnsiTheme="minorHAnsi" w:cstheme="minorHAnsi"/>
          <w:b/>
          <w:sz w:val="22"/>
          <w:szCs w:val="22"/>
        </w:rPr>
        <w:t>I</w:t>
      </w:r>
      <w:r w:rsidRPr="006D0959">
        <w:rPr>
          <w:rFonts w:asciiTheme="minorHAnsi" w:hAnsiTheme="minorHAnsi" w:cstheme="minorHAnsi"/>
          <w:sz w:val="22"/>
          <w:szCs w:val="22"/>
        </w:rPr>
        <w:t>=Interview</w:t>
      </w:r>
    </w:p>
    <w:p w14:paraId="00598FF1" w14:textId="77777777" w:rsidR="00DD66C4" w:rsidRPr="006D0959" w:rsidRDefault="00DD66C4" w:rsidP="006D095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567"/>
        <w:gridCol w:w="567"/>
        <w:gridCol w:w="567"/>
        <w:gridCol w:w="538"/>
      </w:tblGrid>
      <w:tr w:rsidR="006D0959" w14:paraId="583BF190" w14:textId="77777777" w:rsidTr="44ADF900">
        <w:tc>
          <w:tcPr>
            <w:tcW w:w="8217" w:type="dxa"/>
            <w:shd w:val="clear" w:color="auto" w:fill="D9D9D9" w:themeFill="background1" w:themeFillShade="D9"/>
          </w:tcPr>
          <w:p w14:paraId="06F3C1C8" w14:textId="77777777" w:rsidR="006D0959" w:rsidRPr="006D0959" w:rsidRDefault="006D0959" w:rsidP="00002691">
            <w:pPr>
              <w:pStyle w:val="NoSpacing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Qualifications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05DD618" w14:textId="77777777" w:rsidR="006D0959" w:rsidRPr="006D0959" w:rsidRDefault="006D0959" w:rsidP="00002691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AEB4707" w14:textId="77777777" w:rsidR="006D0959" w:rsidRPr="006D0959" w:rsidRDefault="006D0959" w:rsidP="00002691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F10ACCF" w14:textId="77777777" w:rsidR="006D0959" w:rsidRPr="006D0959" w:rsidRDefault="006D0959" w:rsidP="006D0959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6DC27629" w14:textId="77777777" w:rsidR="006D0959" w:rsidRPr="006D0959" w:rsidRDefault="006D0959" w:rsidP="006D0959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</w:t>
            </w:r>
          </w:p>
        </w:tc>
      </w:tr>
      <w:tr w:rsidR="006D0959" w14:paraId="49E5AE57" w14:textId="77777777" w:rsidTr="44ADF900">
        <w:tc>
          <w:tcPr>
            <w:tcW w:w="8217" w:type="dxa"/>
          </w:tcPr>
          <w:p w14:paraId="0EAF0618" w14:textId="77777777" w:rsidR="006D0959" w:rsidRDefault="006D0959" w:rsidP="00002691">
            <w:r w:rsidRPr="007D27B5">
              <w:rPr>
                <w:rFonts w:cstheme="minorHAnsi"/>
                <w:sz w:val="23"/>
                <w:szCs w:val="23"/>
              </w:rPr>
              <w:t xml:space="preserve">Qualified to degree level and above </w:t>
            </w:r>
            <w:r>
              <w:rPr>
                <w:rFonts w:cstheme="minorHAnsi"/>
                <w:sz w:val="23"/>
                <w:szCs w:val="23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8985F5" w14:textId="77777777" w:rsidR="006D0959" w:rsidRDefault="006D0959" w:rsidP="00002691"/>
        </w:tc>
        <w:tc>
          <w:tcPr>
            <w:tcW w:w="567" w:type="dxa"/>
          </w:tcPr>
          <w:p w14:paraId="15E4ED89" w14:textId="77777777" w:rsidR="006D0959" w:rsidRDefault="006D0959" w:rsidP="00002691"/>
        </w:tc>
        <w:tc>
          <w:tcPr>
            <w:tcW w:w="567" w:type="dxa"/>
            <w:shd w:val="clear" w:color="auto" w:fill="D9D9D9" w:themeFill="background1" w:themeFillShade="D9"/>
          </w:tcPr>
          <w:p w14:paraId="0A79590B" w14:textId="77777777" w:rsidR="006D0959" w:rsidRDefault="006D0959" w:rsidP="00002691"/>
        </w:tc>
        <w:tc>
          <w:tcPr>
            <w:tcW w:w="538" w:type="dxa"/>
            <w:shd w:val="clear" w:color="auto" w:fill="D9D9D9" w:themeFill="background1" w:themeFillShade="D9"/>
          </w:tcPr>
          <w:p w14:paraId="6C59BE48" w14:textId="77777777" w:rsidR="006D0959" w:rsidRDefault="006D0959" w:rsidP="00002691"/>
        </w:tc>
      </w:tr>
      <w:tr w:rsidR="006D0959" w14:paraId="2DFA5DC1" w14:textId="77777777" w:rsidTr="44ADF900">
        <w:tc>
          <w:tcPr>
            <w:tcW w:w="8217" w:type="dxa"/>
          </w:tcPr>
          <w:p w14:paraId="0B5E25E3" w14:textId="77777777" w:rsidR="006D0959" w:rsidRPr="006D0959" w:rsidRDefault="006D0959" w:rsidP="00002691">
            <w:pPr>
              <w:pStyle w:val="Default"/>
              <w:spacing w:after="27"/>
              <w:rPr>
                <w:rFonts w:asciiTheme="minorHAnsi" w:hAnsiTheme="minorHAnsi" w:cstheme="minorHAnsi"/>
                <w:sz w:val="23"/>
                <w:szCs w:val="23"/>
              </w:rPr>
            </w:pPr>
            <w:r w:rsidRPr="007D27B5">
              <w:rPr>
                <w:rFonts w:asciiTheme="minorHAnsi" w:hAnsiTheme="minorHAnsi" w:cstheme="minorHAnsi"/>
                <w:sz w:val="23"/>
                <w:szCs w:val="23"/>
              </w:rPr>
              <w:t xml:space="preserve">Qualified to teach in the UK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ab/>
            </w:r>
            <w:r>
              <w:rPr>
                <w:rFonts w:asciiTheme="minorHAnsi" w:hAnsiTheme="minorHAnsi" w:cstheme="minorHAnsi"/>
                <w:sz w:val="23"/>
                <w:szCs w:val="23"/>
              </w:rPr>
              <w:tab/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E0269E" w14:textId="77777777" w:rsidR="006D0959" w:rsidRDefault="006D0959" w:rsidP="00002691"/>
        </w:tc>
        <w:tc>
          <w:tcPr>
            <w:tcW w:w="567" w:type="dxa"/>
          </w:tcPr>
          <w:p w14:paraId="73365B3B" w14:textId="77777777" w:rsidR="006D0959" w:rsidRDefault="006D0959" w:rsidP="00002691"/>
        </w:tc>
        <w:tc>
          <w:tcPr>
            <w:tcW w:w="567" w:type="dxa"/>
            <w:shd w:val="clear" w:color="auto" w:fill="D9D9D9" w:themeFill="background1" w:themeFillShade="D9"/>
          </w:tcPr>
          <w:p w14:paraId="0756CC7D" w14:textId="77777777" w:rsidR="006D0959" w:rsidRDefault="006D0959" w:rsidP="00002691"/>
        </w:tc>
        <w:tc>
          <w:tcPr>
            <w:tcW w:w="538" w:type="dxa"/>
            <w:shd w:val="clear" w:color="auto" w:fill="D9D9D9" w:themeFill="background1" w:themeFillShade="D9"/>
          </w:tcPr>
          <w:p w14:paraId="27EF9A2C" w14:textId="77777777" w:rsidR="006D0959" w:rsidRDefault="006D0959" w:rsidP="00002691"/>
        </w:tc>
      </w:tr>
      <w:tr w:rsidR="006D0959" w14:paraId="2B985296" w14:textId="77777777" w:rsidTr="44ADF900">
        <w:tc>
          <w:tcPr>
            <w:tcW w:w="8217" w:type="dxa"/>
          </w:tcPr>
          <w:p w14:paraId="78EB91CC" w14:textId="77777777" w:rsidR="006D0959" w:rsidRDefault="006D0959" w:rsidP="00002691">
            <w:r w:rsidRPr="007D27B5">
              <w:rPr>
                <w:rFonts w:cstheme="minorHAnsi"/>
                <w:sz w:val="23"/>
                <w:szCs w:val="23"/>
              </w:rPr>
              <w:t>Right to work in the UK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0453367" w14:textId="77777777" w:rsidR="006D0959" w:rsidRDefault="006D0959" w:rsidP="00002691"/>
        </w:tc>
        <w:tc>
          <w:tcPr>
            <w:tcW w:w="567" w:type="dxa"/>
          </w:tcPr>
          <w:p w14:paraId="79D1A64B" w14:textId="77777777" w:rsidR="006D0959" w:rsidRDefault="006D0959" w:rsidP="00002691"/>
        </w:tc>
        <w:tc>
          <w:tcPr>
            <w:tcW w:w="567" w:type="dxa"/>
            <w:shd w:val="clear" w:color="auto" w:fill="D9D9D9" w:themeFill="background1" w:themeFillShade="D9"/>
          </w:tcPr>
          <w:p w14:paraId="7AE58E12" w14:textId="77777777" w:rsidR="006D0959" w:rsidRDefault="006D0959" w:rsidP="00002691"/>
        </w:tc>
        <w:tc>
          <w:tcPr>
            <w:tcW w:w="538" w:type="dxa"/>
            <w:shd w:val="clear" w:color="auto" w:fill="D9D9D9" w:themeFill="background1" w:themeFillShade="D9"/>
          </w:tcPr>
          <w:p w14:paraId="5388364F" w14:textId="77777777" w:rsidR="006D0959" w:rsidRDefault="006D0959" w:rsidP="00002691"/>
        </w:tc>
      </w:tr>
      <w:tr w:rsidR="006D0959" w14:paraId="69955C10" w14:textId="77777777" w:rsidTr="44ADF900">
        <w:trPr>
          <w:trHeight w:val="288"/>
        </w:trPr>
        <w:tc>
          <w:tcPr>
            <w:tcW w:w="8217" w:type="dxa"/>
            <w:shd w:val="clear" w:color="auto" w:fill="D9D9D9" w:themeFill="background1" w:themeFillShade="D9"/>
          </w:tcPr>
          <w:p w14:paraId="0DA50ED3" w14:textId="77777777" w:rsidR="006D0959" w:rsidRPr="006D0959" w:rsidRDefault="006D0959" w:rsidP="006D0959">
            <w:pPr>
              <w:rPr>
                <w:bCs/>
                <w:i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Experience </w:t>
            </w:r>
            <w:r>
              <w:rPr>
                <w:bCs/>
                <w:i/>
                <w:sz w:val="23"/>
                <w:szCs w:val="23"/>
              </w:rPr>
              <w:t>(Evidence within School Experience for NQTs)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0366F53" w14:textId="77777777" w:rsidR="006D0959" w:rsidRPr="006D0959" w:rsidRDefault="006D0959" w:rsidP="006D0959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597F3F" w14:textId="77777777" w:rsidR="006D0959" w:rsidRPr="006D0959" w:rsidRDefault="006D0959" w:rsidP="006D0959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736149" w14:textId="77777777" w:rsidR="006D0959" w:rsidRPr="006D0959" w:rsidRDefault="006D0959" w:rsidP="006D0959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44681FB6" w14:textId="77777777" w:rsidR="006D0959" w:rsidRPr="006D0959" w:rsidRDefault="006D0959" w:rsidP="006D0959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</w:t>
            </w:r>
          </w:p>
        </w:tc>
      </w:tr>
      <w:tr w:rsidR="006D0959" w14:paraId="49172C42" w14:textId="77777777" w:rsidTr="44ADF900">
        <w:tc>
          <w:tcPr>
            <w:tcW w:w="8217" w:type="dxa"/>
          </w:tcPr>
          <w:p w14:paraId="21F9AE93" w14:textId="77777777" w:rsidR="006D0959" w:rsidRPr="006D0959" w:rsidRDefault="006D0959" w:rsidP="006D0959">
            <w:pPr>
              <w:pStyle w:val="Default"/>
              <w:spacing w:after="27"/>
              <w:rPr>
                <w:rFonts w:asciiTheme="minorHAnsi" w:hAnsiTheme="minorHAnsi" w:cstheme="minorHAnsi"/>
                <w:sz w:val="23"/>
                <w:szCs w:val="23"/>
              </w:rPr>
            </w:pPr>
            <w:r w:rsidRPr="007D27B5">
              <w:rPr>
                <w:rFonts w:asciiTheme="minorHAnsi" w:hAnsiTheme="minorHAnsi" w:cstheme="minorHAnsi"/>
                <w:sz w:val="23"/>
                <w:szCs w:val="23"/>
              </w:rPr>
              <w:t>Experience of raising attainment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and securing good progress for a</w:t>
            </w:r>
            <w:r w:rsidRPr="007D27B5">
              <w:rPr>
                <w:rFonts w:asciiTheme="minorHAnsi" w:hAnsiTheme="minorHAnsi" w:cstheme="minorHAnsi"/>
                <w:sz w:val="23"/>
                <w:szCs w:val="23"/>
              </w:rPr>
              <w:t xml:space="preserve">ll pupils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2AB124D" w14:textId="77777777" w:rsidR="006D0959" w:rsidRDefault="006D0959" w:rsidP="006D0959"/>
        </w:tc>
        <w:tc>
          <w:tcPr>
            <w:tcW w:w="567" w:type="dxa"/>
          </w:tcPr>
          <w:p w14:paraId="77E9BFBA" w14:textId="77777777" w:rsidR="006D0959" w:rsidRDefault="006D0959" w:rsidP="006D0959"/>
        </w:tc>
        <w:tc>
          <w:tcPr>
            <w:tcW w:w="567" w:type="dxa"/>
            <w:shd w:val="clear" w:color="auto" w:fill="D9D9D9" w:themeFill="background1" w:themeFillShade="D9"/>
          </w:tcPr>
          <w:p w14:paraId="5D6D45C5" w14:textId="77777777" w:rsidR="006D0959" w:rsidRDefault="006D0959" w:rsidP="006D0959"/>
        </w:tc>
        <w:tc>
          <w:tcPr>
            <w:tcW w:w="538" w:type="dxa"/>
            <w:shd w:val="clear" w:color="auto" w:fill="D9D9D9" w:themeFill="background1" w:themeFillShade="D9"/>
          </w:tcPr>
          <w:p w14:paraId="441A896E" w14:textId="77777777" w:rsidR="006D0959" w:rsidRDefault="006D0959" w:rsidP="006D0959"/>
        </w:tc>
      </w:tr>
      <w:tr w:rsidR="006D0959" w14:paraId="633F1A40" w14:textId="77777777" w:rsidTr="44ADF900">
        <w:tc>
          <w:tcPr>
            <w:tcW w:w="8217" w:type="dxa"/>
          </w:tcPr>
          <w:p w14:paraId="1909BE04" w14:textId="77777777" w:rsidR="006D0959" w:rsidRDefault="006D0959" w:rsidP="006D0959">
            <w:r w:rsidRPr="007D27B5">
              <w:rPr>
                <w:rFonts w:cstheme="minorHAnsi"/>
                <w:sz w:val="23"/>
                <w:szCs w:val="23"/>
              </w:rPr>
              <w:t>Evidence of continually improving the teaching and learning in their year group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5CB515B" w14:textId="77777777" w:rsidR="006D0959" w:rsidRDefault="006D0959" w:rsidP="006D0959"/>
        </w:tc>
        <w:tc>
          <w:tcPr>
            <w:tcW w:w="567" w:type="dxa"/>
          </w:tcPr>
          <w:p w14:paraId="03FCE8DA" w14:textId="77777777" w:rsidR="006D0959" w:rsidRDefault="006D0959" w:rsidP="006D0959"/>
        </w:tc>
        <w:tc>
          <w:tcPr>
            <w:tcW w:w="567" w:type="dxa"/>
            <w:shd w:val="clear" w:color="auto" w:fill="D9D9D9" w:themeFill="background1" w:themeFillShade="D9"/>
          </w:tcPr>
          <w:p w14:paraId="187DB00A" w14:textId="77777777" w:rsidR="006D0959" w:rsidRDefault="006D0959" w:rsidP="006D0959"/>
        </w:tc>
        <w:tc>
          <w:tcPr>
            <w:tcW w:w="538" w:type="dxa"/>
          </w:tcPr>
          <w:p w14:paraId="28D735FE" w14:textId="77777777" w:rsidR="006D0959" w:rsidRDefault="006D0959" w:rsidP="006D0959"/>
        </w:tc>
      </w:tr>
      <w:tr w:rsidR="006D0959" w14:paraId="04D9EB54" w14:textId="77777777" w:rsidTr="44ADF900">
        <w:tc>
          <w:tcPr>
            <w:tcW w:w="8217" w:type="dxa"/>
            <w:shd w:val="clear" w:color="auto" w:fill="D9D9D9" w:themeFill="background1" w:themeFillShade="D9"/>
          </w:tcPr>
          <w:p w14:paraId="06DF064F" w14:textId="77777777" w:rsidR="006D0959" w:rsidRPr="006D0959" w:rsidRDefault="006D0959" w:rsidP="006D0959">
            <w:pPr>
              <w:pStyle w:val="NoSpacing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Knowledge and Understanding: </w:t>
            </w:r>
            <w:r w:rsidRPr="00B97CAC">
              <w:rPr>
                <w:b/>
                <w:sz w:val="23"/>
                <w:szCs w:val="23"/>
              </w:rPr>
              <w:t>demonstrate knowledge and understanding of: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01BE3F" w14:textId="06BDE2CB" w:rsidR="006D0959" w:rsidRDefault="44ADF900" w:rsidP="44ADF900">
            <w:pPr>
              <w:jc w:val="center"/>
              <w:rPr>
                <w:b/>
                <w:bCs/>
              </w:rPr>
            </w:pPr>
            <w:r w:rsidRPr="44ADF900">
              <w:rPr>
                <w:b/>
                <w:bCs/>
              </w:rPr>
              <w:t>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EEC3D8C" w14:textId="4CABD2EB" w:rsidR="006D0959" w:rsidRDefault="44ADF900" w:rsidP="44ADF900">
            <w:pPr>
              <w:jc w:val="center"/>
              <w:rPr>
                <w:b/>
                <w:bCs/>
              </w:rPr>
            </w:pPr>
            <w:r w:rsidRPr="44ADF900">
              <w:rPr>
                <w:b/>
                <w:bCs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01E259" w14:textId="74A1249E" w:rsidR="006D0959" w:rsidRDefault="44ADF900" w:rsidP="44ADF900">
            <w:pPr>
              <w:jc w:val="center"/>
              <w:rPr>
                <w:b/>
                <w:bCs/>
              </w:rPr>
            </w:pPr>
            <w:r w:rsidRPr="44ADF900">
              <w:rPr>
                <w:b/>
                <w:bCs/>
              </w:rPr>
              <w:t>A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2B555CE8" w14:textId="4373BE53" w:rsidR="006D0959" w:rsidRDefault="44ADF900" w:rsidP="44ADF900">
            <w:pPr>
              <w:jc w:val="center"/>
              <w:rPr>
                <w:b/>
                <w:bCs/>
              </w:rPr>
            </w:pPr>
            <w:r w:rsidRPr="44ADF900">
              <w:rPr>
                <w:b/>
                <w:bCs/>
              </w:rPr>
              <w:t>I</w:t>
            </w:r>
          </w:p>
        </w:tc>
      </w:tr>
      <w:tr w:rsidR="006D0959" w14:paraId="2921B5CB" w14:textId="77777777" w:rsidTr="44ADF900">
        <w:tc>
          <w:tcPr>
            <w:tcW w:w="8217" w:type="dxa"/>
          </w:tcPr>
          <w:p w14:paraId="3725AE16" w14:textId="77777777" w:rsidR="006D0959" w:rsidRPr="007D27B5" w:rsidRDefault="006D0959" w:rsidP="006D0959">
            <w:pPr>
              <w:rPr>
                <w:rFonts w:cstheme="minorHAnsi"/>
                <w:sz w:val="23"/>
                <w:szCs w:val="23"/>
              </w:rPr>
            </w:pPr>
            <w:r>
              <w:rPr>
                <w:sz w:val="23"/>
                <w:szCs w:val="23"/>
              </w:rPr>
              <w:t>Current educational developments, legislative changes and Primary curriculum issues</w:t>
            </w:r>
          </w:p>
        </w:tc>
        <w:tc>
          <w:tcPr>
            <w:tcW w:w="567" w:type="dxa"/>
          </w:tcPr>
          <w:p w14:paraId="3B946127" w14:textId="77777777" w:rsidR="006D0959" w:rsidRDefault="006D0959" w:rsidP="006D0959"/>
        </w:tc>
        <w:tc>
          <w:tcPr>
            <w:tcW w:w="567" w:type="dxa"/>
            <w:shd w:val="clear" w:color="auto" w:fill="D9D9D9" w:themeFill="background1" w:themeFillShade="D9"/>
          </w:tcPr>
          <w:p w14:paraId="465FE2DE" w14:textId="77777777" w:rsidR="006D0959" w:rsidRDefault="006D0959" w:rsidP="006D0959"/>
        </w:tc>
        <w:tc>
          <w:tcPr>
            <w:tcW w:w="567" w:type="dxa"/>
            <w:shd w:val="clear" w:color="auto" w:fill="D9D9D9" w:themeFill="background1" w:themeFillShade="D9"/>
          </w:tcPr>
          <w:p w14:paraId="678F4659" w14:textId="77777777" w:rsidR="006D0959" w:rsidRDefault="006D0959" w:rsidP="006D0959"/>
        </w:tc>
        <w:tc>
          <w:tcPr>
            <w:tcW w:w="538" w:type="dxa"/>
          </w:tcPr>
          <w:p w14:paraId="7E8AAD27" w14:textId="77777777" w:rsidR="006D0959" w:rsidRDefault="006D0959" w:rsidP="006D0959"/>
        </w:tc>
      </w:tr>
      <w:tr w:rsidR="006D0959" w14:paraId="592A5973" w14:textId="77777777" w:rsidTr="44ADF900">
        <w:tc>
          <w:tcPr>
            <w:tcW w:w="8217" w:type="dxa"/>
          </w:tcPr>
          <w:p w14:paraId="0D47F3B5" w14:textId="77777777" w:rsidR="006D0959" w:rsidRPr="007D27B5" w:rsidRDefault="00B97CAC" w:rsidP="006D0959">
            <w:pPr>
              <w:rPr>
                <w:rFonts w:cstheme="minorHAnsi"/>
                <w:sz w:val="23"/>
                <w:szCs w:val="23"/>
              </w:rPr>
            </w:pPr>
            <w:r>
              <w:rPr>
                <w:sz w:val="23"/>
                <w:szCs w:val="23"/>
              </w:rPr>
              <w:t>The statutory National Curriculum requirements for the Key Stage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C5D1AC2" w14:textId="77777777" w:rsidR="006D0959" w:rsidRDefault="006D0959" w:rsidP="006D0959"/>
        </w:tc>
        <w:tc>
          <w:tcPr>
            <w:tcW w:w="567" w:type="dxa"/>
          </w:tcPr>
          <w:p w14:paraId="3AD83A33" w14:textId="77777777" w:rsidR="006D0959" w:rsidRDefault="006D0959" w:rsidP="006D0959"/>
        </w:tc>
        <w:tc>
          <w:tcPr>
            <w:tcW w:w="567" w:type="dxa"/>
            <w:shd w:val="clear" w:color="auto" w:fill="D9D9D9" w:themeFill="background1" w:themeFillShade="D9"/>
          </w:tcPr>
          <w:p w14:paraId="143D9970" w14:textId="77777777" w:rsidR="006D0959" w:rsidRDefault="006D0959" w:rsidP="006D0959"/>
        </w:tc>
        <w:tc>
          <w:tcPr>
            <w:tcW w:w="538" w:type="dxa"/>
            <w:shd w:val="clear" w:color="auto" w:fill="D9D9D9" w:themeFill="background1" w:themeFillShade="D9"/>
          </w:tcPr>
          <w:p w14:paraId="1A34082D" w14:textId="77777777" w:rsidR="006D0959" w:rsidRDefault="006D0959" w:rsidP="006D0959"/>
        </w:tc>
      </w:tr>
      <w:tr w:rsidR="00DD66C4" w14:paraId="31287D14" w14:textId="77777777" w:rsidTr="44ADF900">
        <w:tc>
          <w:tcPr>
            <w:tcW w:w="8217" w:type="dxa"/>
          </w:tcPr>
          <w:p w14:paraId="48B665F8" w14:textId="77777777" w:rsidR="00DD66C4" w:rsidRDefault="00DD66C4" w:rsidP="006D09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Improvement strategies for pupil attainment</w:t>
            </w:r>
          </w:p>
        </w:tc>
        <w:tc>
          <w:tcPr>
            <w:tcW w:w="567" w:type="dxa"/>
            <w:shd w:val="clear" w:color="auto" w:fill="auto"/>
          </w:tcPr>
          <w:p w14:paraId="1872C917" w14:textId="77777777" w:rsidR="00DD66C4" w:rsidRDefault="00DD66C4" w:rsidP="006D0959"/>
        </w:tc>
        <w:tc>
          <w:tcPr>
            <w:tcW w:w="567" w:type="dxa"/>
            <w:shd w:val="clear" w:color="auto" w:fill="D9D9D9" w:themeFill="background1" w:themeFillShade="D9"/>
          </w:tcPr>
          <w:p w14:paraId="069943B6" w14:textId="77777777" w:rsidR="00DD66C4" w:rsidRDefault="00DD66C4" w:rsidP="006D0959"/>
        </w:tc>
        <w:tc>
          <w:tcPr>
            <w:tcW w:w="567" w:type="dxa"/>
            <w:shd w:val="clear" w:color="auto" w:fill="D9D9D9" w:themeFill="background1" w:themeFillShade="D9"/>
          </w:tcPr>
          <w:p w14:paraId="40C7541D" w14:textId="77777777" w:rsidR="00DD66C4" w:rsidRDefault="00DD66C4" w:rsidP="006D0959"/>
        </w:tc>
        <w:tc>
          <w:tcPr>
            <w:tcW w:w="538" w:type="dxa"/>
            <w:shd w:val="clear" w:color="auto" w:fill="auto"/>
          </w:tcPr>
          <w:p w14:paraId="39F2C2D0" w14:textId="77777777" w:rsidR="00DD66C4" w:rsidRDefault="00DD66C4" w:rsidP="006D0959"/>
        </w:tc>
      </w:tr>
      <w:tr w:rsidR="00B97CAC" w14:paraId="43E384EC" w14:textId="77777777" w:rsidTr="44ADF900">
        <w:tc>
          <w:tcPr>
            <w:tcW w:w="8217" w:type="dxa"/>
            <w:shd w:val="clear" w:color="auto" w:fill="D9D9D9" w:themeFill="background1" w:themeFillShade="D9"/>
          </w:tcPr>
          <w:p w14:paraId="79534819" w14:textId="77777777" w:rsidR="00B97CAC" w:rsidRPr="00B97CAC" w:rsidRDefault="00B97CAC" w:rsidP="00B97CAC">
            <w:pPr>
              <w:rPr>
                <w:sz w:val="23"/>
                <w:szCs w:val="23"/>
              </w:rPr>
            </w:pPr>
            <w:r w:rsidRPr="007D27B5">
              <w:rPr>
                <w:rFonts w:cstheme="minorHAnsi"/>
                <w:b/>
                <w:bCs/>
                <w:sz w:val="23"/>
                <w:szCs w:val="23"/>
              </w:rPr>
              <w:t>Teaching and Learning</w:t>
            </w:r>
            <w:r>
              <w:rPr>
                <w:rFonts w:cstheme="minorHAnsi"/>
                <w:b/>
                <w:bCs/>
                <w:sz w:val="23"/>
                <w:szCs w:val="23"/>
              </w:rPr>
              <w:t xml:space="preserve">: </w:t>
            </w:r>
            <w:r w:rsidRPr="00B97CAC">
              <w:rPr>
                <w:rFonts w:cstheme="minorHAnsi"/>
                <w:b/>
                <w:bCs/>
                <w:sz w:val="23"/>
                <w:szCs w:val="23"/>
              </w:rPr>
              <w:t>demonstrate excellent classroom practice including: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B01CD23" w14:textId="77777777" w:rsidR="00B97CAC" w:rsidRPr="006D0959" w:rsidRDefault="00B97CAC" w:rsidP="00B97CAC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F277A79" w14:textId="77777777" w:rsidR="00B97CAC" w:rsidRPr="006D0959" w:rsidRDefault="00B97CAC" w:rsidP="00B97CAC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8926E18" w14:textId="77777777" w:rsidR="00B97CAC" w:rsidRPr="006D0959" w:rsidRDefault="00B97CAC" w:rsidP="00B97CAC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7496450A" w14:textId="77777777" w:rsidR="00B97CAC" w:rsidRPr="006D0959" w:rsidRDefault="00B97CAC" w:rsidP="00B97CAC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</w:t>
            </w:r>
          </w:p>
        </w:tc>
      </w:tr>
      <w:tr w:rsidR="00B97CAC" w14:paraId="0804B497" w14:textId="77777777" w:rsidTr="44ADF900">
        <w:tc>
          <w:tcPr>
            <w:tcW w:w="8217" w:type="dxa"/>
          </w:tcPr>
          <w:p w14:paraId="0A6F27FB" w14:textId="34B90FD3" w:rsidR="00B97CAC" w:rsidRDefault="00B97CAC" w:rsidP="00B97CAC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Engaging and insp</w:t>
            </w:r>
            <w:r w:rsidR="00EA0CCC">
              <w:rPr>
                <w:rFonts w:asciiTheme="minorHAnsi" w:hAnsiTheme="minorHAnsi" w:cstheme="minorHAnsi"/>
                <w:sz w:val="23"/>
                <w:szCs w:val="23"/>
              </w:rPr>
              <w:t>iring children resulting in excellent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progress and attainment</w:t>
            </w:r>
            <w:r w:rsidRPr="007D27B5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5D7E48" w14:textId="77777777" w:rsidR="00B97CAC" w:rsidRDefault="00B97CAC" w:rsidP="00B97CAC"/>
        </w:tc>
        <w:tc>
          <w:tcPr>
            <w:tcW w:w="567" w:type="dxa"/>
          </w:tcPr>
          <w:p w14:paraId="4EC26F8A" w14:textId="77777777" w:rsidR="00B97CAC" w:rsidRDefault="00B97CAC" w:rsidP="00B97CAC"/>
        </w:tc>
        <w:tc>
          <w:tcPr>
            <w:tcW w:w="567" w:type="dxa"/>
            <w:shd w:val="clear" w:color="auto" w:fill="FFFFFF" w:themeFill="background1"/>
          </w:tcPr>
          <w:p w14:paraId="143DE3BE" w14:textId="77777777" w:rsidR="00B97CAC" w:rsidRDefault="00B97CAC" w:rsidP="00B97CAC"/>
        </w:tc>
        <w:tc>
          <w:tcPr>
            <w:tcW w:w="538" w:type="dxa"/>
            <w:shd w:val="clear" w:color="auto" w:fill="D9D9D9" w:themeFill="background1" w:themeFillShade="D9"/>
          </w:tcPr>
          <w:p w14:paraId="2556A500" w14:textId="77777777" w:rsidR="00B97CAC" w:rsidRDefault="00B97CAC" w:rsidP="00B97CAC"/>
        </w:tc>
      </w:tr>
      <w:tr w:rsidR="00B97CAC" w14:paraId="43B9995E" w14:textId="77777777" w:rsidTr="44ADF900">
        <w:tc>
          <w:tcPr>
            <w:tcW w:w="8217" w:type="dxa"/>
          </w:tcPr>
          <w:p w14:paraId="3790B230" w14:textId="77777777" w:rsidR="00B97CAC" w:rsidRDefault="00B97CAC" w:rsidP="00B97C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Providing effectively for the individual needs of all children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510B128" w14:textId="77777777" w:rsidR="00B97CAC" w:rsidRDefault="00B97CAC" w:rsidP="00B97CAC"/>
        </w:tc>
        <w:tc>
          <w:tcPr>
            <w:tcW w:w="567" w:type="dxa"/>
          </w:tcPr>
          <w:p w14:paraId="2C691D94" w14:textId="77777777" w:rsidR="00B97CAC" w:rsidRDefault="00B97CAC" w:rsidP="00B97CAC"/>
        </w:tc>
        <w:tc>
          <w:tcPr>
            <w:tcW w:w="567" w:type="dxa"/>
            <w:shd w:val="clear" w:color="auto" w:fill="D9D9D9" w:themeFill="background1" w:themeFillShade="D9"/>
          </w:tcPr>
          <w:p w14:paraId="57A08CA2" w14:textId="77777777" w:rsidR="00B97CAC" w:rsidRDefault="00B97CAC" w:rsidP="00B97CAC"/>
        </w:tc>
        <w:tc>
          <w:tcPr>
            <w:tcW w:w="538" w:type="dxa"/>
            <w:shd w:val="clear" w:color="auto" w:fill="D9D9D9" w:themeFill="background1" w:themeFillShade="D9"/>
          </w:tcPr>
          <w:p w14:paraId="454002D6" w14:textId="77777777" w:rsidR="00B97CAC" w:rsidRDefault="00B97CAC" w:rsidP="00B97CAC"/>
        </w:tc>
      </w:tr>
      <w:tr w:rsidR="00B97CAC" w14:paraId="03AFEAA0" w14:textId="77777777" w:rsidTr="44ADF900">
        <w:tc>
          <w:tcPr>
            <w:tcW w:w="8217" w:type="dxa"/>
          </w:tcPr>
          <w:p w14:paraId="423D8BE2" w14:textId="77777777" w:rsidR="00B97CAC" w:rsidRDefault="00DD66C4" w:rsidP="00B97CAC">
            <w:pPr>
              <w:rPr>
                <w:sz w:val="23"/>
                <w:szCs w:val="23"/>
              </w:rPr>
            </w:pPr>
            <w:r w:rsidRPr="007D27B5">
              <w:rPr>
                <w:rFonts w:cstheme="minorHAnsi"/>
                <w:sz w:val="23"/>
                <w:szCs w:val="23"/>
              </w:rPr>
              <w:t xml:space="preserve">Effective and </w:t>
            </w:r>
            <w:r>
              <w:rPr>
                <w:rFonts w:cstheme="minorHAnsi"/>
                <w:sz w:val="23"/>
                <w:szCs w:val="23"/>
              </w:rPr>
              <w:t>consistent positive behaviour management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2C23AF" w14:textId="77777777" w:rsidR="00B97CAC" w:rsidRDefault="00B97CAC" w:rsidP="00B97CAC"/>
        </w:tc>
        <w:tc>
          <w:tcPr>
            <w:tcW w:w="567" w:type="dxa"/>
          </w:tcPr>
          <w:p w14:paraId="0E61CE76" w14:textId="77777777" w:rsidR="00B97CAC" w:rsidRDefault="00B97CAC" w:rsidP="00B97CAC"/>
        </w:tc>
        <w:tc>
          <w:tcPr>
            <w:tcW w:w="567" w:type="dxa"/>
            <w:shd w:val="clear" w:color="auto" w:fill="D9D9D9" w:themeFill="background1" w:themeFillShade="D9"/>
          </w:tcPr>
          <w:p w14:paraId="593A4F32" w14:textId="77777777" w:rsidR="00B97CAC" w:rsidRDefault="00B97CAC" w:rsidP="00B97CAC"/>
        </w:tc>
        <w:tc>
          <w:tcPr>
            <w:tcW w:w="538" w:type="dxa"/>
            <w:shd w:val="clear" w:color="auto" w:fill="D9D9D9" w:themeFill="background1" w:themeFillShade="D9"/>
          </w:tcPr>
          <w:p w14:paraId="2CFD1233" w14:textId="77777777" w:rsidR="00B97CAC" w:rsidRDefault="00B97CAC" w:rsidP="00B97CAC"/>
        </w:tc>
      </w:tr>
      <w:tr w:rsidR="00DD66C4" w14:paraId="70783C1A" w14:textId="77777777" w:rsidTr="44ADF900">
        <w:tc>
          <w:tcPr>
            <w:tcW w:w="8217" w:type="dxa"/>
          </w:tcPr>
          <w:p w14:paraId="0EC8A32A" w14:textId="77777777" w:rsidR="00DD66C4" w:rsidRPr="007D27B5" w:rsidRDefault="00DD66C4" w:rsidP="00B97CAC">
            <w:pPr>
              <w:rPr>
                <w:rFonts w:cstheme="minorHAnsi"/>
                <w:sz w:val="23"/>
                <w:szCs w:val="23"/>
              </w:rPr>
            </w:pPr>
            <w:r>
              <w:rPr>
                <w:sz w:val="23"/>
                <w:szCs w:val="23"/>
              </w:rPr>
              <w:t>Monitoring, assessment, recording and reporting of pupils’ progress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284E16" w14:textId="77777777" w:rsidR="00DD66C4" w:rsidRDefault="00DD66C4" w:rsidP="00B97CAC"/>
        </w:tc>
        <w:tc>
          <w:tcPr>
            <w:tcW w:w="567" w:type="dxa"/>
          </w:tcPr>
          <w:p w14:paraId="1F4874F1" w14:textId="77777777" w:rsidR="00DD66C4" w:rsidRDefault="00DD66C4" w:rsidP="00B97CAC"/>
        </w:tc>
        <w:tc>
          <w:tcPr>
            <w:tcW w:w="567" w:type="dxa"/>
            <w:shd w:val="clear" w:color="auto" w:fill="D9D9D9" w:themeFill="background1" w:themeFillShade="D9"/>
          </w:tcPr>
          <w:p w14:paraId="39BAF7F3" w14:textId="77777777" w:rsidR="00DD66C4" w:rsidRDefault="00DD66C4" w:rsidP="00B97CAC"/>
        </w:tc>
        <w:tc>
          <w:tcPr>
            <w:tcW w:w="538" w:type="dxa"/>
            <w:shd w:val="clear" w:color="auto" w:fill="D9D9D9" w:themeFill="background1" w:themeFillShade="D9"/>
          </w:tcPr>
          <w:p w14:paraId="54C6FA2C" w14:textId="77777777" w:rsidR="00DD66C4" w:rsidRDefault="00DD66C4" w:rsidP="00B97CAC"/>
        </w:tc>
      </w:tr>
      <w:tr w:rsidR="00DD66C4" w14:paraId="40967F2F" w14:textId="77777777" w:rsidTr="44ADF900">
        <w:tc>
          <w:tcPr>
            <w:tcW w:w="8217" w:type="dxa"/>
          </w:tcPr>
          <w:p w14:paraId="4FA6B4A5" w14:textId="77777777" w:rsidR="00DD66C4" w:rsidRPr="00DD66C4" w:rsidRDefault="00DD66C4" w:rsidP="00DD66C4">
            <w:pPr>
              <w:pStyle w:val="Default"/>
              <w:spacing w:after="27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Providing an exceptional</w:t>
            </w:r>
            <w:r w:rsidRPr="007D27B5">
              <w:rPr>
                <w:rFonts w:asciiTheme="minorHAnsi" w:hAnsiTheme="minorHAnsi" w:cstheme="minorHAnsi"/>
                <w:sz w:val="23"/>
                <w:szCs w:val="23"/>
              </w:rPr>
              <w:t xml:space="preserve"> role model to staff and pupils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6CF9E1" w14:textId="77777777" w:rsidR="00DD66C4" w:rsidRDefault="00DD66C4" w:rsidP="00B97CAC"/>
        </w:tc>
        <w:tc>
          <w:tcPr>
            <w:tcW w:w="567" w:type="dxa"/>
          </w:tcPr>
          <w:p w14:paraId="74BB01B4" w14:textId="77777777" w:rsidR="00DD66C4" w:rsidRDefault="00DD66C4" w:rsidP="00B97CAC"/>
        </w:tc>
        <w:tc>
          <w:tcPr>
            <w:tcW w:w="567" w:type="dxa"/>
            <w:shd w:val="clear" w:color="auto" w:fill="FFFFFF" w:themeFill="background1"/>
          </w:tcPr>
          <w:p w14:paraId="453D55D8" w14:textId="77777777" w:rsidR="00DD66C4" w:rsidRDefault="00DD66C4" w:rsidP="00B97CAC"/>
        </w:tc>
        <w:tc>
          <w:tcPr>
            <w:tcW w:w="538" w:type="dxa"/>
            <w:shd w:val="clear" w:color="auto" w:fill="D9D9D9" w:themeFill="background1" w:themeFillShade="D9"/>
          </w:tcPr>
          <w:p w14:paraId="5D131842" w14:textId="77777777" w:rsidR="00DD66C4" w:rsidRDefault="00DD66C4" w:rsidP="00B97CAC"/>
        </w:tc>
      </w:tr>
      <w:tr w:rsidR="00DD66C4" w14:paraId="033B96DC" w14:textId="77777777" w:rsidTr="44ADF900">
        <w:tc>
          <w:tcPr>
            <w:tcW w:w="8217" w:type="dxa"/>
          </w:tcPr>
          <w:p w14:paraId="6899F46E" w14:textId="77777777" w:rsidR="00DD66C4" w:rsidRPr="00DD66C4" w:rsidRDefault="00DD66C4" w:rsidP="00DD66C4">
            <w:pPr>
              <w:pStyle w:val="Default"/>
              <w:spacing w:after="27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Excellent</w:t>
            </w:r>
            <w:r w:rsidRPr="007D27B5">
              <w:rPr>
                <w:rFonts w:asciiTheme="minorHAnsi" w:hAnsiTheme="minorHAnsi" w:cstheme="minorHAnsi"/>
                <w:sz w:val="23"/>
                <w:szCs w:val="23"/>
              </w:rPr>
              <w:t xml:space="preserve"> communication, planning and organisational skills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5430F4D" w14:textId="77777777" w:rsidR="00DD66C4" w:rsidRDefault="00DD66C4" w:rsidP="00B97CAC"/>
        </w:tc>
        <w:tc>
          <w:tcPr>
            <w:tcW w:w="567" w:type="dxa"/>
          </w:tcPr>
          <w:p w14:paraId="28AEFA08" w14:textId="77777777" w:rsidR="00DD66C4" w:rsidRDefault="00DD66C4" w:rsidP="00B97CAC"/>
        </w:tc>
        <w:tc>
          <w:tcPr>
            <w:tcW w:w="567" w:type="dxa"/>
            <w:shd w:val="clear" w:color="auto" w:fill="D9D9D9" w:themeFill="background1" w:themeFillShade="D9"/>
          </w:tcPr>
          <w:p w14:paraId="5BBABE86" w14:textId="77777777" w:rsidR="00DD66C4" w:rsidRDefault="00DD66C4" w:rsidP="00B97CAC"/>
        </w:tc>
        <w:tc>
          <w:tcPr>
            <w:tcW w:w="538" w:type="dxa"/>
            <w:shd w:val="clear" w:color="auto" w:fill="D9D9D9" w:themeFill="background1" w:themeFillShade="D9"/>
          </w:tcPr>
          <w:p w14:paraId="262C0EAC" w14:textId="77777777" w:rsidR="00DD66C4" w:rsidRDefault="00DD66C4" w:rsidP="00B97CAC"/>
        </w:tc>
      </w:tr>
      <w:tr w:rsidR="00B00A1E" w14:paraId="646333BA" w14:textId="77777777" w:rsidTr="44ADF900">
        <w:tc>
          <w:tcPr>
            <w:tcW w:w="8217" w:type="dxa"/>
          </w:tcPr>
          <w:p w14:paraId="20171625" w14:textId="77777777" w:rsidR="00B00A1E" w:rsidRDefault="00B00A1E" w:rsidP="00DD66C4">
            <w:pPr>
              <w:pStyle w:val="Default"/>
              <w:spacing w:after="27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Providing a safe, stimulating and effective learning environment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0B940F8" w14:textId="77777777" w:rsidR="00B00A1E" w:rsidRDefault="00B00A1E" w:rsidP="00B97CAC"/>
        </w:tc>
        <w:tc>
          <w:tcPr>
            <w:tcW w:w="567" w:type="dxa"/>
          </w:tcPr>
          <w:p w14:paraId="4DFE2510" w14:textId="77777777" w:rsidR="00B00A1E" w:rsidRDefault="00B00A1E" w:rsidP="00B97CAC"/>
        </w:tc>
        <w:tc>
          <w:tcPr>
            <w:tcW w:w="567" w:type="dxa"/>
            <w:shd w:val="clear" w:color="auto" w:fill="D9D9D9" w:themeFill="background1" w:themeFillShade="D9"/>
          </w:tcPr>
          <w:p w14:paraId="29E0AEC8" w14:textId="77777777" w:rsidR="00B00A1E" w:rsidRDefault="00B00A1E" w:rsidP="00B97CAC"/>
        </w:tc>
        <w:tc>
          <w:tcPr>
            <w:tcW w:w="538" w:type="dxa"/>
            <w:shd w:val="clear" w:color="auto" w:fill="FFFFFF" w:themeFill="background1"/>
          </w:tcPr>
          <w:p w14:paraId="2B9DEB93" w14:textId="77777777" w:rsidR="00B00A1E" w:rsidRDefault="00B00A1E" w:rsidP="00B97CAC"/>
        </w:tc>
      </w:tr>
      <w:tr w:rsidR="00B00A1E" w14:paraId="1B635482" w14:textId="77777777" w:rsidTr="44ADF900">
        <w:tc>
          <w:tcPr>
            <w:tcW w:w="8217" w:type="dxa"/>
          </w:tcPr>
          <w:p w14:paraId="4CC451CB" w14:textId="77777777" w:rsidR="00B00A1E" w:rsidRDefault="00B00A1E" w:rsidP="00DD66C4">
            <w:pPr>
              <w:pStyle w:val="Default"/>
              <w:spacing w:after="27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Effective teaching of technology/ using technology in teaching safely and effectively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282AFD1" w14:textId="77777777" w:rsidR="00B00A1E" w:rsidRDefault="00B00A1E" w:rsidP="00B97CAC"/>
        </w:tc>
        <w:tc>
          <w:tcPr>
            <w:tcW w:w="567" w:type="dxa"/>
          </w:tcPr>
          <w:p w14:paraId="0A9F9AF4" w14:textId="77777777" w:rsidR="00B00A1E" w:rsidRDefault="00B00A1E" w:rsidP="00B97CAC"/>
        </w:tc>
        <w:tc>
          <w:tcPr>
            <w:tcW w:w="567" w:type="dxa"/>
            <w:shd w:val="clear" w:color="auto" w:fill="D9D9D9" w:themeFill="background1" w:themeFillShade="D9"/>
          </w:tcPr>
          <w:p w14:paraId="280834B2" w14:textId="77777777" w:rsidR="00B00A1E" w:rsidRDefault="00B00A1E" w:rsidP="00B97CAC"/>
        </w:tc>
        <w:tc>
          <w:tcPr>
            <w:tcW w:w="538" w:type="dxa"/>
            <w:shd w:val="clear" w:color="auto" w:fill="D9D9D9" w:themeFill="background1" w:themeFillShade="D9"/>
          </w:tcPr>
          <w:p w14:paraId="5DDA5107" w14:textId="77777777" w:rsidR="00B00A1E" w:rsidRDefault="00B00A1E" w:rsidP="00B97CAC"/>
        </w:tc>
      </w:tr>
      <w:tr w:rsidR="00EA0CCC" w14:paraId="17B46736" w14:textId="77777777" w:rsidTr="44ADF900">
        <w:tc>
          <w:tcPr>
            <w:tcW w:w="8217" w:type="dxa"/>
          </w:tcPr>
          <w:p w14:paraId="3E39B58D" w14:textId="043CD771" w:rsidR="00EA0CCC" w:rsidRDefault="00EA0CCC" w:rsidP="00EA0CCC">
            <w:pPr>
              <w:pStyle w:val="Default"/>
              <w:spacing w:after="27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Evidence of celebration of diversity and equality of opportunity for all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6F6C85A" w14:textId="77777777" w:rsidR="00EA0CCC" w:rsidRDefault="00EA0CCC" w:rsidP="00B97CAC"/>
        </w:tc>
        <w:tc>
          <w:tcPr>
            <w:tcW w:w="567" w:type="dxa"/>
          </w:tcPr>
          <w:p w14:paraId="0470FCAA" w14:textId="77777777" w:rsidR="00EA0CCC" w:rsidRDefault="00EA0CCC" w:rsidP="00B97CAC"/>
        </w:tc>
        <w:tc>
          <w:tcPr>
            <w:tcW w:w="567" w:type="dxa"/>
            <w:shd w:val="clear" w:color="auto" w:fill="D9D9D9" w:themeFill="background1" w:themeFillShade="D9"/>
          </w:tcPr>
          <w:p w14:paraId="7D99C2AC" w14:textId="77777777" w:rsidR="00EA0CCC" w:rsidRDefault="00EA0CCC" w:rsidP="00B97CAC"/>
        </w:tc>
        <w:tc>
          <w:tcPr>
            <w:tcW w:w="538" w:type="dxa"/>
            <w:shd w:val="clear" w:color="auto" w:fill="D9D9D9" w:themeFill="background1" w:themeFillShade="D9"/>
          </w:tcPr>
          <w:p w14:paraId="0ECE342D" w14:textId="77777777" w:rsidR="00EA0CCC" w:rsidRDefault="00EA0CCC" w:rsidP="00B97CAC"/>
        </w:tc>
      </w:tr>
      <w:tr w:rsidR="00DD66C4" w14:paraId="2C6CCEE0" w14:textId="77777777" w:rsidTr="44ADF900">
        <w:tc>
          <w:tcPr>
            <w:tcW w:w="8217" w:type="dxa"/>
            <w:shd w:val="clear" w:color="auto" w:fill="D9D9D9" w:themeFill="background1" w:themeFillShade="D9"/>
          </w:tcPr>
          <w:p w14:paraId="4CADC655" w14:textId="77777777" w:rsidR="00DD66C4" w:rsidRPr="00DD66C4" w:rsidRDefault="00B00A1E" w:rsidP="00DD66C4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Personal b</w:t>
            </w:r>
            <w:r w:rsidR="00DD66C4">
              <w:rPr>
                <w:rFonts w:cstheme="minorHAnsi"/>
                <w:b/>
                <w:sz w:val="23"/>
                <w:szCs w:val="23"/>
              </w:rPr>
              <w:t>ehaviours</w:t>
            </w:r>
            <w:r>
              <w:rPr>
                <w:rFonts w:cstheme="minorHAnsi"/>
                <w:b/>
                <w:sz w:val="23"/>
                <w:szCs w:val="23"/>
              </w:rPr>
              <w:t xml:space="preserve"> and skills</w:t>
            </w:r>
            <w:r w:rsidR="00DD66C4">
              <w:rPr>
                <w:rFonts w:cstheme="minorHAnsi"/>
                <w:b/>
                <w:sz w:val="23"/>
                <w:szCs w:val="23"/>
              </w:rPr>
              <w:t>: demonstrates the following attributes: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19E932E" w14:textId="77777777" w:rsidR="00DD66C4" w:rsidRPr="006D0959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811F8D" w14:textId="77777777" w:rsidR="00DD66C4" w:rsidRPr="006D0959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3A46E3E" w14:textId="77777777" w:rsidR="00DD66C4" w:rsidRPr="006D0959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76260A7A" w14:textId="77777777" w:rsidR="00DD66C4" w:rsidRPr="006D0959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</w:t>
            </w:r>
          </w:p>
        </w:tc>
      </w:tr>
      <w:tr w:rsidR="00DD66C4" w14:paraId="48845C26" w14:textId="77777777" w:rsidTr="44ADF900">
        <w:tc>
          <w:tcPr>
            <w:tcW w:w="8217" w:type="dxa"/>
            <w:shd w:val="clear" w:color="auto" w:fill="auto"/>
          </w:tcPr>
          <w:p w14:paraId="65493838" w14:textId="77777777" w:rsidR="00DD66C4" w:rsidRPr="00DD66C4" w:rsidRDefault="00B00A1E" w:rsidP="00DD66C4">
            <w:pPr>
              <w:pStyle w:val="Default"/>
              <w:spacing w:after="27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Maintains h</w:t>
            </w:r>
            <w:r w:rsidR="00DD66C4" w:rsidRPr="007D27B5">
              <w:rPr>
                <w:rFonts w:asciiTheme="minorHAnsi" w:hAnsiTheme="minorHAnsi" w:cstheme="minorHAnsi"/>
                <w:sz w:val="23"/>
                <w:szCs w:val="23"/>
              </w:rPr>
              <w:t>igh expectations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of ‘self’</w:t>
            </w:r>
            <w:r w:rsidR="00DD66C4" w:rsidRPr="007D27B5">
              <w:rPr>
                <w:rFonts w:asciiTheme="minorHAnsi" w:hAnsiTheme="minorHAnsi" w:cstheme="minorHAnsi"/>
                <w:sz w:val="23"/>
                <w:szCs w:val="23"/>
              </w:rPr>
              <w:t xml:space="preserve"> for accountability and consistency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4FEBC2C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auto"/>
          </w:tcPr>
          <w:p w14:paraId="7B85B92D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41DE157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auto"/>
          </w:tcPr>
          <w:p w14:paraId="195AB953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</w:tr>
      <w:tr w:rsidR="00DD66C4" w14:paraId="277D311F" w14:textId="77777777" w:rsidTr="44ADF900">
        <w:tc>
          <w:tcPr>
            <w:tcW w:w="8217" w:type="dxa"/>
            <w:shd w:val="clear" w:color="auto" w:fill="auto"/>
          </w:tcPr>
          <w:p w14:paraId="18D00416" w14:textId="77777777" w:rsidR="00DD66C4" w:rsidRPr="00DD66C4" w:rsidRDefault="00DD66C4" w:rsidP="00DD66C4">
            <w:pPr>
              <w:pStyle w:val="Default"/>
              <w:spacing w:after="27"/>
              <w:rPr>
                <w:rFonts w:asciiTheme="minorHAnsi" w:hAnsiTheme="minorHAnsi" w:cstheme="minorHAnsi"/>
                <w:sz w:val="23"/>
                <w:szCs w:val="23"/>
              </w:rPr>
            </w:pPr>
            <w:r w:rsidRPr="007D27B5">
              <w:rPr>
                <w:rFonts w:asciiTheme="minorHAnsi" w:hAnsiTheme="minorHAnsi" w:cstheme="minorHAnsi"/>
                <w:sz w:val="23"/>
                <w:szCs w:val="23"/>
              </w:rPr>
              <w:t>Genuine passion and a belief i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n the potential of every pupil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397124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auto"/>
          </w:tcPr>
          <w:p w14:paraId="59B67846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830FB8F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14:paraId="1A2F6688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</w:tr>
      <w:tr w:rsidR="00DD66C4" w14:paraId="47A625F6" w14:textId="77777777" w:rsidTr="44ADF900">
        <w:tc>
          <w:tcPr>
            <w:tcW w:w="8217" w:type="dxa"/>
            <w:shd w:val="clear" w:color="auto" w:fill="auto"/>
          </w:tcPr>
          <w:p w14:paraId="08D23135" w14:textId="77777777" w:rsidR="00DD66C4" w:rsidRDefault="00DD66C4" w:rsidP="00DD66C4">
            <w:pPr>
              <w:rPr>
                <w:rFonts w:cstheme="minorHAnsi"/>
                <w:b/>
                <w:sz w:val="23"/>
                <w:szCs w:val="23"/>
              </w:rPr>
            </w:pPr>
            <w:r w:rsidRPr="007D27B5">
              <w:rPr>
                <w:rFonts w:cstheme="minorHAnsi"/>
                <w:sz w:val="23"/>
                <w:szCs w:val="23"/>
              </w:rPr>
              <w:t xml:space="preserve">Commitment </w:t>
            </w:r>
            <w:r w:rsidR="0080400B">
              <w:rPr>
                <w:rFonts w:cstheme="minorHAnsi"/>
                <w:sz w:val="23"/>
                <w:szCs w:val="23"/>
              </w:rPr>
              <w:t>to CPD to develop</w:t>
            </w:r>
            <w:r w:rsidRPr="007D27B5">
              <w:rPr>
                <w:rFonts w:cstheme="minorHAnsi"/>
                <w:sz w:val="23"/>
                <w:szCs w:val="23"/>
              </w:rPr>
              <w:t xml:space="preserve"> outstanding classroom practice</w:t>
            </w:r>
            <w:r w:rsidR="0080400B">
              <w:rPr>
                <w:rFonts w:cstheme="minorHAnsi"/>
                <w:sz w:val="23"/>
                <w:szCs w:val="23"/>
              </w:rPr>
              <w:t>/expertise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2B6618D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auto"/>
          </w:tcPr>
          <w:p w14:paraId="29C9008B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F268F52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auto"/>
          </w:tcPr>
          <w:p w14:paraId="2554F776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</w:tr>
      <w:tr w:rsidR="00DD66C4" w14:paraId="4BEDB79A" w14:textId="77777777" w:rsidTr="44ADF900">
        <w:tc>
          <w:tcPr>
            <w:tcW w:w="8217" w:type="dxa"/>
            <w:shd w:val="clear" w:color="auto" w:fill="auto"/>
          </w:tcPr>
          <w:p w14:paraId="4C0B1BC5" w14:textId="77777777" w:rsidR="00DD66C4" w:rsidRPr="0080400B" w:rsidRDefault="0080400B" w:rsidP="00DD66C4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R</w:t>
            </w:r>
            <w:r w:rsidRPr="007D27B5">
              <w:rPr>
                <w:rFonts w:cstheme="minorHAnsi"/>
                <w:sz w:val="23"/>
                <w:szCs w:val="23"/>
              </w:rPr>
              <w:t xml:space="preserve">esilience, </w:t>
            </w:r>
            <w:r>
              <w:rPr>
                <w:rFonts w:cstheme="minorHAnsi"/>
                <w:sz w:val="23"/>
                <w:szCs w:val="23"/>
              </w:rPr>
              <w:t>motivation</w:t>
            </w:r>
            <w:r w:rsidRPr="007D27B5">
              <w:rPr>
                <w:rFonts w:cstheme="minorHAnsi"/>
                <w:sz w:val="23"/>
                <w:szCs w:val="23"/>
              </w:rPr>
              <w:t xml:space="preserve"> and commitment to driving up standards of achievement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1352064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auto"/>
          </w:tcPr>
          <w:p w14:paraId="4E2895A3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6016AFB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14:paraId="7F71CDB6" w14:textId="77777777" w:rsidR="00DD66C4" w:rsidRDefault="00DD66C4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</w:tr>
      <w:tr w:rsidR="0080400B" w14:paraId="6E9D11A3" w14:textId="77777777" w:rsidTr="44ADF900">
        <w:tc>
          <w:tcPr>
            <w:tcW w:w="8217" w:type="dxa"/>
            <w:shd w:val="clear" w:color="auto" w:fill="auto"/>
          </w:tcPr>
          <w:p w14:paraId="79A96BC7" w14:textId="77777777" w:rsidR="0080400B" w:rsidRPr="0080400B" w:rsidRDefault="0080400B" w:rsidP="0080400B">
            <w:pPr>
              <w:pStyle w:val="Default"/>
              <w:spacing w:after="27"/>
              <w:rPr>
                <w:rFonts w:asciiTheme="minorHAnsi" w:hAnsiTheme="minorHAnsi" w:cstheme="minorHAnsi"/>
                <w:sz w:val="23"/>
                <w:szCs w:val="23"/>
              </w:rPr>
            </w:pPr>
            <w:r w:rsidRPr="007D27B5">
              <w:rPr>
                <w:rFonts w:asciiTheme="minorHAnsi" w:hAnsiTheme="minorHAnsi" w:cstheme="minorHAnsi"/>
                <w:sz w:val="23"/>
                <w:szCs w:val="23"/>
              </w:rPr>
              <w:t xml:space="preserve">Effective team member and leader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of learning (classroom or wider context)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98B384" w14:textId="77777777" w:rsidR="0080400B" w:rsidRDefault="0080400B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auto"/>
          </w:tcPr>
          <w:p w14:paraId="442BC377" w14:textId="77777777" w:rsidR="0080400B" w:rsidRDefault="0080400B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DF69774" w14:textId="77777777" w:rsidR="0080400B" w:rsidRDefault="0080400B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14:paraId="581D1435" w14:textId="77777777" w:rsidR="0080400B" w:rsidRDefault="0080400B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</w:tr>
      <w:tr w:rsidR="00B00A1E" w14:paraId="65A686D7" w14:textId="77777777" w:rsidTr="44ADF900">
        <w:tc>
          <w:tcPr>
            <w:tcW w:w="8217" w:type="dxa"/>
            <w:shd w:val="clear" w:color="auto" w:fill="auto"/>
          </w:tcPr>
          <w:p w14:paraId="1ABA98FF" w14:textId="77777777" w:rsidR="00B00A1E" w:rsidRPr="007D27B5" w:rsidRDefault="00B00A1E" w:rsidP="0080400B">
            <w:pPr>
              <w:pStyle w:val="Default"/>
              <w:spacing w:after="27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Effective spoken/written communication with all members of the school community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38C2F01" w14:textId="77777777" w:rsidR="00B00A1E" w:rsidRDefault="00B00A1E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auto"/>
          </w:tcPr>
          <w:p w14:paraId="33F3EDF7" w14:textId="77777777" w:rsidR="00B00A1E" w:rsidRDefault="00B00A1E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FCE3D7" w14:textId="77777777" w:rsidR="00B00A1E" w:rsidRDefault="00B00A1E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14:paraId="13BD710C" w14:textId="77777777" w:rsidR="00B00A1E" w:rsidRDefault="00B00A1E" w:rsidP="00DD66C4">
            <w:pPr>
              <w:pStyle w:val="NoSpacing"/>
              <w:jc w:val="center"/>
              <w:rPr>
                <w:b/>
                <w:sz w:val="23"/>
                <w:szCs w:val="23"/>
              </w:rPr>
            </w:pPr>
          </w:p>
        </w:tc>
      </w:tr>
      <w:tr w:rsidR="00B00A1E" w14:paraId="28369CCA" w14:textId="77777777" w:rsidTr="44ADF900">
        <w:tc>
          <w:tcPr>
            <w:tcW w:w="8217" w:type="dxa"/>
            <w:shd w:val="clear" w:color="auto" w:fill="D9D9D9" w:themeFill="background1" w:themeFillShade="D9"/>
          </w:tcPr>
          <w:p w14:paraId="408FC9C3" w14:textId="77777777" w:rsidR="00B00A1E" w:rsidRPr="0080400B" w:rsidRDefault="00B00A1E" w:rsidP="00B00A1E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Safeguarding: demonstrates: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3C07A4" w14:textId="77777777" w:rsidR="00B00A1E" w:rsidRPr="006D0959" w:rsidRDefault="00B00A1E" w:rsidP="00B00A1E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4FE1B90" w14:textId="77777777" w:rsidR="00B00A1E" w:rsidRPr="006D0959" w:rsidRDefault="00B00A1E" w:rsidP="00B00A1E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37415E4" w14:textId="77777777" w:rsidR="00B00A1E" w:rsidRPr="006D0959" w:rsidRDefault="00B00A1E" w:rsidP="00B00A1E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3778969B" w14:textId="77777777" w:rsidR="00B00A1E" w:rsidRPr="006D0959" w:rsidRDefault="00B00A1E" w:rsidP="00B00A1E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</w:t>
            </w:r>
          </w:p>
        </w:tc>
      </w:tr>
      <w:tr w:rsidR="00B00A1E" w:rsidRPr="0080400B" w14:paraId="6B26C3E3" w14:textId="77777777" w:rsidTr="44ADF900">
        <w:tc>
          <w:tcPr>
            <w:tcW w:w="8217" w:type="dxa"/>
            <w:shd w:val="clear" w:color="auto" w:fill="auto"/>
          </w:tcPr>
          <w:p w14:paraId="5229BB1D" w14:textId="77777777" w:rsidR="00B00A1E" w:rsidRPr="0080400B" w:rsidRDefault="00B00A1E" w:rsidP="00B00A1E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7D27B5">
              <w:rPr>
                <w:rFonts w:asciiTheme="minorHAnsi" w:hAnsiTheme="minorHAnsi" w:cstheme="minorHAnsi"/>
                <w:sz w:val="23"/>
                <w:szCs w:val="23"/>
              </w:rPr>
              <w:t xml:space="preserve">Commitment to the safeguarding and welfare of all pupils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5FC1730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auto"/>
          </w:tcPr>
          <w:p w14:paraId="53124322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auto"/>
          </w:tcPr>
          <w:p w14:paraId="7EA6601D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14:paraId="4FC246E6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</w:tr>
      <w:tr w:rsidR="00B00A1E" w:rsidRPr="0080400B" w14:paraId="6FB860FB" w14:textId="77777777" w:rsidTr="44ADF900">
        <w:tc>
          <w:tcPr>
            <w:tcW w:w="8217" w:type="dxa"/>
            <w:shd w:val="clear" w:color="auto" w:fill="auto"/>
          </w:tcPr>
          <w:p w14:paraId="4935CF9A" w14:textId="77777777" w:rsidR="00B00A1E" w:rsidRPr="007D27B5" w:rsidRDefault="00B00A1E" w:rsidP="00B00A1E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Knowledge and understanding of safeguarding processes and statutory documents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06A35C4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auto"/>
          </w:tcPr>
          <w:p w14:paraId="759D6C7A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auto"/>
          </w:tcPr>
          <w:p w14:paraId="33578114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D9D9D9" w:themeFill="background1" w:themeFillShade="D9"/>
          </w:tcPr>
          <w:p w14:paraId="3EFFA060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</w:tr>
      <w:tr w:rsidR="00B00A1E" w:rsidRPr="0080400B" w14:paraId="2A083A13" w14:textId="77777777" w:rsidTr="44ADF900">
        <w:tc>
          <w:tcPr>
            <w:tcW w:w="8217" w:type="dxa"/>
            <w:shd w:val="clear" w:color="auto" w:fill="D9D9D9" w:themeFill="background1" w:themeFillShade="D9"/>
          </w:tcPr>
          <w:p w14:paraId="0F6D82C9" w14:textId="77777777" w:rsidR="00B00A1E" w:rsidRDefault="00B00A1E" w:rsidP="00B00A1E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7D27B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Other desirable training and skills</w:t>
            </w:r>
            <w:r w:rsidR="00C6603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:</w:t>
            </w:r>
            <w:r w:rsidRPr="007D27B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73F0766" w14:textId="77777777" w:rsidR="00B00A1E" w:rsidRPr="006D0959" w:rsidRDefault="00B00A1E" w:rsidP="00B00A1E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0BBE9A" w14:textId="77777777" w:rsidR="00B00A1E" w:rsidRPr="006D0959" w:rsidRDefault="00B00A1E" w:rsidP="00B00A1E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59BFF2D" w14:textId="77777777" w:rsidR="00B00A1E" w:rsidRPr="006D0959" w:rsidRDefault="00B00A1E" w:rsidP="00B00A1E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</w:t>
            </w:r>
          </w:p>
        </w:tc>
        <w:tc>
          <w:tcPr>
            <w:tcW w:w="538" w:type="dxa"/>
            <w:shd w:val="clear" w:color="auto" w:fill="D9D9D9" w:themeFill="background1" w:themeFillShade="D9"/>
          </w:tcPr>
          <w:p w14:paraId="4C992409" w14:textId="77777777" w:rsidR="00B00A1E" w:rsidRPr="006D0959" w:rsidRDefault="00B00A1E" w:rsidP="00B00A1E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</w:t>
            </w:r>
          </w:p>
        </w:tc>
      </w:tr>
      <w:tr w:rsidR="00B00A1E" w:rsidRPr="0080400B" w14:paraId="19DA1F1B" w14:textId="77777777" w:rsidTr="44ADF900">
        <w:tc>
          <w:tcPr>
            <w:tcW w:w="8217" w:type="dxa"/>
            <w:shd w:val="clear" w:color="auto" w:fill="auto"/>
          </w:tcPr>
          <w:p w14:paraId="18A8A559" w14:textId="77777777" w:rsidR="00B00A1E" w:rsidRDefault="00B00A1E" w:rsidP="00B00A1E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Encouraging children to lead healthy lifestyles, including teaching 2 hours PE weekly and demonstrating commitment to the Daily Mile and our ‘</w:t>
            </w:r>
            <w:proofErr w:type="spellStart"/>
            <w:r>
              <w:rPr>
                <w:rFonts w:asciiTheme="minorHAnsi" w:hAnsiTheme="minorHAnsi" w:cstheme="minorHAnsi"/>
                <w:sz w:val="23"/>
                <w:szCs w:val="23"/>
              </w:rPr>
              <w:t>Heartstart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</w:rPr>
              <w:t>’ school status</w:t>
            </w:r>
          </w:p>
        </w:tc>
        <w:tc>
          <w:tcPr>
            <w:tcW w:w="567" w:type="dxa"/>
            <w:shd w:val="clear" w:color="auto" w:fill="FFFFFF" w:themeFill="background1"/>
          </w:tcPr>
          <w:p w14:paraId="18DC14E3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E19FBDD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E03E5A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16C4E035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</w:tr>
      <w:tr w:rsidR="00B00A1E" w:rsidRPr="0080400B" w14:paraId="0BA4A4E1" w14:textId="77777777" w:rsidTr="44ADF900">
        <w:tc>
          <w:tcPr>
            <w:tcW w:w="8217" w:type="dxa"/>
            <w:shd w:val="clear" w:color="auto" w:fill="auto"/>
          </w:tcPr>
          <w:p w14:paraId="5FE81E15" w14:textId="77777777" w:rsidR="00B00A1E" w:rsidRDefault="00B00A1E" w:rsidP="00B00A1E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A commitment to teaching in creative and inspirational ways, using the arts and cultural capital in cross-curricular approaches which provide the children with real-life contexts for application of their Maths and English skills and knowledge</w:t>
            </w:r>
          </w:p>
        </w:tc>
        <w:tc>
          <w:tcPr>
            <w:tcW w:w="567" w:type="dxa"/>
            <w:shd w:val="clear" w:color="auto" w:fill="FFFFFF" w:themeFill="background1"/>
          </w:tcPr>
          <w:p w14:paraId="66D6EC36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E30B2A0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D418A41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2661A932" w14:textId="77777777" w:rsidR="00B00A1E" w:rsidRPr="0080400B" w:rsidRDefault="00B00A1E" w:rsidP="00B00A1E">
            <w:pPr>
              <w:pStyle w:val="NoSpacing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</w:p>
        </w:tc>
      </w:tr>
    </w:tbl>
    <w:p w14:paraId="46560AAE" w14:textId="77777777" w:rsidR="006D0959" w:rsidRPr="0080400B" w:rsidRDefault="006D0959" w:rsidP="00DD66C4">
      <w:pPr>
        <w:shd w:val="clear" w:color="auto" w:fill="FFFFFF" w:themeFill="background1"/>
        <w:rPr>
          <w:color w:val="FFFFFF" w:themeColor="background1"/>
        </w:rPr>
      </w:pPr>
    </w:p>
    <w:p w14:paraId="6DE47EDD" w14:textId="77777777" w:rsidR="006D0959" w:rsidRPr="00C66033" w:rsidRDefault="006D0959" w:rsidP="006D0959">
      <w:pPr>
        <w:rPr>
          <w:b/>
        </w:rPr>
      </w:pPr>
    </w:p>
    <w:sectPr w:rsidR="006D0959" w:rsidRPr="00C66033" w:rsidSect="006D09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326EA"/>
    <w:multiLevelType w:val="hybridMultilevel"/>
    <w:tmpl w:val="F3362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59"/>
    <w:rsid w:val="00026D0C"/>
    <w:rsid w:val="006D0959"/>
    <w:rsid w:val="0080400B"/>
    <w:rsid w:val="00B00A1E"/>
    <w:rsid w:val="00B97CAC"/>
    <w:rsid w:val="00C66033"/>
    <w:rsid w:val="00CA53DB"/>
    <w:rsid w:val="00DD66C4"/>
    <w:rsid w:val="00E903CC"/>
    <w:rsid w:val="00EA0CCC"/>
    <w:rsid w:val="44ADF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F671"/>
  <w15:chartTrackingRefBased/>
  <w15:docId w15:val="{B561BE7E-5CA3-4246-843E-BEF1BC69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0959"/>
    <w:pPr>
      <w:spacing w:after="0" w:line="240" w:lineRule="auto"/>
    </w:pPr>
    <w:rPr>
      <w:rFonts w:eastAsia="Times New Roman" w:cs="Times New Roman"/>
    </w:rPr>
  </w:style>
  <w:style w:type="paragraph" w:customStyle="1" w:styleId="Default">
    <w:name w:val="Default"/>
    <w:rsid w:val="006D095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Geden</dc:creator>
  <cp:keywords/>
  <dc:description/>
  <cp:lastModifiedBy>Elspeth Geden</cp:lastModifiedBy>
  <cp:revision>2</cp:revision>
  <dcterms:created xsi:type="dcterms:W3CDTF">2017-03-31T13:24:00Z</dcterms:created>
  <dcterms:modified xsi:type="dcterms:W3CDTF">2017-03-31T13:24:00Z</dcterms:modified>
</cp:coreProperties>
</file>