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EF0B77" w:rsidRPr="00E66D8A" w14:paraId="09541C7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EA5D0DA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A49EB87" w14:textId="77777777" w:rsidR="00EF0B77" w:rsidRPr="00E66D8A" w:rsidRDefault="00B43FA1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0DD5396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5DC8E83" w14:textId="77777777" w:rsidR="00EF0B77" w:rsidRPr="00E66D8A" w:rsidRDefault="00B43FA1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Strategic Reporting and Analysis</w:t>
            </w:r>
          </w:p>
        </w:tc>
      </w:tr>
      <w:tr w:rsidR="00EF0B77" w:rsidRPr="00E66D8A" w14:paraId="16794B17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AD4079E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335402B" w14:textId="77777777" w:rsidR="00EF0B77" w:rsidRPr="00E66D8A" w:rsidRDefault="00632021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Information Analyst,</w:t>
            </w:r>
            <w:r w:rsidR="00B43FA1" w:rsidRPr="00E66D8A">
              <w:rPr>
                <w:szCs w:val="19"/>
              </w:rPr>
              <w:t xml:space="preserve"> Strategic Reporting and Analysis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CEB908F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41576BF" w14:textId="7CF61869" w:rsidR="00EF0B77" w:rsidRPr="00E66D8A" w:rsidRDefault="0003144B" w:rsidP="0003144B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 xml:space="preserve">Administrative Officer </w:t>
            </w:r>
            <w:r w:rsidR="004F0458" w:rsidRPr="00E66D8A">
              <w:rPr>
                <w:szCs w:val="19"/>
              </w:rPr>
              <w:t>6</w:t>
            </w:r>
          </w:p>
        </w:tc>
      </w:tr>
      <w:tr w:rsidR="00EF0B77" w:rsidRPr="00E66D8A" w14:paraId="7A7BB698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4272B1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E36D91F" w14:textId="77777777" w:rsidR="00EF0B77" w:rsidRPr="00E66D8A" w:rsidRDefault="00B43FA1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9347EE3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DF4916D" w14:textId="2A3EBAAF" w:rsidR="00EF0B77" w:rsidRPr="00E66D8A" w:rsidRDefault="00183CA2" w:rsidP="00B6569B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Fixed to 30/06/2022</w:t>
            </w:r>
          </w:p>
        </w:tc>
      </w:tr>
      <w:tr w:rsidR="00EF0B77" w:rsidRPr="00E66D8A" w14:paraId="1BE20709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718E7AA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17C6E1B" w14:textId="7590994F" w:rsidR="00EF0B77" w:rsidRPr="00E66D8A" w:rsidRDefault="005E4EC3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$92,620 - $103,538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D98B355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624C68F" w14:textId="77777777" w:rsidR="00EF0B77" w:rsidRPr="00E66D8A" w:rsidRDefault="00B43FA1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Darwin</w:t>
            </w:r>
          </w:p>
        </w:tc>
      </w:tr>
      <w:tr w:rsidR="00EF0B77" w:rsidRPr="00E66D8A" w14:paraId="3AE26CF6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934A8C1" w14:textId="77777777" w:rsidR="00EF0B77" w:rsidRPr="00E66D8A" w:rsidRDefault="00EF0B77" w:rsidP="00DE0AA1">
            <w:pPr>
              <w:spacing w:before="20" w:after="20"/>
              <w:rPr>
                <w:szCs w:val="19"/>
                <w:lang w:val="en-GB"/>
              </w:rPr>
            </w:pPr>
            <w:r w:rsidRPr="00E66D8A">
              <w:rPr>
                <w:szCs w:val="19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43ACEB5" w14:textId="54473CC2" w:rsidR="00EF0B77" w:rsidRPr="00E66D8A" w:rsidRDefault="005B330B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2</w:t>
            </w:r>
            <w:r w:rsidR="00632021" w:rsidRPr="00E66D8A">
              <w:rPr>
                <w:szCs w:val="19"/>
              </w:rPr>
              <w:t>9642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F189A05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DD9885C" w14:textId="3133F780" w:rsidR="00EF0B77" w:rsidRPr="00E66D8A" w:rsidRDefault="00AD2D22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204565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D510365" w14:textId="77777777" w:rsidR="00EF0B77" w:rsidRPr="00E66D8A" w:rsidRDefault="00EF0B77" w:rsidP="00DE0AA1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17FC0898" w14:textId="369754FA" w:rsidR="00EF0B77" w:rsidRPr="00E66D8A" w:rsidRDefault="009A03BF" w:rsidP="009A03BF">
            <w:pPr>
              <w:spacing w:before="20" w:after="20"/>
              <w:rPr>
                <w:szCs w:val="19"/>
              </w:rPr>
            </w:pPr>
            <w:r w:rsidRPr="00E66D8A">
              <w:rPr>
                <w:szCs w:val="19"/>
              </w:rPr>
              <w:t>25/02</w:t>
            </w:r>
            <w:r w:rsidR="00AD2D22" w:rsidRPr="00E66D8A">
              <w:rPr>
                <w:szCs w:val="19"/>
              </w:rPr>
              <w:t>/2021</w:t>
            </w:r>
          </w:p>
        </w:tc>
      </w:tr>
      <w:tr w:rsidR="00EF0B77" w:rsidRPr="00E66D8A" w14:paraId="342FC19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B7AE69F" w14:textId="77777777" w:rsidR="00EF0B77" w:rsidRPr="00E66D8A" w:rsidRDefault="00EF0B77" w:rsidP="00DE0AA1">
            <w:pPr>
              <w:spacing w:before="20" w:after="20"/>
              <w:rPr>
                <w:szCs w:val="19"/>
                <w:lang w:val="en-GB"/>
              </w:rPr>
            </w:pPr>
            <w:r w:rsidRPr="00E66D8A">
              <w:rPr>
                <w:szCs w:val="19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4E4124DB" w14:textId="28B0B95E" w:rsidR="00EF0B77" w:rsidRPr="00E66D8A" w:rsidRDefault="00930307" w:rsidP="0037463C">
            <w:pPr>
              <w:rPr>
                <w:szCs w:val="19"/>
              </w:rPr>
            </w:pPr>
            <w:r w:rsidRPr="00E66D8A">
              <w:rPr>
                <w:szCs w:val="19"/>
              </w:rPr>
              <w:t>Rafael Chan</w:t>
            </w:r>
            <w:r w:rsidR="00B43FA1" w:rsidRPr="00E66D8A">
              <w:rPr>
                <w:szCs w:val="19"/>
              </w:rPr>
              <w:t xml:space="preserve"> </w:t>
            </w:r>
            <w:r w:rsidR="005E4EC3" w:rsidRPr="00E66D8A">
              <w:rPr>
                <w:szCs w:val="19"/>
              </w:rPr>
              <w:t xml:space="preserve">on 08 </w:t>
            </w:r>
            <w:r w:rsidR="00B43FA1" w:rsidRPr="00E66D8A">
              <w:rPr>
                <w:szCs w:val="19"/>
              </w:rPr>
              <w:t>8999</w:t>
            </w:r>
            <w:r w:rsidRPr="00E66D8A">
              <w:rPr>
                <w:szCs w:val="19"/>
              </w:rPr>
              <w:t xml:space="preserve"> 57</w:t>
            </w:r>
            <w:r w:rsidR="00B43FA1" w:rsidRPr="00E66D8A">
              <w:rPr>
                <w:szCs w:val="19"/>
              </w:rPr>
              <w:t>9</w:t>
            </w:r>
            <w:r w:rsidRPr="00E66D8A">
              <w:rPr>
                <w:szCs w:val="19"/>
              </w:rPr>
              <w:t xml:space="preserve">6 </w:t>
            </w:r>
            <w:r w:rsidR="005E4EC3" w:rsidRPr="00E66D8A">
              <w:rPr>
                <w:szCs w:val="19"/>
              </w:rPr>
              <w:t xml:space="preserve">or </w:t>
            </w:r>
            <w:hyperlink r:id="rId9" w:history="1">
              <w:r w:rsidR="005E4EC3" w:rsidRPr="00E66D8A">
                <w:rPr>
                  <w:rStyle w:val="Hyperlink"/>
                  <w:szCs w:val="19"/>
                </w:rPr>
                <w:t>rafael.chan@education.nt.gov.au</w:t>
              </w:r>
            </w:hyperlink>
            <w:r w:rsidR="005E4EC3" w:rsidRPr="00E66D8A">
              <w:rPr>
                <w:szCs w:val="19"/>
              </w:rPr>
              <w:t xml:space="preserve"> </w:t>
            </w:r>
            <w:r w:rsidR="00B43FA1" w:rsidRPr="00E66D8A">
              <w:rPr>
                <w:szCs w:val="19"/>
              </w:rPr>
              <w:t xml:space="preserve"> </w:t>
            </w:r>
          </w:p>
        </w:tc>
      </w:tr>
      <w:tr w:rsidR="00EF0B77" w:rsidRPr="00E66D8A" w14:paraId="614A00AC" w14:textId="77777777" w:rsidTr="006F0B96">
        <w:trPr>
          <w:trHeight w:val="296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721D9FA" w14:textId="77777777" w:rsidR="00EF0B77" w:rsidRPr="00E66D8A" w:rsidRDefault="00EF0B77" w:rsidP="00B43FA1">
            <w:pPr>
              <w:rPr>
                <w:szCs w:val="19"/>
              </w:rPr>
            </w:pPr>
            <w:r w:rsidRPr="00E66D8A">
              <w:rPr>
                <w:szCs w:val="19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115ABE7A" w14:textId="6831D509" w:rsidR="00EF0B77" w:rsidRPr="00E66D8A" w:rsidRDefault="006F0B96" w:rsidP="006F0B96">
            <w:pPr>
              <w:rPr>
                <w:szCs w:val="19"/>
              </w:rPr>
            </w:pPr>
            <w:hyperlink r:id="rId10" w:history="1">
              <w:r w:rsidRPr="00E66D8A">
                <w:rPr>
                  <w:rStyle w:val="Hyperlink"/>
                  <w:szCs w:val="19"/>
                </w:rPr>
                <w:t>http://www.education.nt.gov.au</w:t>
              </w:r>
            </w:hyperlink>
            <w:r w:rsidRPr="00E66D8A">
              <w:rPr>
                <w:szCs w:val="19"/>
              </w:rPr>
              <w:t xml:space="preserve"> </w:t>
            </w:r>
          </w:p>
        </w:tc>
      </w:tr>
      <w:tr w:rsidR="00EF0B77" w:rsidRPr="00E66D8A" w14:paraId="67B1F1B1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F08A2B8" w14:textId="77777777" w:rsidR="00EF0B77" w:rsidRPr="00E66D8A" w:rsidRDefault="00EF0B77" w:rsidP="00DE0AA1">
            <w:pPr>
              <w:spacing w:before="20" w:after="20"/>
              <w:rPr>
                <w:rFonts w:cs="Arial"/>
                <w:bCs/>
                <w:iCs/>
                <w:szCs w:val="19"/>
                <w:lang w:val="en-GB"/>
              </w:rPr>
            </w:pPr>
            <w:r w:rsidRPr="00E66D8A">
              <w:rPr>
                <w:szCs w:val="19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575DB0" w14:textId="16D1D3A1" w:rsidR="00EF0B77" w:rsidRPr="002B3770" w:rsidRDefault="006F0B96" w:rsidP="00DE0AA1">
            <w:pPr>
              <w:spacing w:before="20" w:after="20"/>
              <w:rPr>
                <w:szCs w:val="19"/>
              </w:rPr>
            </w:pPr>
            <w:hyperlink r:id="rId11" w:history="1">
              <w:r w:rsidRPr="002B3770">
                <w:rPr>
                  <w:rStyle w:val="Hyperlink"/>
                  <w:rFonts w:cs="Arial"/>
                  <w:szCs w:val="19"/>
                </w:rPr>
                <w:t>https://jobs.nt.gov.au/Home/JobDetails?rtfId=204565</w:t>
              </w:r>
            </w:hyperlink>
            <w:r w:rsidRPr="002B3770">
              <w:rPr>
                <w:rFonts w:cs="Arial"/>
                <w:szCs w:val="19"/>
              </w:rPr>
              <w:t xml:space="preserve"> </w:t>
            </w:r>
          </w:p>
        </w:tc>
      </w:tr>
      <w:tr w:rsidR="00BB432E" w:rsidRPr="00E66D8A" w14:paraId="06611492" w14:textId="77777777" w:rsidTr="003C1F95">
        <w:trPr>
          <w:trHeight w:val="1308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3091FB74" w14:textId="77777777" w:rsidR="00BB432E" w:rsidRPr="00E66D8A" w:rsidRDefault="00BB432E" w:rsidP="005573A3">
            <w:pPr>
              <w:pStyle w:val="Heading1"/>
              <w:outlineLvl w:val="0"/>
              <w:rPr>
                <w:sz w:val="19"/>
                <w:szCs w:val="19"/>
              </w:rPr>
            </w:pPr>
            <w:r w:rsidRPr="00E66D8A">
              <w:rPr>
                <w:sz w:val="19"/>
                <w:szCs w:val="19"/>
              </w:rPr>
              <w:t>Information for applicants</w:t>
            </w:r>
          </w:p>
          <w:p w14:paraId="6B68570C" w14:textId="77777777" w:rsidR="004159C8" w:rsidRPr="00E66D8A" w:rsidRDefault="00F33D27" w:rsidP="005573A3">
            <w:pPr>
              <w:rPr>
                <w:szCs w:val="19"/>
              </w:rPr>
            </w:pPr>
            <w:r w:rsidRPr="00E66D8A">
              <w:rPr>
                <w:szCs w:val="19"/>
              </w:rPr>
              <w:t>Applications must be limited to a one-page summary sheet and detailed resume</w:t>
            </w:r>
            <w:r w:rsidR="004159C8" w:rsidRPr="00E66D8A">
              <w:rPr>
                <w:szCs w:val="19"/>
              </w:rPr>
              <w:t>-</w:t>
            </w:r>
            <w:r w:rsidRPr="00E66D8A">
              <w:rPr>
                <w:szCs w:val="19"/>
              </w:rPr>
              <w:t xml:space="preserve">. </w:t>
            </w:r>
          </w:p>
          <w:p w14:paraId="1CE05342" w14:textId="77777777" w:rsidR="0072196C" w:rsidRPr="00E66D8A" w:rsidRDefault="00F33D27" w:rsidP="005573A3">
            <w:pPr>
              <w:rPr>
                <w:szCs w:val="19"/>
              </w:rPr>
            </w:pPr>
            <w:r w:rsidRPr="00E66D8A">
              <w:rPr>
                <w:szCs w:val="19"/>
              </w:rPr>
              <w:t>The NTPS values diversity and aims for a workforce that represents the community</w:t>
            </w:r>
            <w:r w:rsidR="004159C8" w:rsidRPr="00E66D8A">
              <w:rPr>
                <w:szCs w:val="19"/>
              </w:rPr>
              <w:t>. The NTPS</w:t>
            </w:r>
            <w:r w:rsidRPr="00E66D8A">
              <w:rPr>
                <w:szCs w:val="19"/>
              </w:rPr>
              <w:t xml:space="preserve"> encourage</w:t>
            </w:r>
            <w:r w:rsidR="004159C8" w:rsidRPr="00E66D8A">
              <w:rPr>
                <w:szCs w:val="19"/>
              </w:rPr>
              <w:t>s</w:t>
            </w:r>
            <w:r w:rsidRPr="00E66D8A">
              <w:rPr>
                <w:szCs w:val="19"/>
              </w:rPr>
              <w:t xml:space="preserve"> people from all diversity groups to apply</w:t>
            </w:r>
            <w:r w:rsidR="004159C8" w:rsidRPr="00E66D8A">
              <w:rPr>
                <w:szCs w:val="19"/>
              </w:rPr>
              <w:t xml:space="preserve"> for vacancies</w:t>
            </w:r>
            <w:r w:rsidRPr="00E66D8A">
              <w:rPr>
                <w:szCs w:val="19"/>
              </w:rPr>
              <w:t>. For more information about applying for this position and the merit process</w:t>
            </w:r>
            <w:r w:rsidR="0072196C" w:rsidRPr="00E66D8A">
              <w:rPr>
                <w:szCs w:val="19"/>
              </w:rPr>
              <w:t>,</w:t>
            </w:r>
            <w:r w:rsidRPr="00E66D8A">
              <w:rPr>
                <w:szCs w:val="19"/>
              </w:rPr>
              <w:t xml:space="preserve"> go to the </w:t>
            </w:r>
            <w:hyperlink r:id="rId12" w:history="1">
              <w:r w:rsidRPr="00E66D8A">
                <w:rPr>
                  <w:rStyle w:val="Hyperlink"/>
                  <w:szCs w:val="19"/>
                </w:rPr>
                <w:t>OCPE website</w:t>
              </w:r>
            </w:hyperlink>
            <w:r w:rsidRPr="00E66D8A">
              <w:rPr>
                <w:szCs w:val="19"/>
              </w:rPr>
              <w:t>.</w:t>
            </w:r>
          </w:p>
          <w:p w14:paraId="64E6D408" w14:textId="77777777" w:rsidR="00BB432E" w:rsidRPr="00E66D8A" w:rsidRDefault="004159C8" w:rsidP="004935EB">
            <w:pPr>
              <w:rPr>
                <w:szCs w:val="19"/>
              </w:rPr>
            </w:pPr>
            <w:r w:rsidRPr="00E66D8A">
              <w:rPr>
                <w:szCs w:val="19"/>
              </w:rPr>
              <w:t xml:space="preserve">Under the agency’s Special Measures Recruitment Plan </w:t>
            </w:r>
            <w:r w:rsidR="008D2207" w:rsidRPr="00E66D8A">
              <w:rPr>
                <w:szCs w:val="19"/>
              </w:rPr>
              <w:t xml:space="preserve">eligible </w:t>
            </w:r>
            <w:r w:rsidRPr="00E66D8A">
              <w:rPr>
                <w:szCs w:val="19"/>
              </w:rPr>
              <w:t xml:space="preserve">Aboriginal and Torres Strait Islander (Aboriginal) applicants will be granted </w:t>
            </w:r>
            <w:r w:rsidR="0072196C" w:rsidRPr="00E66D8A">
              <w:rPr>
                <w:szCs w:val="19"/>
              </w:rPr>
              <w:t>p</w:t>
            </w:r>
            <w:r w:rsidR="00F33D27" w:rsidRPr="00E66D8A">
              <w:rPr>
                <w:szCs w:val="19"/>
              </w:rPr>
              <w:t xml:space="preserve">riority </w:t>
            </w:r>
            <w:r w:rsidR="0072196C" w:rsidRPr="00E66D8A">
              <w:rPr>
                <w:szCs w:val="19"/>
              </w:rPr>
              <w:t>c</w:t>
            </w:r>
            <w:r w:rsidR="00F33D27" w:rsidRPr="00E66D8A">
              <w:rPr>
                <w:szCs w:val="19"/>
              </w:rPr>
              <w:t xml:space="preserve">onsideration </w:t>
            </w:r>
            <w:r w:rsidRPr="00E66D8A">
              <w:rPr>
                <w:szCs w:val="19"/>
              </w:rPr>
              <w:t xml:space="preserve">for this vacancy. </w:t>
            </w:r>
            <w:r w:rsidR="008D2207" w:rsidRPr="00E66D8A">
              <w:rPr>
                <w:szCs w:val="19"/>
              </w:rPr>
              <w:t xml:space="preserve">For more information on Special Measures, go to the </w:t>
            </w:r>
            <w:hyperlink r:id="rId13" w:history="1">
              <w:r w:rsidR="008D2207" w:rsidRPr="00E66D8A">
                <w:rPr>
                  <w:rStyle w:val="Hyperlink"/>
                  <w:szCs w:val="19"/>
                </w:rPr>
                <w:t>OCPE website</w:t>
              </w:r>
            </w:hyperlink>
            <w:r w:rsidR="008D2207" w:rsidRPr="00E66D8A">
              <w:rPr>
                <w:szCs w:val="19"/>
              </w:rPr>
              <w:t>.</w:t>
            </w:r>
          </w:p>
        </w:tc>
      </w:tr>
    </w:tbl>
    <w:p w14:paraId="04008F18" w14:textId="77777777" w:rsidR="00144D04" w:rsidRPr="00E66D8A" w:rsidRDefault="00144D04" w:rsidP="00144D04">
      <w:pPr>
        <w:pStyle w:val="Heading1"/>
        <w:spacing w:before="0"/>
        <w:rPr>
          <w:sz w:val="19"/>
          <w:szCs w:val="19"/>
        </w:rPr>
      </w:pPr>
    </w:p>
    <w:p w14:paraId="555EDA76" w14:textId="26A7875C" w:rsidR="002942D4" w:rsidRPr="00E66D8A" w:rsidRDefault="003116ED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 xml:space="preserve">Primary </w:t>
      </w:r>
      <w:r w:rsidR="002942D4" w:rsidRPr="00E66D8A">
        <w:rPr>
          <w:sz w:val="19"/>
          <w:szCs w:val="19"/>
        </w:rPr>
        <w:t>objective</w:t>
      </w:r>
    </w:p>
    <w:p w14:paraId="32EFCE43" w14:textId="77777777" w:rsidR="00B43FA1" w:rsidRPr="00E66D8A" w:rsidRDefault="00F66A02" w:rsidP="00144D04">
      <w:pPr>
        <w:spacing w:after="0" w:line="240" w:lineRule="auto"/>
        <w:rPr>
          <w:szCs w:val="19"/>
        </w:rPr>
      </w:pPr>
      <w:r w:rsidRPr="00E66D8A">
        <w:rPr>
          <w:szCs w:val="19"/>
        </w:rPr>
        <w:t>Support and undertake</w:t>
      </w:r>
      <w:r w:rsidR="00632021" w:rsidRPr="00E66D8A">
        <w:rPr>
          <w:szCs w:val="19"/>
        </w:rPr>
        <w:t xml:space="preserve"> data collection, analysis, interpretation and management reporting of the department’s activity and performance information. </w:t>
      </w:r>
    </w:p>
    <w:p w14:paraId="0E016BA3" w14:textId="77777777" w:rsidR="00144D04" w:rsidRPr="00E66D8A" w:rsidRDefault="00144D04" w:rsidP="00144D04">
      <w:pPr>
        <w:pStyle w:val="Heading1"/>
        <w:spacing w:before="0"/>
        <w:rPr>
          <w:sz w:val="19"/>
          <w:szCs w:val="19"/>
        </w:rPr>
      </w:pPr>
    </w:p>
    <w:p w14:paraId="34C8C1AC" w14:textId="1E506A0E" w:rsidR="002942D4" w:rsidRPr="00E66D8A" w:rsidRDefault="002942D4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>Context statement</w:t>
      </w:r>
    </w:p>
    <w:p w14:paraId="14BABB74" w14:textId="77777777" w:rsidR="003859C5" w:rsidRPr="00E66D8A" w:rsidRDefault="003859C5" w:rsidP="00144D04">
      <w:pPr>
        <w:pStyle w:val="Heading1"/>
        <w:spacing w:before="0"/>
        <w:rPr>
          <w:rFonts w:cs="Times New Roman"/>
          <w:b w:val="0"/>
          <w:bCs w:val="0"/>
          <w:iCs w:val="0"/>
          <w:color w:val="auto"/>
          <w:sz w:val="19"/>
          <w:szCs w:val="19"/>
          <w:lang w:val="en-AU"/>
        </w:rPr>
      </w:pPr>
      <w:r w:rsidRPr="00E66D8A">
        <w:rPr>
          <w:rFonts w:cs="Times New Roman"/>
          <w:b w:val="0"/>
          <w:bCs w:val="0"/>
          <w:iCs w:val="0"/>
          <w:color w:val="auto"/>
          <w:sz w:val="19"/>
          <w:szCs w:val="19"/>
          <w:lang w:val="en-AU"/>
        </w:rPr>
        <w:t xml:space="preserve">The Strategic Reporting and Analysis team within the Strategic Services division leads the department’s national and strategic data collections, submissions and public reporting, working </w:t>
      </w:r>
      <w:bookmarkStart w:id="0" w:name="_GoBack"/>
      <w:bookmarkEnd w:id="0"/>
      <w:r w:rsidRPr="00E66D8A">
        <w:rPr>
          <w:rFonts w:cs="Times New Roman"/>
          <w:b w:val="0"/>
          <w:bCs w:val="0"/>
          <w:iCs w:val="0"/>
          <w:color w:val="auto"/>
          <w:sz w:val="19"/>
          <w:szCs w:val="19"/>
          <w:lang w:val="en-AU"/>
        </w:rPr>
        <w:t>in partnership with OneNTG agencies. The team undertakes analysis to inform evide</w:t>
      </w:r>
      <w:r w:rsidR="00DF7AE4" w:rsidRPr="00E66D8A">
        <w:rPr>
          <w:rFonts w:cs="Times New Roman"/>
          <w:b w:val="0"/>
          <w:bCs w:val="0"/>
          <w:iCs w:val="0"/>
          <w:color w:val="auto"/>
          <w:sz w:val="19"/>
          <w:szCs w:val="19"/>
          <w:lang w:val="en-AU"/>
        </w:rPr>
        <w:t>nce based policy and investment, and provides</w:t>
      </w:r>
      <w:r w:rsidRPr="00E66D8A">
        <w:rPr>
          <w:rFonts w:cs="Times New Roman"/>
          <w:b w:val="0"/>
          <w:bCs w:val="0"/>
          <w:iCs w:val="0"/>
          <w:color w:val="auto"/>
          <w:sz w:val="19"/>
          <w:szCs w:val="19"/>
          <w:lang w:val="en-AU"/>
        </w:rPr>
        <w:t xml:space="preserve"> data and performance advisory services to other business areas within the department.</w:t>
      </w:r>
    </w:p>
    <w:p w14:paraId="7FF15FE7" w14:textId="77777777" w:rsidR="00144D04" w:rsidRPr="00E66D8A" w:rsidRDefault="00144D04" w:rsidP="00144D04">
      <w:pPr>
        <w:pStyle w:val="Heading1"/>
        <w:spacing w:before="0"/>
        <w:rPr>
          <w:sz w:val="19"/>
          <w:szCs w:val="19"/>
        </w:rPr>
      </w:pPr>
    </w:p>
    <w:p w14:paraId="5AB60E0E" w14:textId="4D34DC39" w:rsidR="002A321B" w:rsidRPr="00E66D8A" w:rsidRDefault="00B84E17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>Key d</w:t>
      </w:r>
      <w:r w:rsidR="00784A4B" w:rsidRPr="00E66D8A">
        <w:rPr>
          <w:sz w:val="19"/>
          <w:szCs w:val="19"/>
        </w:rPr>
        <w:t xml:space="preserve">uties and </w:t>
      </w:r>
      <w:r w:rsidRPr="00E66D8A">
        <w:rPr>
          <w:sz w:val="19"/>
          <w:szCs w:val="19"/>
        </w:rPr>
        <w:t>r</w:t>
      </w:r>
      <w:r w:rsidR="00D20905" w:rsidRPr="00E66D8A">
        <w:rPr>
          <w:sz w:val="19"/>
          <w:szCs w:val="19"/>
        </w:rPr>
        <w:t>esponsibilities</w:t>
      </w:r>
    </w:p>
    <w:p w14:paraId="154622C7" w14:textId="77777777" w:rsidR="00024767" w:rsidRPr="00E66D8A" w:rsidRDefault="00024767" w:rsidP="00144D04">
      <w:pPr>
        <w:numPr>
          <w:ilvl w:val="0"/>
          <w:numId w:val="17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 xml:space="preserve">Develop, produce, validate and distribute </w:t>
      </w:r>
      <w:r w:rsidR="001D1903" w:rsidRPr="00E66D8A">
        <w:rPr>
          <w:rFonts w:cs="Arial"/>
          <w:szCs w:val="19"/>
        </w:rPr>
        <w:t>quality modelling, data analysis, reports, forecasting, strategic analysis, and performance reporting to</w:t>
      </w:r>
      <w:r w:rsidRPr="00E66D8A">
        <w:rPr>
          <w:rFonts w:cs="Arial"/>
          <w:szCs w:val="19"/>
        </w:rPr>
        <w:t xml:space="preserve"> internal and external clients.</w:t>
      </w:r>
    </w:p>
    <w:p w14:paraId="3EB0F127" w14:textId="77777777" w:rsidR="00024767" w:rsidRPr="00E66D8A" w:rsidRDefault="00024767" w:rsidP="00144D04">
      <w:pPr>
        <w:numPr>
          <w:ilvl w:val="0"/>
          <w:numId w:val="17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Assist clients to analyse and interpret information to enable them to make informed decisions relating to the provision of educational services, demographic trends, policy development and program management.</w:t>
      </w:r>
    </w:p>
    <w:p w14:paraId="25203C3D" w14:textId="77777777" w:rsidR="003859C5" w:rsidRPr="00E66D8A" w:rsidRDefault="001D1903" w:rsidP="00144D04">
      <w:pPr>
        <w:pStyle w:val="ListParagraph"/>
        <w:numPr>
          <w:ilvl w:val="0"/>
          <w:numId w:val="17"/>
        </w:numPr>
        <w:spacing w:after="0" w:line="240" w:lineRule="auto"/>
        <w:ind w:right="-164"/>
        <w:rPr>
          <w:rFonts w:eastAsia="Calibri" w:cs="Arial"/>
          <w:iCs w:val="0"/>
          <w:szCs w:val="19"/>
        </w:rPr>
      </w:pPr>
      <w:r w:rsidRPr="00E66D8A">
        <w:rPr>
          <w:rFonts w:eastAsia="Calibri" w:cs="Arial"/>
          <w:iCs w:val="0"/>
          <w:szCs w:val="19"/>
        </w:rPr>
        <w:t>Contribute to priority projects including data collections, analysis and executive briefings that progress the agency’s strategic direction.</w:t>
      </w:r>
    </w:p>
    <w:p w14:paraId="60B3A62F" w14:textId="77777777" w:rsidR="00024767" w:rsidRPr="00E66D8A" w:rsidRDefault="00024767" w:rsidP="00144D04">
      <w:pPr>
        <w:numPr>
          <w:ilvl w:val="0"/>
          <w:numId w:val="17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Monitor and review quality of data collections, and initiate procedures to improve data quality.</w:t>
      </w:r>
    </w:p>
    <w:p w14:paraId="66FB317D" w14:textId="77777777" w:rsidR="00024767" w:rsidRPr="00E66D8A" w:rsidRDefault="00024767" w:rsidP="00144D04">
      <w:pPr>
        <w:numPr>
          <w:ilvl w:val="0"/>
          <w:numId w:val="17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Develop and report a wide-range of performance indicators and benchmarks</w:t>
      </w:r>
      <w:r w:rsidR="001D1903" w:rsidRPr="00E66D8A">
        <w:rPr>
          <w:rFonts w:cs="Arial"/>
          <w:szCs w:val="19"/>
        </w:rPr>
        <w:t xml:space="preserve"> to promote data as the evidence base to lead planning for and evaluation of strategic policy or complex reform agendas</w:t>
      </w:r>
      <w:r w:rsidRPr="00E66D8A">
        <w:rPr>
          <w:rFonts w:cs="Arial"/>
          <w:szCs w:val="19"/>
        </w:rPr>
        <w:t>.</w:t>
      </w:r>
    </w:p>
    <w:p w14:paraId="4DD71FB0" w14:textId="77777777" w:rsidR="00144D04" w:rsidRPr="00E66D8A" w:rsidRDefault="00144D04" w:rsidP="00144D04">
      <w:pPr>
        <w:pStyle w:val="Heading1"/>
        <w:spacing w:before="0"/>
        <w:rPr>
          <w:sz w:val="19"/>
          <w:szCs w:val="19"/>
        </w:rPr>
      </w:pPr>
    </w:p>
    <w:p w14:paraId="4DA66F23" w14:textId="0C4F009C" w:rsidR="002A321B" w:rsidRPr="00E66D8A" w:rsidRDefault="00B84E17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>Selection c</w:t>
      </w:r>
      <w:r w:rsidR="00D20905" w:rsidRPr="00E66D8A">
        <w:rPr>
          <w:sz w:val="19"/>
          <w:szCs w:val="19"/>
        </w:rPr>
        <w:t>riteria</w:t>
      </w:r>
    </w:p>
    <w:p w14:paraId="1F3EA85F" w14:textId="4F350B7B" w:rsidR="007F7F86" w:rsidRPr="00E66D8A" w:rsidRDefault="007F7F86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>Essential</w:t>
      </w:r>
    </w:p>
    <w:p w14:paraId="05026CAF" w14:textId="77777777" w:rsidR="002879DD" w:rsidRPr="00E66D8A" w:rsidRDefault="002879DD" w:rsidP="00144D04">
      <w:pPr>
        <w:numPr>
          <w:ilvl w:val="0"/>
          <w:numId w:val="21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Strong inter</w:t>
      </w:r>
      <w:r w:rsidR="00B6569B" w:rsidRPr="00E66D8A">
        <w:rPr>
          <w:rFonts w:cs="Arial"/>
          <w:szCs w:val="19"/>
        </w:rPr>
        <w:t>pret</w:t>
      </w:r>
      <w:r w:rsidR="00776C96" w:rsidRPr="00E66D8A">
        <w:rPr>
          <w:rFonts w:cs="Arial"/>
          <w:szCs w:val="19"/>
        </w:rPr>
        <w:t xml:space="preserve">ive and analytical skills, </w:t>
      </w:r>
      <w:r w:rsidRPr="00E66D8A">
        <w:rPr>
          <w:rFonts w:cs="Arial"/>
          <w:szCs w:val="19"/>
        </w:rPr>
        <w:t>ability to think clearly, concisely and interpret non-specific</w:t>
      </w:r>
      <w:r w:rsidR="00776C96" w:rsidRPr="00E66D8A">
        <w:rPr>
          <w:rFonts w:cs="Arial"/>
          <w:szCs w:val="19"/>
        </w:rPr>
        <w:t xml:space="preserve"> requirements of management, </w:t>
      </w:r>
      <w:r w:rsidRPr="00E66D8A">
        <w:rPr>
          <w:rFonts w:cs="Arial"/>
          <w:szCs w:val="19"/>
        </w:rPr>
        <w:t>professional staff</w:t>
      </w:r>
      <w:r w:rsidR="00776C96" w:rsidRPr="00E66D8A">
        <w:rPr>
          <w:rFonts w:cs="Arial"/>
          <w:szCs w:val="19"/>
        </w:rPr>
        <w:t xml:space="preserve"> and clients</w:t>
      </w:r>
      <w:r w:rsidRPr="00E66D8A">
        <w:rPr>
          <w:rFonts w:cs="Arial"/>
          <w:szCs w:val="19"/>
        </w:rPr>
        <w:t>.</w:t>
      </w:r>
    </w:p>
    <w:p w14:paraId="49101651" w14:textId="77777777" w:rsidR="003C7523" w:rsidRPr="00E66D8A" w:rsidRDefault="003C7523" w:rsidP="00144D04">
      <w:pPr>
        <w:numPr>
          <w:ilvl w:val="0"/>
          <w:numId w:val="21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Strong demonstrated ability to manipulate complex datasets from diverse sources, and proficiency in relevant computer applications to produce reports for a range of audiences.</w:t>
      </w:r>
    </w:p>
    <w:p w14:paraId="093509BB" w14:textId="77777777" w:rsidR="002879DD" w:rsidRPr="00E66D8A" w:rsidRDefault="002879DD" w:rsidP="00144D04">
      <w:pPr>
        <w:numPr>
          <w:ilvl w:val="0"/>
          <w:numId w:val="21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Experience in project management</w:t>
      </w:r>
      <w:r w:rsidR="003C7523" w:rsidRPr="00E66D8A">
        <w:rPr>
          <w:rFonts w:cs="Arial"/>
          <w:szCs w:val="19"/>
        </w:rPr>
        <w:t xml:space="preserve"> or project delivery</w:t>
      </w:r>
      <w:r w:rsidRPr="00E66D8A">
        <w:rPr>
          <w:rFonts w:cs="Arial"/>
          <w:szCs w:val="19"/>
        </w:rPr>
        <w:t xml:space="preserve">, </w:t>
      </w:r>
      <w:r w:rsidR="00751FD5" w:rsidRPr="00E66D8A">
        <w:rPr>
          <w:rFonts w:cs="Arial"/>
          <w:szCs w:val="19"/>
        </w:rPr>
        <w:t>including</w:t>
      </w:r>
      <w:r w:rsidRPr="00E66D8A">
        <w:rPr>
          <w:rFonts w:cs="Arial"/>
          <w:szCs w:val="19"/>
        </w:rPr>
        <w:t xml:space="preserve"> pla</w:t>
      </w:r>
      <w:r w:rsidR="00311E1E" w:rsidRPr="00E66D8A">
        <w:rPr>
          <w:rFonts w:cs="Arial"/>
          <w:szCs w:val="19"/>
        </w:rPr>
        <w:t xml:space="preserve">nning, scheduling, </w:t>
      </w:r>
      <w:r w:rsidRPr="00E66D8A">
        <w:rPr>
          <w:rFonts w:cs="Arial"/>
          <w:szCs w:val="19"/>
        </w:rPr>
        <w:t>monitoring and reporting progress</w:t>
      </w:r>
      <w:r w:rsidR="00311E1E" w:rsidRPr="00E66D8A">
        <w:rPr>
          <w:rFonts w:cs="Arial"/>
          <w:szCs w:val="19"/>
        </w:rPr>
        <w:t xml:space="preserve"> of projects</w:t>
      </w:r>
      <w:r w:rsidRPr="00E66D8A">
        <w:rPr>
          <w:rFonts w:cs="Arial"/>
          <w:szCs w:val="19"/>
        </w:rPr>
        <w:t>.</w:t>
      </w:r>
    </w:p>
    <w:p w14:paraId="52C2F86A" w14:textId="21BD9927" w:rsidR="002879DD" w:rsidRPr="00E66D8A" w:rsidRDefault="002879DD" w:rsidP="00144D04">
      <w:pPr>
        <w:numPr>
          <w:ilvl w:val="0"/>
          <w:numId w:val="21"/>
        </w:numPr>
        <w:tabs>
          <w:tab w:val="clear" w:pos="4136"/>
        </w:tabs>
        <w:spacing w:after="0" w:line="240" w:lineRule="auto"/>
        <w:rPr>
          <w:rFonts w:cs="Arial"/>
          <w:szCs w:val="19"/>
        </w:rPr>
      </w:pPr>
      <w:r w:rsidRPr="00E66D8A">
        <w:rPr>
          <w:rFonts w:cs="Arial"/>
          <w:szCs w:val="19"/>
        </w:rPr>
        <w:t>High-level oral and written communication skills, including</w:t>
      </w:r>
      <w:r w:rsidR="00751FD5" w:rsidRPr="00E66D8A">
        <w:rPr>
          <w:rFonts w:cs="Arial"/>
          <w:szCs w:val="19"/>
        </w:rPr>
        <w:t xml:space="preserve"> skills in</w:t>
      </w:r>
      <w:r w:rsidRPr="00E66D8A">
        <w:rPr>
          <w:rFonts w:cs="Arial"/>
          <w:szCs w:val="19"/>
        </w:rPr>
        <w:t xml:space="preserve"> successfully translating complex analyses </w:t>
      </w:r>
      <w:r w:rsidR="00751FD5" w:rsidRPr="00E66D8A">
        <w:rPr>
          <w:rFonts w:cs="Arial"/>
          <w:szCs w:val="19"/>
        </w:rPr>
        <w:t>into clear and meaningful forms</w:t>
      </w:r>
      <w:r w:rsidR="003C7523" w:rsidRPr="00E66D8A">
        <w:rPr>
          <w:rFonts w:cs="Arial"/>
          <w:szCs w:val="19"/>
        </w:rPr>
        <w:t xml:space="preserve"> including presentations</w:t>
      </w:r>
      <w:r w:rsidR="00751FD5" w:rsidRPr="00E66D8A">
        <w:rPr>
          <w:rFonts w:cs="Arial"/>
          <w:szCs w:val="19"/>
        </w:rPr>
        <w:t xml:space="preserve">, </w:t>
      </w:r>
      <w:r w:rsidRPr="00E66D8A">
        <w:rPr>
          <w:rFonts w:cs="Arial"/>
          <w:szCs w:val="19"/>
        </w:rPr>
        <w:t>and the ability to interact effectively with people from d</w:t>
      </w:r>
      <w:r w:rsidR="006D6AA1" w:rsidRPr="00E66D8A">
        <w:rPr>
          <w:rFonts w:cs="Arial"/>
          <w:szCs w:val="19"/>
        </w:rPr>
        <w:t>iverse</w:t>
      </w:r>
      <w:r w:rsidR="00D93410" w:rsidRPr="00E66D8A">
        <w:rPr>
          <w:rFonts w:cs="Arial"/>
          <w:szCs w:val="19"/>
        </w:rPr>
        <w:t xml:space="preserve"> levels and </w:t>
      </w:r>
      <w:r w:rsidRPr="00E66D8A">
        <w:rPr>
          <w:rFonts w:cs="Arial"/>
          <w:szCs w:val="19"/>
        </w:rPr>
        <w:t>cultures.</w:t>
      </w:r>
    </w:p>
    <w:p w14:paraId="1CC0DE2A" w14:textId="77777777" w:rsidR="003859C5" w:rsidRPr="00E66D8A" w:rsidRDefault="00443E46" w:rsidP="00144D04">
      <w:pPr>
        <w:pStyle w:val="ListParagraph"/>
        <w:numPr>
          <w:ilvl w:val="0"/>
          <w:numId w:val="21"/>
        </w:numPr>
        <w:spacing w:after="0" w:line="240" w:lineRule="auto"/>
        <w:ind w:right="-164"/>
        <w:rPr>
          <w:rFonts w:cs="Arial"/>
          <w:szCs w:val="19"/>
        </w:rPr>
      </w:pPr>
      <w:r w:rsidRPr="00E66D8A">
        <w:rPr>
          <w:rFonts w:cs="Arial"/>
          <w:szCs w:val="19"/>
        </w:rPr>
        <w:t xml:space="preserve">Prioritisation skills with a good </w:t>
      </w:r>
      <w:r w:rsidR="002879DD" w:rsidRPr="00E66D8A">
        <w:rPr>
          <w:rFonts w:cs="Arial"/>
          <w:szCs w:val="19"/>
        </w:rPr>
        <w:t xml:space="preserve">ability to work under </w:t>
      </w:r>
      <w:r w:rsidRPr="00E66D8A">
        <w:rPr>
          <w:rFonts w:cs="Arial"/>
          <w:szCs w:val="19"/>
        </w:rPr>
        <w:t xml:space="preserve">pressure </w:t>
      </w:r>
      <w:r w:rsidR="002879DD" w:rsidRPr="00E66D8A">
        <w:rPr>
          <w:rFonts w:cs="Arial"/>
          <w:szCs w:val="19"/>
        </w:rPr>
        <w:t>and meet critical deadlines while maintaining quality standards</w:t>
      </w:r>
      <w:r w:rsidR="003C7523" w:rsidRPr="00E66D8A">
        <w:rPr>
          <w:rFonts w:cs="Arial"/>
          <w:szCs w:val="19"/>
        </w:rPr>
        <w:t>.</w:t>
      </w:r>
    </w:p>
    <w:p w14:paraId="5443389C" w14:textId="77777777" w:rsidR="00144D04" w:rsidRPr="00E66D8A" w:rsidRDefault="00144D04" w:rsidP="00144D04">
      <w:pPr>
        <w:pStyle w:val="Heading1"/>
        <w:spacing w:before="0"/>
        <w:rPr>
          <w:sz w:val="19"/>
          <w:szCs w:val="19"/>
        </w:rPr>
      </w:pPr>
    </w:p>
    <w:p w14:paraId="2E17BB10" w14:textId="56BE0E9B" w:rsidR="003859C5" w:rsidRPr="00E66D8A" w:rsidRDefault="003859C5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 xml:space="preserve">Desirable </w:t>
      </w:r>
    </w:p>
    <w:p w14:paraId="5F702B6E" w14:textId="77777777" w:rsidR="003859C5" w:rsidRPr="00E66D8A" w:rsidRDefault="003859C5" w:rsidP="00144D04">
      <w:pPr>
        <w:numPr>
          <w:ilvl w:val="0"/>
          <w:numId w:val="22"/>
        </w:numPr>
        <w:tabs>
          <w:tab w:val="clear" w:pos="4136"/>
          <w:tab w:val="left" w:pos="-2552"/>
        </w:tabs>
        <w:spacing w:after="0" w:line="240" w:lineRule="auto"/>
        <w:ind w:left="0" w:firstLine="0"/>
        <w:rPr>
          <w:rFonts w:cs="Arial"/>
          <w:szCs w:val="19"/>
        </w:rPr>
      </w:pPr>
      <w:r w:rsidRPr="00E66D8A">
        <w:rPr>
          <w:rFonts w:cs="Arial"/>
          <w:szCs w:val="19"/>
        </w:rPr>
        <w:t>Tertiary qualifications relevant to the position.</w:t>
      </w:r>
    </w:p>
    <w:p w14:paraId="6D3EF3E6" w14:textId="77777777" w:rsidR="003859C5" w:rsidRPr="00E66D8A" w:rsidRDefault="003859C5" w:rsidP="00144D04">
      <w:pPr>
        <w:numPr>
          <w:ilvl w:val="0"/>
          <w:numId w:val="22"/>
        </w:numPr>
        <w:tabs>
          <w:tab w:val="clear" w:pos="4136"/>
          <w:tab w:val="left" w:pos="-2552"/>
        </w:tabs>
        <w:spacing w:after="0" w:line="240" w:lineRule="auto"/>
        <w:ind w:left="0" w:firstLine="0"/>
        <w:rPr>
          <w:rFonts w:cs="Arial"/>
          <w:szCs w:val="19"/>
        </w:rPr>
      </w:pPr>
      <w:r w:rsidRPr="00E66D8A">
        <w:rPr>
          <w:rFonts w:cs="Arial"/>
          <w:szCs w:val="19"/>
        </w:rPr>
        <w:t xml:space="preserve">Knowledge of education systems and education measurement/data. </w:t>
      </w:r>
    </w:p>
    <w:p w14:paraId="7B6462A3" w14:textId="77777777" w:rsidR="00144D04" w:rsidRPr="00E66D8A" w:rsidRDefault="00144D04" w:rsidP="00144D04">
      <w:pPr>
        <w:pStyle w:val="Heading1"/>
        <w:spacing w:before="0"/>
        <w:rPr>
          <w:sz w:val="19"/>
          <w:szCs w:val="19"/>
        </w:rPr>
      </w:pPr>
    </w:p>
    <w:p w14:paraId="231FAFB3" w14:textId="27C63ECF" w:rsidR="003859C5" w:rsidRPr="00E66D8A" w:rsidRDefault="003859C5" w:rsidP="00144D04">
      <w:pPr>
        <w:pStyle w:val="Heading1"/>
        <w:spacing w:before="0"/>
        <w:rPr>
          <w:sz w:val="19"/>
          <w:szCs w:val="19"/>
        </w:rPr>
      </w:pPr>
      <w:r w:rsidRPr="00E66D8A">
        <w:rPr>
          <w:sz w:val="19"/>
          <w:szCs w:val="19"/>
        </w:rPr>
        <w:t>Further information</w:t>
      </w:r>
    </w:p>
    <w:p w14:paraId="11A4244C" w14:textId="77777777" w:rsidR="00B14257" w:rsidRPr="006273A2" w:rsidRDefault="0093611F" w:rsidP="00144D04">
      <w:pPr>
        <w:tabs>
          <w:tab w:val="clear" w:pos="4136"/>
          <w:tab w:val="right" w:pos="10773"/>
        </w:tabs>
        <w:spacing w:after="0" w:line="240" w:lineRule="auto"/>
      </w:pPr>
      <w:r w:rsidRPr="00E66D8A">
        <w:rPr>
          <w:rFonts w:cs="Arial"/>
          <w:szCs w:val="19"/>
        </w:rPr>
        <w:t>The</w:t>
      </w:r>
      <w:r w:rsidR="00F66A02" w:rsidRPr="00E66D8A">
        <w:rPr>
          <w:rFonts w:cs="Arial"/>
          <w:szCs w:val="19"/>
        </w:rPr>
        <w:t xml:space="preserve"> successful applicant must have, </w:t>
      </w:r>
      <w:r w:rsidRPr="00E66D8A">
        <w:rPr>
          <w:rFonts w:cs="Arial"/>
          <w:szCs w:val="19"/>
        </w:rPr>
        <w:t xml:space="preserve">or be in the process of obtaining, a current </w:t>
      </w:r>
      <w:r w:rsidR="00A17FE9" w:rsidRPr="00E66D8A">
        <w:rPr>
          <w:rFonts w:cs="Arial"/>
          <w:szCs w:val="19"/>
        </w:rPr>
        <w:t xml:space="preserve">NT </w:t>
      </w:r>
      <w:r w:rsidRPr="00E66D8A">
        <w:rPr>
          <w:rFonts w:cs="Arial"/>
          <w:szCs w:val="19"/>
        </w:rPr>
        <w:t xml:space="preserve">Working with Children </w:t>
      </w:r>
      <w:r w:rsidR="00A17FE9" w:rsidRPr="00E66D8A">
        <w:rPr>
          <w:rFonts w:cs="Arial"/>
          <w:szCs w:val="19"/>
        </w:rPr>
        <w:t>clearance</w:t>
      </w:r>
      <w:r w:rsidRPr="00E66D8A">
        <w:rPr>
          <w:rFonts w:cs="Arial"/>
          <w:szCs w:val="19"/>
        </w:rPr>
        <w:t xml:space="preserve"> </w:t>
      </w:r>
      <w:r w:rsidR="00A17FE9" w:rsidRPr="00E66D8A">
        <w:rPr>
          <w:rFonts w:cs="Arial"/>
          <w:szCs w:val="19"/>
        </w:rPr>
        <w:t>(OCHRE Card)</w:t>
      </w:r>
      <w:r w:rsidRPr="00E66D8A">
        <w:rPr>
          <w:rFonts w:cs="Arial"/>
          <w:szCs w:val="19"/>
        </w:rPr>
        <w:t>.</w:t>
      </w:r>
      <w:r w:rsidR="00694FEA" w:rsidRPr="00E66D8A">
        <w:rPr>
          <w:szCs w:val="19"/>
        </w:rPr>
        <w:tab/>
      </w:r>
    </w:p>
    <w:sectPr w:rsidR="00B14257" w:rsidRPr="006273A2" w:rsidSect="00DE0AA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6" w:right="566" w:bottom="1418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E809" w14:textId="77777777" w:rsidR="005D0559" w:rsidRDefault="005D0559" w:rsidP="00EF0B77">
      <w:r>
        <w:separator/>
      </w:r>
    </w:p>
  </w:endnote>
  <w:endnote w:type="continuationSeparator" w:id="0">
    <w:p w14:paraId="51257ADC" w14:textId="77777777" w:rsidR="005D0559" w:rsidRDefault="005D0559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1DBA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FF89611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ACE2D21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12A62C8C" w14:textId="2CA9DA09" w:rsidR="00CA36A0" w:rsidRDefault="005D0559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144D04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144D04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0C07BD5F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1EA1D8A1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31E0" w14:textId="44650B97" w:rsidR="00D15D88" w:rsidRPr="00A45CC7" w:rsidRDefault="0093611F" w:rsidP="00DE0AA1">
    <w:pPr>
      <w:spacing w:after="0"/>
    </w:pPr>
    <w:r w:rsidRPr="00694FEA">
      <w:rPr>
        <w:b/>
      </w:rPr>
      <w:t>Approved:</w:t>
    </w:r>
    <w:r w:rsidRPr="00694FEA">
      <w:t xml:space="preserve"> </w:t>
    </w:r>
    <w:r w:rsidR="005B330B" w:rsidRPr="00AD2D22">
      <w:t>21/12</w:t>
    </w:r>
    <w:r w:rsidRPr="00AD2D22">
      <w:t>/2020                                                                                     Gillian Sharkey, General Manager Strategic Services</w:t>
    </w: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6746716C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1EAF42EE" w14:textId="2D369836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B377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B377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44A77529" w14:textId="77777777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51C68BB4" wp14:editId="48EA5AEC">
                <wp:extent cx="1332000" cy="475715"/>
                <wp:effectExtent l="0" t="0" r="1905" b="635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7A19AC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DB77" w14:textId="77777777" w:rsidR="005D0559" w:rsidRDefault="005D0559" w:rsidP="00EF0B77">
      <w:r>
        <w:separator/>
      </w:r>
    </w:p>
  </w:footnote>
  <w:footnote w:type="continuationSeparator" w:id="0">
    <w:p w14:paraId="54034655" w14:textId="77777777" w:rsidR="005D0559" w:rsidRDefault="005D0559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2675" w14:textId="77777777" w:rsidR="00983000" w:rsidRPr="00162207" w:rsidRDefault="005D0559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174A8A3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74518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7ED0C1C"/>
    <w:multiLevelType w:val="hybridMultilevel"/>
    <w:tmpl w:val="29F05C2E"/>
    <w:lvl w:ilvl="0" w:tplc="F47AB0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EA31A35"/>
    <w:multiLevelType w:val="hybridMultilevel"/>
    <w:tmpl w:val="29F05C2E"/>
    <w:lvl w:ilvl="0" w:tplc="F47AB0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11E70"/>
    <w:multiLevelType w:val="hybridMultilevel"/>
    <w:tmpl w:val="DDCC7076"/>
    <w:lvl w:ilvl="0" w:tplc="B0B4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7AE722C"/>
    <w:multiLevelType w:val="hybridMultilevel"/>
    <w:tmpl w:val="635AF73E"/>
    <w:lvl w:ilvl="0" w:tplc="0C09000F">
      <w:start w:val="1"/>
      <w:numFmt w:val="decimal"/>
      <w:lvlText w:val="%1."/>
      <w:lvlJc w:val="left"/>
      <w:pPr>
        <w:ind w:left="4336" w:hanging="360"/>
      </w:pPr>
    </w:lvl>
    <w:lvl w:ilvl="1" w:tplc="0C090019" w:tentative="1">
      <w:start w:val="1"/>
      <w:numFmt w:val="lowerLetter"/>
      <w:lvlText w:val="%2."/>
      <w:lvlJc w:val="left"/>
      <w:pPr>
        <w:ind w:left="5056" w:hanging="360"/>
      </w:pPr>
    </w:lvl>
    <w:lvl w:ilvl="2" w:tplc="0C09001B" w:tentative="1">
      <w:start w:val="1"/>
      <w:numFmt w:val="lowerRoman"/>
      <w:lvlText w:val="%3."/>
      <w:lvlJc w:val="right"/>
      <w:pPr>
        <w:ind w:left="5776" w:hanging="180"/>
      </w:pPr>
    </w:lvl>
    <w:lvl w:ilvl="3" w:tplc="0C09000F" w:tentative="1">
      <w:start w:val="1"/>
      <w:numFmt w:val="decimal"/>
      <w:lvlText w:val="%4."/>
      <w:lvlJc w:val="left"/>
      <w:pPr>
        <w:ind w:left="6496" w:hanging="360"/>
      </w:pPr>
    </w:lvl>
    <w:lvl w:ilvl="4" w:tplc="0C090019" w:tentative="1">
      <w:start w:val="1"/>
      <w:numFmt w:val="lowerLetter"/>
      <w:lvlText w:val="%5."/>
      <w:lvlJc w:val="left"/>
      <w:pPr>
        <w:ind w:left="7216" w:hanging="360"/>
      </w:pPr>
    </w:lvl>
    <w:lvl w:ilvl="5" w:tplc="0C09001B" w:tentative="1">
      <w:start w:val="1"/>
      <w:numFmt w:val="lowerRoman"/>
      <w:lvlText w:val="%6."/>
      <w:lvlJc w:val="right"/>
      <w:pPr>
        <w:ind w:left="7936" w:hanging="180"/>
      </w:pPr>
    </w:lvl>
    <w:lvl w:ilvl="6" w:tplc="0C09000F" w:tentative="1">
      <w:start w:val="1"/>
      <w:numFmt w:val="decimal"/>
      <w:lvlText w:val="%7."/>
      <w:lvlJc w:val="left"/>
      <w:pPr>
        <w:ind w:left="8656" w:hanging="360"/>
      </w:pPr>
    </w:lvl>
    <w:lvl w:ilvl="7" w:tplc="0C090019" w:tentative="1">
      <w:start w:val="1"/>
      <w:numFmt w:val="lowerLetter"/>
      <w:lvlText w:val="%8."/>
      <w:lvlJc w:val="left"/>
      <w:pPr>
        <w:ind w:left="9376" w:hanging="360"/>
      </w:pPr>
    </w:lvl>
    <w:lvl w:ilvl="8" w:tplc="0C09001B" w:tentative="1">
      <w:start w:val="1"/>
      <w:numFmt w:val="lowerRoman"/>
      <w:lvlText w:val="%9."/>
      <w:lvlJc w:val="right"/>
      <w:pPr>
        <w:ind w:left="10096" w:hanging="180"/>
      </w:pPr>
    </w:lvl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C9F6EB9"/>
    <w:multiLevelType w:val="singleLevel"/>
    <w:tmpl w:val="C928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42"/>
  </w:num>
  <w:num w:numId="4">
    <w:abstractNumId w:val="27"/>
  </w:num>
  <w:num w:numId="5">
    <w:abstractNumId w:val="18"/>
  </w:num>
  <w:num w:numId="6">
    <w:abstractNumId w:val="10"/>
  </w:num>
  <w:num w:numId="7">
    <w:abstractNumId w:val="31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1"/>
  </w:num>
  <w:num w:numId="19">
    <w:abstractNumId w:val="1"/>
  </w:num>
  <w:num w:numId="20">
    <w:abstractNumId w:val="1"/>
  </w:num>
  <w:num w:numId="21">
    <w:abstractNumId w:val="25"/>
  </w:num>
  <w:num w:numId="22">
    <w:abstractNumId w:val="34"/>
  </w:num>
  <w:num w:numId="23">
    <w:abstractNumId w:val="39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4767"/>
    <w:rsid w:val="00027DB8"/>
    <w:rsid w:val="0003144B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12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32658"/>
    <w:rsid w:val="001408A2"/>
    <w:rsid w:val="00144126"/>
    <w:rsid w:val="00144D04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3CA2"/>
    <w:rsid w:val="0018494F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E90"/>
    <w:rsid w:val="001D01C4"/>
    <w:rsid w:val="001D1903"/>
    <w:rsid w:val="001D4F99"/>
    <w:rsid w:val="001D52B0"/>
    <w:rsid w:val="001D5A18"/>
    <w:rsid w:val="001D7CA4"/>
    <w:rsid w:val="001E057F"/>
    <w:rsid w:val="001E14EB"/>
    <w:rsid w:val="001E740E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4464"/>
    <w:rsid w:val="00235C01"/>
    <w:rsid w:val="0024674F"/>
    <w:rsid w:val="00247343"/>
    <w:rsid w:val="00255806"/>
    <w:rsid w:val="00260C6D"/>
    <w:rsid w:val="00265C56"/>
    <w:rsid w:val="002716CD"/>
    <w:rsid w:val="00274D4B"/>
    <w:rsid w:val="002806F5"/>
    <w:rsid w:val="00281577"/>
    <w:rsid w:val="002879DD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770"/>
    <w:rsid w:val="002B38F7"/>
    <w:rsid w:val="002B4F50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1E1E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463C"/>
    <w:rsid w:val="00375EE8"/>
    <w:rsid w:val="00377B21"/>
    <w:rsid w:val="00382A7F"/>
    <w:rsid w:val="003859C5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7523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43B6E"/>
    <w:rsid w:val="00443E46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35EB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464A"/>
    <w:rsid w:val="004E019E"/>
    <w:rsid w:val="004E06EC"/>
    <w:rsid w:val="004E0A3F"/>
    <w:rsid w:val="004E2CB7"/>
    <w:rsid w:val="004F016A"/>
    <w:rsid w:val="004F0458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70D9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330B"/>
    <w:rsid w:val="005B5AC2"/>
    <w:rsid w:val="005C2833"/>
    <w:rsid w:val="005C7274"/>
    <w:rsid w:val="005D0559"/>
    <w:rsid w:val="005E144D"/>
    <w:rsid w:val="005E1500"/>
    <w:rsid w:val="005E277C"/>
    <w:rsid w:val="005E3A43"/>
    <w:rsid w:val="005E4EC3"/>
    <w:rsid w:val="005F0B17"/>
    <w:rsid w:val="005F6602"/>
    <w:rsid w:val="005F77C7"/>
    <w:rsid w:val="00604C49"/>
    <w:rsid w:val="00620675"/>
    <w:rsid w:val="00622910"/>
    <w:rsid w:val="006254B6"/>
    <w:rsid w:val="006273A2"/>
    <w:rsid w:val="00627FC8"/>
    <w:rsid w:val="00632021"/>
    <w:rsid w:val="006433C3"/>
    <w:rsid w:val="0064651D"/>
    <w:rsid w:val="00650F5B"/>
    <w:rsid w:val="006670D7"/>
    <w:rsid w:val="006674C5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756A"/>
    <w:rsid w:val="006C0EC2"/>
    <w:rsid w:val="006D622B"/>
    <w:rsid w:val="006D66F7"/>
    <w:rsid w:val="006D6AA1"/>
    <w:rsid w:val="006F0B96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1FD5"/>
    <w:rsid w:val="00755248"/>
    <w:rsid w:val="0076190B"/>
    <w:rsid w:val="0076355D"/>
    <w:rsid w:val="00763A2D"/>
    <w:rsid w:val="007676A4"/>
    <w:rsid w:val="00776C96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7F7F86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902B13"/>
    <w:rsid w:val="00903EEE"/>
    <w:rsid w:val="0090409B"/>
    <w:rsid w:val="00911941"/>
    <w:rsid w:val="009150F4"/>
    <w:rsid w:val="0092024D"/>
    <w:rsid w:val="009247F9"/>
    <w:rsid w:val="00925146"/>
    <w:rsid w:val="00925F0F"/>
    <w:rsid w:val="00930307"/>
    <w:rsid w:val="00931DD5"/>
    <w:rsid w:val="00932F6B"/>
    <w:rsid w:val="0093611F"/>
    <w:rsid w:val="009444F0"/>
    <w:rsid w:val="009468BC"/>
    <w:rsid w:val="00947FAE"/>
    <w:rsid w:val="009616DF"/>
    <w:rsid w:val="0096542F"/>
    <w:rsid w:val="009656B1"/>
    <w:rsid w:val="00967FA7"/>
    <w:rsid w:val="00971645"/>
    <w:rsid w:val="00977919"/>
    <w:rsid w:val="00983000"/>
    <w:rsid w:val="009870FA"/>
    <w:rsid w:val="009921C3"/>
    <w:rsid w:val="0099551D"/>
    <w:rsid w:val="009A03BF"/>
    <w:rsid w:val="009A5897"/>
    <w:rsid w:val="009A5F24"/>
    <w:rsid w:val="009B0B3E"/>
    <w:rsid w:val="009B1913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9F7125"/>
    <w:rsid w:val="00A00828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17FE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4C53"/>
    <w:rsid w:val="00A76790"/>
    <w:rsid w:val="00A85D0C"/>
    <w:rsid w:val="00A925EC"/>
    <w:rsid w:val="00A929AA"/>
    <w:rsid w:val="00A92B6B"/>
    <w:rsid w:val="00AA541E"/>
    <w:rsid w:val="00AD0DA4"/>
    <w:rsid w:val="00AD2D22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3FA1"/>
    <w:rsid w:val="00B5084A"/>
    <w:rsid w:val="00B51001"/>
    <w:rsid w:val="00B606A1"/>
    <w:rsid w:val="00B614F7"/>
    <w:rsid w:val="00B61B26"/>
    <w:rsid w:val="00B6569B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11BC"/>
    <w:rsid w:val="00BB2239"/>
    <w:rsid w:val="00BB2AE7"/>
    <w:rsid w:val="00BB432E"/>
    <w:rsid w:val="00BB6464"/>
    <w:rsid w:val="00BC1BB8"/>
    <w:rsid w:val="00BD6EFE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43519"/>
    <w:rsid w:val="00C45263"/>
    <w:rsid w:val="00C51537"/>
    <w:rsid w:val="00C52BC3"/>
    <w:rsid w:val="00C610E1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3410"/>
    <w:rsid w:val="00D96804"/>
    <w:rsid w:val="00D975C0"/>
    <w:rsid w:val="00DA33A1"/>
    <w:rsid w:val="00DA5285"/>
    <w:rsid w:val="00DA7597"/>
    <w:rsid w:val="00DB191D"/>
    <w:rsid w:val="00DB4F91"/>
    <w:rsid w:val="00DB6D0A"/>
    <w:rsid w:val="00DC06BE"/>
    <w:rsid w:val="00DC1F0F"/>
    <w:rsid w:val="00DC3117"/>
    <w:rsid w:val="00DC4E2A"/>
    <w:rsid w:val="00DC4E86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EA4"/>
    <w:rsid w:val="00DF7AE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4D7C"/>
    <w:rsid w:val="00E3723D"/>
    <w:rsid w:val="00E44C89"/>
    <w:rsid w:val="00E457A6"/>
    <w:rsid w:val="00E5067F"/>
    <w:rsid w:val="00E54F9E"/>
    <w:rsid w:val="00E56F6A"/>
    <w:rsid w:val="00E61BA2"/>
    <w:rsid w:val="00E63864"/>
    <w:rsid w:val="00E6403F"/>
    <w:rsid w:val="00E66D8A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14433"/>
    <w:rsid w:val="00F24D96"/>
    <w:rsid w:val="00F264EA"/>
    <w:rsid w:val="00F30AE1"/>
    <w:rsid w:val="00F33D27"/>
    <w:rsid w:val="00F4205B"/>
    <w:rsid w:val="00F5696E"/>
    <w:rsid w:val="00F60EFF"/>
    <w:rsid w:val="00F66A02"/>
    <w:rsid w:val="00F67D2D"/>
    <w:rsid w:val="00F858F2"/>
    <w:rsid w:val="00F860CC"/>
    <w:rsid w:val="00F917D9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A785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10E1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0456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.nt.gov.a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rafael.chan@education.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056C60"/>
    <w:rsid w:val="0021636C"/>
    <w:rsid w:val="00271128"/>
    <w:rsid w:val="002B0E17"/>
    <w:rsid w:val="002F5191"/>
    <w:rsid w:val="003808C4"/>
    <w:rsid w:val="00380ED1"/>
    <w:rsid w:val="003E1161"/>
    <w:rsid w:val="00543B83"/>
    <w:rsid w:val="00611EB4"/>
    <w:rsid w:val="006A6B3E"/>
    <w:rsid w:val="006D0FE8"/>
    <w:rsid w:val="00740510"/>
    <w:rsid w:val="007611DF"/>
    <w:rsid w:val="0077713D"/>
    <w:rsid w:val="0079478A"/>
    <w:rsid w:val="007D4689"/>
    <w:rsid w:val="00910BC7"/>
    <w:rsid w:val="009705E7"/>
    <w:rsid w:val="00977B5D"/>
    <w:rsid w:val="00A0562C"/>
    <w:rsid w:val="00A442F3"/>
    <w:rsid w:val="00A60433"/>
    <w:rsid w:val="00AD765D"/>
    <w:rsid w:val="00C2018A"/>
    <w:rsid w:val="00D27956"/>
    <w:rsid w:val="00DD07B1"/>
    <w:rsid w:val="00DF5ED3"/>
    <w:rsid w:val="00E6330D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8A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  <w:style w:type="paragraph" w:customStyle="1" w:styleId="61A9E12C72994CB58A96B12EA1454622">
    <w:name w:val="61A9E12C72994CB58A96B12EA1454622"/>
    <w:rsid w:val="00C2018A"/>
  </w:style>
  <w:style w:type="paragraph" w:customStyle="1" w:styleId="C934B7D2A29C4A20996501F9D5BFC16B">
    <w:name w:val="C934B7D2A29C4A20996501F9D5BFC16B"/>
    <w:rsid w:val="00C20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2D80B-2C4F-4015-AC4B-8797D2F0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OCPE</dc:creator>
  <cp:lastModifiedBy>Erin Vasquez</cp:lastModifiedBy>
  <cp:revision>18</cp:revision>
  <cp:lastPrinted>2021-01-12T02:54:00Z</cp:lastPrinted>
  <dcterms:created xsi:type="dcterms:W3CDTF">2021-02-03T23:19:00Z</dcterms:created>
  <dcterms:modified xsi:type="dcterms:W3CDTF">2021-02-03T23:38:00Z</dcterms:modified>
</cp:coreProperties>
</file>