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68" w:rsidRPr="00474068" w:rsidRDefault="00474068" w:rsidP="00474068">
      <w:pPr>
        <w:pStyle w:val="Heading5"/>
        <w:rPr>
          <w:rFonts w:asciiTheme="minorHAnsi" w:hAnsiTheme="minorHAnsi"/>
          <w:sz w:val="22"/>
          <w:szCs w:val="22"/>
        </w:rPr>
      </w:pPr>
      <w:r w:rsidRPr="00474068">
        <w:rPr>
          <w:rFonts w:asciiTheme="minorHAnsi" w:eastAsia="Arial" w:hAnsiTheme="minorHAnsi" w:cs="Arial"/>
          <w:i w:val="0"/>
          <w:sz w:val="22"/>
          <w:szCs w:val="22"/>
          <w:u w:val="single"/>
        </w:rPr>
        <w:t>South Staffordshire College</w:t>
      </w:r>
    </w:p>
    <w:p w:rsidR="00474068" w:rsidRPr="00474068" w:rsidRDefault="00474068" w:rsidP="00474068">
      <w:pPr>
        <w:pStyle w:val="Heading5"/>
        <w:rPr>
          <w:rFonts w:asciiTheme="minorHAnsi" w:hAnsiTheme="minorHAnsi"/>
          <w:sz w:val="22"/>
          <w:szCs w:val="22"/>
        </w:rPr>
      </w:pPr>
    </w:p>
    <w:p w:rsidR="00474068" w:rsidRPr="00474068" w:rsidRDefault="00474068" w:rsidP="00474068">
      <w:pPr>
        <w:pStyle w:val="Heading5"/>
        <w:rPr>
          <w:rFonts w:asciiTheme="minorHAnsi" w:hAnsiTheme="minorHAnsi"/>
          <w:sz w:val="22"/>
          <w:szCs w:val="22"/>
        </w:rPr>
      </w:pPr>
      <w:r w:rsidRPr="00474068">
        <w:rPr>
          <w:rFonts w:asciiTheme="minorHAnsi" w:eastAsia="Arial" w:hAnsiTheme="minorHAnsi" w:cs="Arial"/>
          <w:i w:val="0"/>
          <w:sz w:val="22"/>
          <w:szCs w:val="22"/>
          <w:u w:val="single"/>
        </w:rPr>
        <w:t>Corporate Style Business Support Job Description</w:t>
      </w:r>
    </w:p>
    <w:p w:rsidR="00474068" w:rsidRPr="00474068" w:rsidRDefault="00474068" w:rsidP="00474068">
      <w:pPr>
        <w:tabs>
          <w:tab w:val="center" w:pos="4153"/>
          <w:tab w:val="right" w:pos="8306"/>
        </w:tabs>
        <w:rPr>
          <w:rFonts w:asciiTheme="minorHAnsi" w:hAnsiTheme="minorHAnsi"/>
          <w:sz w:val="22"/>
          <w:szCs w:val="22"/>
        </w:rPr>
      </w:pPr>
    </w:p>
    <w:p w:rsidR="00474068" w:rsidRPr="00474068" w:rsidRDefault="00474068" w:rsidP="00474068">
      <w:pPr>
        <w:tabs>
          <w:tab w:val="center" w:pos="4153"/>
          <w:tab w:val="right" w:pos="8306"/>
        </w:tabs>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JOB TITLE:</w:t>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r w:rsidR="00312431">
        <w:rPr>
          <w:rFonts w:asciiTheme="minorHAnsi" w:eastAsia="Arial" w:hAnsiTheme="minorHAnsi" w:cs="Arial"/>
          <w:sz w:val="22"/>
          <w:szCs w:val="22"/>
        </w:rPr>
        <w:t>Support Worker</w:t>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ab/>
      </w:r>
      <w:r w:rsidRPr="00474068">
        <w:rPr>
          <w:rFonts w:asciiTheme="minorHAnsi" w:eastAsia="Arial" w:hAnsiTheme="minorHAnsi" w:cs="Arial"/>
          <w:b/>
          <w:sz w:val="22"/>
          <w:szCs w:val="22"/>
        </w:rPr>
        <w:tab/>
      </w:r>
      <w:r w:rsidRPr="00474068">
        <w:rPr>
          <w:rFonts w:asciiTheme="minorHAnsi" w:eastAsia="Arial" w:hAnsiTheme="minorHAnsi" w:cs="Arial"/>
          <w:b/>
          <w:sz w:val="22"/>
          <w:szCs w:val="22"/>
        </w:rPr>
        <w:tab/>
      </w:r>
      <w:r w:rsidRPr="00474068">
        <w:rPr>
          <w:rFonts w:asciiTheme="minorHAnsi" w:eastAsia="Arial" w:hAnsiTheme="minorHAnsi" w:cs="Arial"/>
          <w:b/>
          <w:sz w:val="22"/>
          <w:szCs w:val="22"/>
        </w:rPr>
        <w:tab/>
      </w:r>
    </w:p>
    <w:p w:rsidR="00474068" w:rsidRPr="00474068" w:rsidRDefault="00474068" w:rsidP="00474068">
      <w:pPr>
        <w:ind w:left="2880" w:hanging="2880"/>
        <w:rPr>
          <w:rFonts w:asciiTheme="minorHAnsi" w:hAnsiTheme="minorHAnsi"/>
          <w:sz w:val="22"/>
          <w:szCs w:val="22"/>
        </w:rPr>
      </w:pPr>
      <w:r w:rsidRPr="00474068">
        <w:rPr>
          <w:rFonts w:asciiTheme="minorHAnsi" w:eastAsia="Arial" w:hAnsiTheme="minorHAnsi" w:cs="Arial"/>
          <w:b/>
          <w:sz w:val="22"/>
          <w:szCs w:val="22"/>
        </w:rPr>
        <w:t>PAY POINT:</w:t>
      </w:r>
      <w:r w:rsidRPr="00474068">
        <w:rPr>
          <w:rFonts w:asciiTheme="minorHAnsi" w:eastAsia="Arial" w:hAnsiTheme="minorHAnsi" w:cs="Arial"/>
          <w:sz w:val="22"/>
          <w:szCs w:val="22"/>
        </w:rPr>
        <w:tab/>
      </w:r>
      <w:r w:rsidR="00312431">
        <w:rPr>
          <w:rFonts w:asciiTheme="minorHAnsi" w:eastAsia="Arial" w:hAnsiTheme="minorHAnsi" w:cs="Arial"/>
          <w:sz w:val="22"/>
          <w:szCs w:val="22"/>
        </w:rPr>
        <w:t>£16,605 per annum, pro-rata for part time</w:t>
      </w:r>
      <w:r w:rsidRPr="00474068">
        <w:rPr>
          <w:rFonts w:asciiTheme="minorHAnsi" w:eastAsia="Arial" w:hAnsiTheme="minorHAnsi" w:cs="Arial"/>
          <w:sz w:val="22"/>
          <w:szCs w:val="22"/>
        </w:rPr>
        <w:tab/>
      </w:r>
    </w:p>
    <w:p w:rsidR="00474068" w:rsidRPr="00474068" w:rsidRDefault="00474068" w:rsidP="00474068">
      <w:pPr>
        <w:rPr>
          <w:rFonts w:asciiTheme="minorHAnsi" w:hAnsiTheme="minorHAnsi"/>
          <w:sz w:val="22"/>
          <w:szCs w:val="22"/>
        </w:rPr>
      </w:pPr>
    </w:p>
    <w:p w:rsidR="00474068" w:rsidRPr="00474068" w:rsidRDefault="00474068" w:rsidP="00474068">
      <w:pPr>
        <w:jc w:val="both"/>
        <w:rPr>
          <w:rFonts w:asciiTheme="minorHAnsi" w:hAnsiTheme="minorHAnsi"/>
          <w:sz w:val="22"/>
          <w:szCs w:val="22"/>
        </w:rPr>
      </w:pPr>
      <w:r w:rsidRPr="00474068">
        <w:rPr>
          <w:rFonts w:asciiTheme="minorHAnsi" w:eastAsia="Arial" w:hAnsiTheme="minorHAnsi" w:cs="Arial"/>
          <w:b/>
          <w:sz w:val="22"/>
          <w:szCs w:val="22"/>
        </w:rPr>
        <w:t>CONDITIONS OF SERVICE:</w:t>
      </w:r>
      <w:r w:rsidRPr="00474068">
        <w:rPr>
          <w:rFonts w:asciiTheme="minorHAnsi" w:eastAsia="Arial" w:hAnsiTheme="minorHAnsi" w:cs="Arial"/>
          <w:sz w:val="22"/>
          <w:szCs w:val="22"/>
        </w:rPr>
        <w:t xml:space="preserve"> </w:t>
      </w:r>
      <w:r w:rsidRPr="00474068">
        <w:rPr>
          <w:rFonts w:asciiTheme="minorHAnsi" w:eastAsia="Arial" w:hAnsiTheme="minorHAnsi" w:cs="Arial"/>
          <w:sz w:val="22"/>
          <w:szCs w:val="22"/>
        </w:rPr>
        <w:tab/>
      </w:r>
      <w:r w:rsidR="00312431">
        <w:rPr>
          <w:rFonts w:asciiTheme="minorHAnsi" w:eastAsia="Arial" w:hAnsiTheme="minorHAnsi" w:cs="Arial"/>
          <w:sz w:val="22"/>
          <w:szCs w:val="22"/>
        </w:rPr>
        <w:t>Business Support Contract</w:t>
      </w:r>
    </w:p>
    <w:p w:rsidR="00474068" w:rsidRPr="00474068" w:rsidRDefault="00474068" w:rsidP="00474068">
      <w:pPr>
        <w:jc w:val="both"/>
        <w:rPr>
          <w:rFonts w:asciiTheme="minorHAnsi" w:hAnsiTheme="minorHAnsi"/>
          <w:sz w:val="22"/>
          <w:szCs w:val="22"/>
        </w:rPr>
      </w:pPr>
    </w:p>
    <w:p w:rsidR="00474068" w:rsidRPr="00474068" w:rsidRDefault="00474068" w:rsidP="00474068">
      <w:pPr>
        <w:jc w:val="both"/>
        <w:rPr>
          <w:rFonts w:asciiTheme="minorHAnsi" w:hAnsiTheme="minorHAnsi"/>
          <w:sz w:val="22"/>
          <w:szCs w:val="22"/>
        </w:rPr>
      </w:pPr>
      <w:r w:rsidRPr="00474068">
        <w:rPr>
          <w:rFonts w:asciiTheme="minorHAnsi" w:eastAsia="Arial" w:hAnsiTheme="minorHAnsi" w:cs="Arial"/>
          <w:b/>
          <w:sz w:val="22"/>
          <w:szCs w:val="22"/>
        </w:rPr>
        <w:t>RESPONSIBLE TO:</w:t>
      </w:r>
      <w:r w:rsidRPr="00474068">
        <w:rPr>
          <w:rFonts w:asciiTheme="minorHAnsi" w:eastAsia="Arial" w:hAnsiTheme="minorHAnsi" w:cs="Arial"/>
          <w:sz w:val="22"/>
          <w:szCs w:val="22"/>
        </w:rPr>
        <w:t xml:space="preserve"> </w:t>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r w:rsidR="00312431">
        <w:rPr>
          <w:rFonts w:asciiTheme="minorHAnsi" w:eastAsia="Arial" w:hAnsiTheme="minorHAnsi" w:cs="Arial"/>
          <w:sz w:val="22"/>
          <w:szCs w:val="22"/>
        </w:rPr>
        <w:t>Head of Centre</w:t>
      </w:r>
      <w:r w:rsidRPr="00474068">
        <w:rPr>
          <w:rFonts w:asciiTheme="minorHAnsi" w:eastAsia="Arial" w:hAnsiTheme="minorHAnsi" w:cs="Arial"/>
          <w:sz w:val="22"/>
          <w:szCs w:val="22"/>
        </w:rPr>
        <w:tab/>
      </w:r>
    </w:p>
    <w:p w:rsidR="00474068" w:rsidRPr="00474068" w:rsidRDefault="00474068" w:rsidP="00474068">
      <w:pPr>
        <w:jc w:val="both"/>
        <w:rPr>
          <w:rFonts w:asciiTheme="minorHAnsi" w:hAnsiTheme="minorHAnsi"/>
          <w:sz w:val="22"/>
          <w:szCs w:val="22"/>
        </w:rPr>
      </w:pPr>
    </w:p>
    <w:p w:rsidR="00474068" w:rsidRPr="00474068" w:rsidRDefault="00474068" w:rsidP="00474068">
      <w:pPr>
        <w:ind w:left="2880" w:hanging="2880"/>
        <w:rPr>
          <w:rFonts w:asciiTheme="minorHAnsi" w:eastAsia="Arial" w:hAnsiTheme="minorHAnsi" w:cs="Arial"/>
          <w:sz w:val="22"/>
          <w:szCs w:val="22"/>
        </w:rPr>
      </w:pPr>
      <w:r w:rsidRPr="00474068">
        <w:rPr>
          <w:rFonts w:asciiTheme="minorHAnsi" w:eastAsia="Arial" w:hAnsiTheme="minorHAnsi" w:cs="Arial"/>
          <w:b/>
          <w:sz w:val="22"/>
          <w:szCs w:val="22"/>
        </w:rPr>
        <w:t>LINE MANAGEMENT:</w:t>
      </w:r>
      <w:r w:rsidRPr="00474068">
        <w:rPr>
          <w:rFonts w:asciiTheme="minorHAnsi" w:eastAsia="Arial" w:hAnsiTheme="minorHAnsi" w:cs="Arial"/>
          <w:sz w:val="22"/>
          <w:szCs w:val="22"/>
        </w:rPr>
        <w:tab/>
      </w:r>
      <w:r w:rsidR="00312431">
        <w:rPr>
          <w:rFonts w:asciiTheme="minorHAnsi" w:eastAsia="Arial" w:hAnsiTheme="minorHAnsi" w:cs="Arial"/>
          <w:sz w:val="22"/>
          <w:szCs w:val="22"/>
        </w:rPr>
        <w:t>None</w:t>
      </w:r>
      <w:r w:rsidRPr="00474068">
        <w:rPr>
          <w:rFonts w:asciiTheme="minorHAnsi" w:eastAsia="Arial" w:hAnsiTheme="minorHAnsi" w:cs="Arial"/>
          <w:sz w:val="22"/>
          <w:szCs w:val="22"/>
        </w:rPr>
        <w:tab/>
      </w:r>
    </w:p>
    <w:p w:rsidR="00474068" w:rsidRPr="00474068" w:rsidRDefault="00474068" w:rsidP="00474068">
      <w:pPr>
        <w:ind w:left="2880" w:hanging="2880"/>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JOB PROFILE</w:t>
      </w:r>
    </w:p>
    <w:p w:rsidR="00474068" w:rsidRPr="00474068" w:rsidRDefault="00474068" w:rsidP="00474068">
      <w:pPr>
        <w:rPr>
          <w:rFonts w:asciiTheme="minorHAnsi" w:hAnsiTheme="minorHAnsi"/>
          <w:sz w:val="22"/>
          <w:szCs w:val="22"/>
        </w:rPr>
      </w:pPr>
    </w:p>
    <w:p w:rsidR="00474068" w:rsidRPr="00474068" w:rsidRDefault="00474068" w:rsidP="00474068">
      <w:pPr>
        <w:jc w:val="center"/>
        <w:rPr>
          <w:rFonts w:asciiTheme="minorHAnsi" w:hAnsiTheme="minorHAnsi"/>
          <w:sz w:val="22"/>
          <w:szCs w:val="22"/>
        </w:rPr>
      </w:pPr>
      <w:r w:rsidRPr="00474068">
        <w:rPr>
          <w:rFonts w:asciiTheme="minorHAnsi" w:eastAsia="Arial" w:hAnsiTheme="minorHAnsi" w:cs="Arial"/>
          <w:i/>
          <w:sz w:val="22"/>
          <w:szCs w:val="22"/>
        </w:rPr>
        <w:t>Regardless of a specific job title and role, for all employees at this College their primary role is:</w:t>
      </w:r>
    </w:p>
    <w:p w:rsidR="00474068" w:rsidRPr="00474068" w:rsidRDefault="00474068" w:rsidP="00474068">
      <w:pPr>
        <w:jc w:val="center"/>
        <w:rPr>
          <w:rFonts w:asciiTheme="minorHAnsi" w:hAnsiTheme="minorHAnsi"/>
          <w:sz w:val="22"/>
          <w:szCs w:val="22"/>
        </w:rPr>
      </w:pPr>
      <w:r w:rsidRPr="00474068">
        <w:rPr>
          <w:rFonts w:asciiTheme="minorHAnsi" w:eastAsia="Arial" w:hAnsiTheme="minorHAnsi" w:cs="Arial"/>
          <w:i/>
          <w:sz w:val="22"/>
          <w:szCs w:val="22"/>
        </w:rPr>
        <w:t>‘To Help Learners Succeed’</w:t>
      </w:r>
    </w:p>
    <w:p w:rsidR="00474068" w:rsidRPr="00474068" w:rsidRDefault="00474068" w:rsidP="00474068">
      <w:pPr>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highlight w:val="white"/>
        </w:rPr>
        <w:t xml:space="preserve">The </w:t>
      </w:r>
      <w:r w:rsidR="00312431">
        <w:rPr>
          <w:rFonts w:asciiTheme="minorHAnsi" w:eastAsia="Arial" w:hAnsiTheme="minorHAnsi" w:cs="Arial"/>
          <w:sz w:val="22"/>
          <w:szCs w:val="22"/>
          <w:highlight w:val="white"/>
        </w:rPr>
        <w:t>Support Worker</w:t>
      </w:r>
      <w:r w:rsidRPr="00474068">
        <w:rPr>
          <w:rFonts w:asciiTheme="minorHAnsi" w:eastAsia="Arial" w:hAnsiTheme="minorHAnsi" w:cs="Arial"/>
          <w:sz w:val="22"/>
          <w:szCs w:val="22"/>
          <w:highlight w:val="white"/>
        </w:rPr>
        <w:t xml:space="preserve"> will work with their Line Manager to ensure that the South Staffordshire College is recognised for excellence in all that it does. The post holder will make a major contribution to the delivery of its agreed purpose and underpinning values, these being:</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highlight w:val="white"/>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highlight w:val="white"/>
        </w:rPr>
        <w:t>Purpose:</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b/>
          <w:sz w:val="22"/>
          <w:szCs w:val="22"/>
          <w:highlight w:val="white"/>
        </w:rPr>
        <w:t xml:space="preserve"> </w:t>
      </w:r>
    </w:p>
    <w:p w:rsidR="00474068" w:rsidRPr="00474068" w:rsidRDefault="00474068" w:rsidP="00474068">
      <w:pPr>
        <w:jc w:val="both"/>
        <w:rPr>
          <w:rFonts w:asciiTheme="minorHAnsi" w:hAnsiTheme="minorHAnsi"/>
          <w:sz w:val="22"/>
          <w:szCs w:val="22"/>
        </w:rPr>
      </w:pPr>
      <w:r w:rsidRPr="00474068">
        <w:rPr>
          <w:rFonts w:asciiTheme="minorHAnsi" w:eastAsia="Arial" w:hAnsiTheme="minorHAnsi" w:cs="Arial"/>
          <w:sz w:val="22"/>
          <w:szCs w:val="22"/>
          <w:highlight w:val="white"/>
        </w:rPr>
        <w:t>“</w:t>
      </w:r>
      <w:r w:rsidRPr="00474068">
        <w:rPr>
          <w:rFonts w:asciiTheme="minorHAnsi" w:eastAsia="Arial" w:hAnsiTheme="minorHAnsi" w:cs="Arial"/>
          <w:i/>
          <w:sz w:val="22"/>
          <w:szCs w:val="22"/>
          <w:highlight w:val="white"/>
        </w:rPr>
        <w:t>Transforming the life chances of our communities.”</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i/>
          <w:sz w:val="22"/>
          <w:szCs w:val="22"/>
          <w:highlight w:val="white"/>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i/>
          <w:sz w:val="22"/>
          <w:szCs w:val="22"/>
          <w:highlight w:val="white"/>
        </w:rPr>
        <w:t>Values:</w:t>
      </w:r>
    </w:p>
    <w:p w:rsidR="00474068" w:rsidRPr="00474068" w:rsidRDefault="00474068" w:rsidP="00474068">
      <w:pPr>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Togetherness - Working together to provide an outstanding experience for our learners, employers and communities.</w:t>
      </w:r>
    </w:p>
    <w:p w:rsidR="00474068" w:rsidRPr="00474068" w:rsidRDefault="00474068" w:rsidP="00474068">
      <w:pPr>
        <w:ind w:left="360"/>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Standards - High performance to enhance life chances and success of learners, communities and employers.</w:t>
      </w:r>
    </w:p>
    <w:p w:rsidR="00474068" w:rsidRPr="00474068" w:rsidRDefault="00474068" w:rsidP="00474068">
      <w:pPr>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Sustainability - A beacon for sustainable development, educate, inspire and enhance quality of life.</w:t>
      </w:r>
    </w:p>
    <w:p w:rsidR="00474068" w:rsidRPr="00474068" w:rsidRDefault="00474068" w:rsidP="00474068">
      <w:pPr>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Customer Care - Exceed the expectations of all by providing creative leadership, inclusivity and respect for people and their future.</w:t>
      </w:r>
    </w:p>
    <w:p w:rsidR="00474068" w:rsidRPr="00474068" w:rsidRDefault="00474068" w:rsidP="00474068">
      <w:pPr>
        <w:rPr>
          <w:rFonts w:asciiTheme="minorHAnsi" w:hAnsiTheme="minorHAnsi"/>
          <w:sz w:val="22"/>
          <w:szCs w:val="22"/>
        </w:rPr>
      </w:pP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Scope of Responsibilities</w:t>
      </w:r>
    </w:p>
    <w:p w:rsidR="00474068" w:rsidRPr="00312431" w:rsidRDefault="00474068" w:rsidP="00474068">
      <w:pPr>
        <w:rPr>
          <w:rFonts w:asciiTheme="minorHAnsi" w:eastAsia="Arial" w:hAnsiTheme="minorHAnsi" w:cs="Arial"/>
          <w:sz w:val="22"/>
          <w:szCs w:val="22"/>
        </w:rPr>
      </w:pPr>
      <w:r w:rsidRPr="00312431">
        <w:rPr>
          <w:rFonts w:asciiTheme="minorHAnsi" w:eastAsia="Arial" w:hAnsiTheme="minorHAnsi" w:cs="Arial"/>
          <w:sz w:val="22"/>
          <w:szCs w:val="22"/>
          <w:highlight w:val="white"/>
        </w:rPr>
        <w:t>The primary purpose of the</w:t>
      </w:r>
      <w:r w:rsidR="00312431" w:rsidRPr="00312431">
        <w:rPr>
          <w:rFonts w:asciiTheme="minorHAnsi" w:eastAsia="Arial" w:hAnsiTheme="minorHAnsi" w:cs="Arial"/>
          <w:sz w:val="22"/>
          <w:szCs w:val="22"/>
          <w:highlight w:val="white"/>
        </w:rPr>
        <w:t xml:space="preserve"> Support Worker is to </w:t>
      </w:r>
      <w:r w:rsidR="00312431" w:rsidRPr="00312431">
        <w:rPr>
          <w:rFonts w:asciiTheme="minorHAnsi" w:hAnsiTheme="minorHAnsi"/>
          <w:sz w:val="22"/>
          <w:szCs w:val="22"/>
        </w:rPr>
        <w:t>provide the support necessary for our learners to engage in the targeted educational activities and to maximise the benefit of our specialist setting.  Working as part of a small, but dedicated team, the Support Worker will engage in practices which respect the rights of our learners and develop individual opportunities for each young person to lead a more independent life.</w:t>
      </w:r>
    </w:p>
    <w:p w:rsidR="00474068" w:rsidRPr="00474068" w:rsidRDefault="00474068" w:rsidP="00474068">
      <w:pPr>
        <w:rPr>
          <w:rFonts w:asciiTheme="minorHAnsi" w:eastAsia="Arial" w:hAnsiTheme="minorHAnsi" w:cs="Arial"/>
          <w:sz w:val="22"/>
          <w:szCs w:val="22"/>
        </w:rPr>
      </w:pP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lastRenderedPageBreak/>
        <w:t>Specific Responsibilities</w:t>
      </w:r>
    </w:p>
    <w:p w:rsidR="00312431" w:rsidRPr="004D4DC7" w:rsidRDefault="00312431" w:rsidP="00312431">
      <w:pPr>
        <w:pStyle w:val="ListParagraph"/>
        <w:numPr>
          <w:ilvl w:val="0"/>
          <w:numId w:val="18"/>
        </w:numPr>
      </w:pPr>
      <w:r w:rsidRPr="004D4DC7">
        <w:t>To provide effective and sensitive support to the designated learner(s) &amp; contribute to their personal, social and vocational development across all areas of their individualised curriculum.</w:t>
      </w:r>
    </w:p>
    <w:p w:rsidR="00312431" w:rsidRPr="004D4DC7" w:rsidRDefault="00312431" w:rsidP="00312431">
      <w:pPr>
        <w:pStyle w:val="ListParagraph"/>
        <w:numPr>
          <w:ilvl w:val="0"/>
          <w:numId w:val="18"/>
        </w:numPr>
      </w:pPr>
      <w:r w:rsidRPr="004D4DC7">
        <w:t>Utilise specialisms to enable learners to access their educational programme as fully as possible</w:t>
      </w:r>
    </w:p>
    <w:p w:rsidR="00312431" w:rsidRPr="004D4DC7" w:rsidRDefault="00312431" w:rsidP="00312431">
      <w:pPr>
        <w:pStyle w:val="ListParagraph"/>
        <w:numPr>
          <w:ilvl w:val="0"/>
          <w:numId w:val="18"/>
        </w:numPr>
      </w:pPr>
      <w:r w:rsidRPr="004D4DC7">
        <w:t>Liaise with and provide support to colleagues in enabling the learner to gain maximum benefit from learning experiences.</w:t>
      </w:r>
    </w:p>
    <w:p w:rsidR="00312431" w:rsidRPr="004D4DC7" w:rsidRDefault="00312431" w:rsidP="00312431">
      <w:pPr>
        <w:pStyle w:val="ListParagraph"/>
        <w:numPr>
          <w:ilvl w:val="0"/>
          <w:numId w:val="18"/>
        </w:numPr>
      </w:pPr>
      <w:r w:rsidRPr="004D4DC7">
        <w:t xml:space="preserve">Cater to the physical, social and emotional needs of our learners  – including intimate personal care, hoisting and assistance with peg feeding </w:t>
      </w:r>
    </w:p>
    <w:p w:rsidR="00312431" w:rsidRPr="004D4DC7" w:rsidRDefault="00312431" w:rsidP="00312431">
      <w:pPr>
        <w:pStyle w:val="ListParagraph"/>
        <w:numPr>
          <w:ilvl w:val="0"/>
          <w:numId w:val="18"/>
        </w:numPr>
      </w:pPr>
      <w:r w:rsidRPr="004D4DC7">
        <w:t>Administer medication (rescue and prescribed) to learners in accordance with their individual protocols</w:t>
      </w:r>
    </w:p>
    <w:p w:rsidR="00312431" w:rsidRDefault="00312431" w:rsidP="00312431">
      <w:pPr>
        <w:pStyle w:val="ListParagraph"/>
        <w:numPr>
          <w:ilvl w:val="0"/>
          <w:numId w:val="18"/>
        </w:numPr>
      </w:pPr>
      <w:r w:rsidRPr="004D4DC7">
        <w:t>Contribute to the Positive Handling Plans, using TEAM TEACH or SKIP techniques (or other recognised programme) as and when required</w:t>
      </w:r>
    </w:p>
    <w:p w:rsidR="00312431" w:rsidRPr="00312431" w:rsidRDefault="00312431" w:rsidP="00312431">
      <w:pPr>
        <w:pStyle w:val="ListParagraph"/>
        <w:numPr>
          <w:ilvl w:val="0"/>
          <w:numId w:val="18"/>
        </w:numPr>
      </w:pPr>
      <w:r w:rsidRPr="00312431">
        <w:t>Support learners on</w:t>
      </w:r>
      <w:r w:rsidRPr="00312431">
        <w:rPr>
          <w:rFonts w:cs="Arial"/>
        </w:rPr>
        <w:t xml:space="preserve"> pre-entry assessments and transition in visits/days</w:t>
      </w:r>
    </w:p>
    <w:p w:rsidR="00312431" w:rsidRPr="00312431" w:rsidRDefault="00312431" w:rsidP="00312431">
      <w:pPr>
        <w:pStyle w:val="ListParagraph"/>
        <w:numPr>
          <w:ilvl w:val="0"/>
          <w:numId w:val="18"/>
        </w:numPr>
      </w:pPr>
      <w:r w:rsidRPr="00312431">
        <w:rPr>
          <w:rFonts w:cs="Arial"/>
          <w:color w:val="000000"/>
        </w:rPr>
        <w:t>Liaise with parents, carers, external agencies and other professionals</w:t>
      </w:r>
    </w:p>
    <w:p w:rsidR="00312431" w:rsidRPr="00312431" w:rsidRDefault="00312431" w:rsidP="00312431">
      <w:pPr>
        <w:pStyle w:val="ListParagraph"/>
        <w:numPr>
          <w:ilvl w:val="0"/>
          <w:numId w:val="18"/>
        </w:numPr>
      </w:pPr>
      <w:r w:rsidRPr="00312431">
        <w:rPr>
          <w:rFonts w:cs="Arial"/>
          <w:color w:val="000000"/>
        </w:rPr>
        <w:t>Engage and actively contribute to the target setting process, tracking and monitoring</w:t>
      </w:r>
    </w:p>
    <w:p w:rsidR="00312431" w:rsidRPr="004D4DC7" w:rsidRDefault="00312431" w:rsidP="00312431">
      <w:pPr>
        <w:pStyle w:val="ListParagraph"/>
        <w:numPr>
          <w:ilvl w:val="0"/>
          <w:numId w:val="18"/>
        </w:numPr>
      </w:pPr>
      <w:r w:rsidRPr="004D4DC7">
        <w:t>Supervise and engage with learners over their break times and lunch times, including activities to stimulate and develop social engagement</w:t>
      </w:r>
    </w:p>
    <w:p w:rsidR="00312431" w:rsidRPr="004D4DC7" w:rsidRDefault="00312431" w:rsidP="00312431">
      <w:pPr>
        <w:pStyle w:val="ListParagraph"/>
        <w:numPr>
          <w:ilvl w:val="0"/>
          <w:numId w:val="18"/>
        </w:numPr>
      </w:pPr>
      <w:r w:rsidRPr="004D4DC7">
        <w:t>Contribute to the planning and review of the learners programme as required.</w:t>
      </w:r>
    </w:p>
    <w:p w:rsidR="00312431" w:rsidRPr="004D4DC7" w:rsidRDefault="00312431" w:rsidP="00312431">
      <w:pPr>
        <w:pStyle w:val="ListParagraph"/>
        <w:numPr>
          <w:ilvl w:val="0"/>
          <w:numId w:val="18"/>
        </w:numPr>
      </w:pPr>
      <w:r w:rsidRPr="004D4DC7">
        <w:t>Maintain up to date knowledge &amp; skill base to allow appropriate response to learners’ specific difficulties and disabilities.</w:t>
      </w:r>
    </w:p>
    <w:p w:rsidR="00312431" w:rsidRPr="004D4DC7" w:rsidRDefault="00312431" w:rsidP="00312431">
      <w:pPr>
        <w:pStyle w:val="ListParagraph"/>
        <w:numPr>
          <w:ilvl w:val="0"/>
          <w:numId w:val="18"/>
        </w:numPr>
      </w:pPr>
      <w:r w:rsidRPr="004D4DC7">
        <w:t>Support the learners’ communication needs and provide appropriate feedback to the education programme giving guidance /assistance with personal needs, mobility and general independence skills as appropriate</w:t>
      </w:r>
    </w:p>
    <w:p w:rsidR="00312431" w:rsidRPr="004D4DC7" w:rsidRDefault="00312431" w:rsidP="00312431">
      <w:pPr>
        <w:pStyle w:val="ListParagraph"/>
        <w:numPr>
          <w:ilvl w:val="0"/>
          <w:numId w:val="18"/>
        </w:numPr>
      </w:pPr>
      <w:r w:rsidRPr="004D4DC7">
        <w:t>Empower and encourage young people to lead valued lifestyles &amp; provide positive examples of and guidance toward developing appropriate adult social behaviours</w:t>
      </w:r>
    </w:p>
    <w:p w:rsidR="00312431" w:rsidRPr="004D4DC7" w:rsidRDefault="00312431" w:rsidP="00312431">
      <w:pPr>
        <w:pStyle w:val="ListParagraph"/>
        <w:numPr>
          <w:ilvl w:val="0"/>
          <w:numId w:val="18"/>
        </w:numPr>
      </w:pPr>
      <w:r w:rsidRPr="004D4DC7">
        <w:t>Develop opportunities for our young adults to acquire new skills and develop existing ones</w:t>
      </w:r>
    </w:p>
    <w:p w:rsidR="00312431" w:rsidRPr="004D4DC7" w:rsidRDefault="00312431" w:rsidP="00312431">
      <w:pPr>
        <w:pStyle w:val="ListParagraph"/>
        <w:numPr>
          <w:ilvl w:val="0"/>
          <w:numId w:val="18"/>
        </w:numPr>
      </w:pPr>
      <w:r w:rsidRPr="004D4DC7">
        <w:t xml:space="preserve">Develop opportunities for our young adults to develop interests and form appropriate relationships </w:t>
      </w:r>
    </w:p>
    <w:p w:rsidR="00312431" w:rsidRPr="004D4DC7" w:rsidRDefault="00312431" w:rsidP="00312431">
      <w:pPr>
        <w:pStyle w:val="ListParagraph"/>
        <w:numPr>
          <w:ilvl w:val="0"/>
          <w:numId w:val="18"/>
        </w:numPr>
      </w:pPr>
      <w:r w:rsidRPr="004D4DC7">
        <w:t>Take responsibility for dispensing medication to specified learners (according to protocol and training).</w:t>
      </w:r>
    </w:p>
    <w:p w:rsidR="00312431" w:rsidRPr="004D4DC7" w:rsidRDefault="00312431" w:rsidP="00312431">
      <w:pPr>
        <w:pStyle w:val="ListParagraph"/>
        <w:numPr>
          <w:ilvl w:val="0"/>
          <w:numId w:val="18"/>
        </w:numPr>
      </w:pPr>
      <w:r w:rsidRPr="004D4DC7">
        <w:t>Follow agreed recording and reporting system in a timely manner</w:t>
      </w:r>
    </w:p>
    <w:p w:rsidR="00312431" w:rsidRPr="004D4DC7" w:rsidRDefault="00312431" w:rsidP="00312431">
      <w:pPr>
        <w:pStyle w:val="ListParagraph"/>
        <w:numPr>
          <w:ilvl w:val="0"/>
          <w:numId w:val="18"/>
        </w:numPr>
      </w:pPr>
      <w:r w:rsidRPr="004D4DC7">
        <w:t>Contribute to written/verbal reports for programme and learner reviews as required</w:t>
      </w:r>
    </w:p>
    <w:p w:rsidR="00312431" w:rsidRPr="004D4DC7" w:rsidRDefault="00312431" w:rsidP="00312431">
      <w:pPr>
        <w:pStyle w:val="ListParagraph"/>
        <w:numPr>
          <w:ilvl w:val="0"/>
          <w:numId w:val="18"/>
        </w:numPr>
      </w:pPr>
      <w:r w:rsidRPr="004D4DC7">
        <w:t>Promote self-advocacy within the learner co-hort</w:t>
      </w:r>
    </w:p>
    <w:p w:rsidR="00312431" w:rsidRPr="004D4DC7" w:rsidRDefault="00312431" w:rsidP="00312431">
      <w:pPr>
        <w:pStyle w:val="ListParagraph"/>
        <w:numPr>
          <w:ilvl w:val="0"/>
          <w:numId w:val="18"/>
        </w:numPr>
      </w:pPr>
      <w:r w:rsidRPr="004D4DC7">
        <w:t>Provide lunchtime supervision where necessary</w:t>
      </w:r>
    </w:p>
    <w:p w:rsidR="00312431" w:rsidRPr="004D4DC7" w:rsidRDefault="00312431" w:rsidP="00312431">
      <w:pPr>
        <w:pStyle w:val="ListParagraph"/>
        <w:numPr>
          <w:ilvl w:val="0"/>
          <w:numId w:val="18"/>
        </w:numPr>
      </w:pPr>
      <w:r w:rsidRPr="004D4DC7">
        <w:t>Ensure learner confidentiality, dignity and respect is maintained at all times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General Organisational Responsibilities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For all posts at the College there is a corporate objective of ensuring post holders have an understanding of organisational priorities and the nature of the College in relation to its business.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lastRenderedPageBreak/>
        <w:t>All support staff and academic staff contribute to the success of the organisation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The following is an indication of the corporate areas and activities the College would like all postholders to have an awareness of and understanding.  Some activities will be more specifically relevant to some roles than others.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Purpose</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numPr>
          <w:ilvl w:val="0"/>
          <w:numId w:val="8"/>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474068" w:rsidRPr="00474068" w:rsidRDefault="00474068" w:rsidP="00474068">
      <w:pPr>
        <w:numPr>
          <w:ilvl w:val="0"/>
          <w:numId w:val="8"/>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make a contribution to the creation of a single responsive college that will provide easy access to a range of outstanding provision for adults, young people and businesses, whilst promoting social inclusion and supporting economic prosperity for stakeholders within Southern Staffordshire and beyond.</w:t>
      </w:r>
    </w:p>
    <w:p w:rsidR="00474068" w:rsidRPr="00474068" w:rsidRDefault="00474068" w:rsidP="00474068">
      <w:pPr>
        <w:numPr>
          <w:ilvl w:val="0"/>
          <w:numId w:val="8"/>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 xml:space="preserve">To make a significant contribution to the creation and maintenance of an ethos that promotes equality of opportunity for both staff and students.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color w:val="0000FF"/>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1</w:t>
      </w:r>
      <w:r w:rsidRPr="00474068">
        <w:rPr>
          <w:rFonts w:asciiTheme="minorHAnsi" w:eastAsia="Arial" w:hAnsiTheme="minorHAnsi" w:cs="Arial"/>
          <w:sz w:val="22"/>
          <w:szCs w:val="22"/>
        </w:rPr>
        <w:t xml:space="preserve"> </w:t>
      </w:r>
      <w:r w:rsidRPr="00474068">
        <w:rPr>
          <w:rFonts w:asciiTheme="minorHAnsi" w:eastAsia="Arial" w:hAnsiTheme="minorHAnsi" w:cs="Arial"/>
          <w:b/>
          <w:sz w:val="22"/>
          <w:szCs w:val="22"/>
        </w:rPr>
        <w:t>Key Awareness in relation to:</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 xml:space="preserve">Governance and Management  </w:t>
      </w:r>
    </w:p>
    <w:p w:rsidR="00474068" w:rsidRPr="00474068" w:rsidRDefault="00474068" w:rsidP="00474068">
      <w:pPr>
        <w:numPr>
          <w:ilvl w:val="0"/>
          <w:numId w:val="7"/>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strategic planning processes within the College set by the Board.</w:t>
      </w:r>
    </w:p>
    <w:p w:rsidR="00474068" w:rsidRPr="00474068" w:rsidRDefault="00474068" w:rsidP="00474068">
      <w:pPr>
        <w:rPr>
          <w:rFonts w:asciiTheme="minorHAnsi" w:hAnsiTheme="minorHAnsi"/>
          <w:sz w:val="22"/>
          <w:szCs w:val="22"/>
        </w:rPr>
      </w:pPr>
      <w:r w:rsidRPr="00474068">
        <w:rPr>
          <w:rFonts w:asciiTheme="minorHAnsi" w:eastAsia="Arial" w:hAnsiTheme="minorHAnsi" w:cs="Arial"/>
          <w:color w:val="0000FF"/>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Academic and Business Development</w:t>
      </w:r>
    </w:p>
    <w:p w:rsidR="00474068" w:rsidRPr="00474068" w:rsidRDefault="00474068" w:rsidP="00474068">
      <w:pPr>
        <w:numPr>
          <w:ilvl w:val="0"/>
          <w:numId w:val="2"/>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academic and vocational provision and business development of the College.</w:t>
      </w:r>
    </w:p>
    <w:p w:rsidR="00474068" w:rsidRPr="00474068" w:rsidRDefault="00474068" w:rsidP="00474068">
      <w:pPr>
        <w:numPr>
          <w:ilvl w:val="0"/>
          <w:numId w:val="2"/>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development of “e-learning” to facilitate new methods of teaching and learning.</w:t>
      </w:r>
    </w:p>
    <w:p w:rsidR="00474068" w:rsidRPr="00474068" w:rsidRDefault="00474068" w:rsidP="00474068">
      <w:pPr>
        <w:numPr>
          <w:ilvl w:val="0"/>
          <w:numId w:val="2"/>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support be aware of the development of student support processes and procedures that ensure that all learners have effective tutorial support, ensure their additional support needs are met and have access to appropriate enrichment activities.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color w:val="0000FF"/>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Quality Management</w:t>
      </w:r>
    </w:p>
    <w:p w:rsidR="00474068" w:rsidRPr="00474068" w:rsidRDefault="00474068" w:rsidP="00474068">
      <w:pPr>
        <w:numPr>
          <w:ilvl w:val="0"/>
          <w:numId w:val="4"/>
        </w:numPr>
        <w:ind w:right="-1060"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corporate strategies, systems, policies and procedures.</w:t>
      </w:r>
    </w:p>
    <w:p w:rsidR="00474068" w:rsidRPr="00474068" w:rsidRDefault="00474068" w:rsidP="00474068">
      <w:pPr>
        <w:ind w:firstLine="720"/>
        <w:rPr>
          <w:rFonts w:asciiTheme="minorHAnsi" w:hAnsiTheme="minorHAnsi"/>
          <w:sz w:val="22"/>
          <w:szCs w:val="22"/>
        </w:rPr>
      </w:pPr>
      <w:r w:rsidRPr="00474068">
        <w:rPr>
          <w:rFonts w:asciiTheme="minorHAnsi" w:eastAsia="Arial" w:hAnsiTheme="minorHAnsi" w:cs="Arial"/>
          <w:b/>
          <w:color w:val="0000FF"/>
          <w:sz w:val="22"/>
          <w:szCs w:val="22"/>
        </w:rPr>
        <w:t xml:space="preserve"> </w:t>
      </w:r>
    </w:p>
    <w:p w:rsidR="00474068" w:rsidRPr="00474068" w:rsidRDefault="00474068" w:rsidP="00D02C8F">
      <w:pPr>
        <w:ind w:firstLine="720"/>
        <w:rPr>
          <w:rFonts w:asciiTheme="minorHAnsi" w:hAnsiTheme="minorHAnsi"/>
          <w:sz w:val="22"/>
          <w:szCs w:val="22"/>
        </w:rPr>
      </w:pPr>
      <w:r w:rsidRPr="00474068">
        <w:rPr>
          <w:rFonts w:asciiTheme="minorHAnsi" w:eastAsia="Arial" w:hAnsiTheme="minorHAnsi" w:cs="Arial"/>
          <w:b/>
          <w:color w:val="0000FF"/>
          <w:sz w:val="22"/>
          <w:szCs w:val="22"/>
        </w:rPr>
        <w:t xml:space="preserve"> </w:t>
      </w:r>
      <w:r w:rsidRPr="00474068">
        <w:rPr>
          <w:rFonts w:asciiTheme="minorHAnsi" w:eastAsia="Arial" w:hAnsiTheme="minorHAnsi" w:cs="Arial"/>
          <w:b/>
          <w:sz w:val="22"/>
          <w:szCs w:val="22"/>
        </w:rPr>
        <w:t>Human Resource</w:t>
      </w:r>
    </w:p>
    <w:p w:rsidR="00474068" w:rsidRPr="00474068" w:rsidRDefault="00474068" w:rsidP="00474068">
      <w:pPr>
        <w:numPr>
          <w:ilvl w:val="0"/>
          <w:numId w:val="6"/>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College’s commitment to the creation of a culture that encourages debate, rewards innovation and fosters inclusiveness and productive team working.</w:t>
      </w:r>
    </w:p>
    <w:p w:rsidR="00474068" w:rsidRPr="00474068" w:rsidRDefault="00474068" w:rsidP="00474068">
      <w:pPr>
        <w:ind w:left="1080"/>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Physical and Financial Resource Management</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development of the Financial Memorandum and the College’s Financial Regulations and Procedures.</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lastRenderedPageBreak/>
        <w:t>To be aware of the development of the College Estate Strategy to ensure the accommodation meets the evolving needs of learners.</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effective management of risk through the implementation and monitoring of related policies and procedures.</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2 External Links and Partnerships</w:t>
      </w:r>
    </w:p>
    <w:p w:rsidR="00474068" w:rsidRPr="00474068" w:rsidRDefault="00474068" w:rsidP="00474068">
      <w:pPr>
        <w:numPr>
          <w:ilvl w:val="0"/>
          <w:numId w:val="5"/>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College’s commitment to strengthen supportive partnerships and alliances with local communities, stakeholders, other education providers, employers, professional bodies and appropriate Government departments.</w:t>
      </w:r>
    </w:p>
    <w:p w:rsidR="00474068" w:rsidRPr="00474068" w:rsidRDefault="00474068" w:rsidP="00474068">
      <w:pPr>
        <w:numPr>
          <w:ilvl w:val="0"/>
          <w:numId w:val="5"/>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able to support the College in its commitment to develop a dynamic, innovative and entrepreneurial culture.</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ind w:left="720" w:right="-1060"/>
        <w:rPr>
          <w:rFonts w:asciiTheme="minorHAnsi" w:hAnsiTheme="minorHAnsi"/>
          <w:sz w:val="22"/>
          <w:szCs w:val="22"/>
        </w:rPr>
      </w:pPr>
      <w:r w:rsidRPr="00474068">
        <w:rPr>
          <w:rFonts w:asciiTheme="minorHAnsi" w:eastAsia="Arial" w:hAnsiTheme="minorHAnsi" w:cs="Arial"/>
          <w:b/>
          <w:sz w:val="22"/>
          <w:szCs w:val="22"/>
        </w:rPr>
        <w:t>Marketing and Recruitment of Students</w:t>
      </w:r>
    </w:p>
    <w:p w:rsidR="00474068" w:rsidRPr="00474068" w:rsidRDefault="00474068" w:rsidP="00474068">
      <w:pPr>
        <w:numPr>
          <w:ilvl w:val="0"/>
          <w:numId w:val="10"/>
        </w:numPr>
        <w:ind w:right="-1060" w:hanging="360"/>
        <w:contextualSpacing/>
        <w:rPr>
          <w:rFonts w:asciiTheme="minorHAnsi" w:eastAsia="Arial" w:hAnsiTheme="minorHAnsi" w:cs="Arial"/>
          <w:sz w:val="22"/>
          <w:szCs w:val="22"/>
        </w:rPr>
      </w:pPr>
      <w:r w:rsidRPr="00474068">
        <w:rPr>
          <w:rFonts w:asciiTheme="minorHAnsi" w:eastAsia="Arial" w:hAnsiTheme="minorHAnsi" w:cs="Arial"/>
          <w:sz w:val="22"/>
          <w:szCs w:val="22"/>
        </w:rPr>
        <w:t>Contribute and support the College’s marketing activities which is to achieve recruitment targets.</w:t>
      </w:r>
    </w:p>
    <w:p w:rsidR="00474068" w:rsidRPr="00474068" w:rsidRDefault="00474068" w:rsidP="00474068">
      <w:pPr>
        <w:numPr>
          <w:ilvl w:val="0"/>
          <w:numId w:val="10"/>
        </w:numPr>
        <w:ind w:right="-1060" w:hanging="360"/>
        <w:contextualSpacing/>
        <w:rPr>
          <w:rFonts w:asciiTheme="minorHAnsi" w:eastAsia="Arial" w:hAnsiTheme="minorHAnsi" w:cs="Arial"/>
          <w:sz w:val="22"/>
          <w:szCs w:val="22"/>
        </w:rPr>
      </w:pPr>
      <w:r w:rsidRPr="00474068">
        <w:rPr>
          <w:rFonts w:asciiTheme="minorHAnsi" w:eastAsia="Arial" w:hAnsiTheme="minorHAnsi" w:cs="Arial"/>
          <w:sz w:val="22"/>
          <w:szCs w:val="22"/>
        </w:rPr>
        <w:t>Support the College in its enrolment process.</w:t>
      </w:r>
    </w:p>
    <w:p w:rsidR="00474068" w:rsidRPr="00474068" w:rsidRDefault="00474068" w:rsidP="00474068">
      <w:pPr>
        <w:ind w:left="360" w:right="-1060"/>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3 Support for Students</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To be aware of the range services available for supporting learners’ financial, personal and emotional needs, and lines of referral.</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To be aware of the additional learning support provision available to support individual learners’ needs and lines of referral.</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4</w:t>
      </w:r>
      <w:r w:rsidRPr="00474068">
        <w:rPr>
          <w:rFonts w:asciiTheme="minorHAnsi" w:eastAsia="Arial" w:hAnsiTheme="minorHAnsi" w:cs="Arial"/>
          <w:sz w:val="22"/>
          <w:szCs w:val="22"/>
        </w:rPr>
        <w:t xml:space="preserve"> </w:t>
      </w:r>
      <w:r w:rsidRPr="00474068">
        <w:rPr>
          <w:rFonts w:asciiTheme="minorHAnsi" w:eastAsia="Arial" w:hAnsiTheme="minorHAnsi" w:cs="Arial"/>
          <w:b/>
          <w:sz w:val="22"/>
          <w:szCs w:val="22"/>
        </w:rPr>
        <w:t>Sustainable Development</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sidRPr="00474068">
        <w:rPr>
          <w:rFonts w:asciiTheme="minorHAnsi" w:eastAsia="Arial" w:hAnsiTheme="minorHAnsi" w:cs="Arial"/>
          <w:color w:val="1F497D"/>
          <w:sz w:val="22"/>
          <w:szCs w:val="22"/>
        </w:rPr>
        <w:t xml:space="preserve">, </w:t>
      </w:r>
      <w:r w:rsidRPr="00474068">
        <w:rPr>
          <w:rFonts w:asciiTheme="minorHAnsi" w:eastAsia="Arial" w:hAnsiTheme="minorHAnsi" w:cs="Arial"/>
          <w:sz w:val="22"/>
          <w:szCs w:val="22"/>
        </w:rPr>
        <w:t>our stakeholders</w:t>
      </w:r>
      <w:r w:rsidRPr="00474068">
        <w:rPr>
          <w:rFonts w:asciiTheme="minorHAnsi" w:eastAsia="Arial" w:hAnsiTheme="minorHAnsi" w:cs="Arial"/>
          <w:color w:val="1F497D"/>
          <w:sz w:val="22"/>
          <w:szCs w:val="22"/>
        </w:rPr>
        <w:t xml:space="preserve"> </w:t>
      </w:r>
      <w:r w:rsidRPr="00474068">
        <w:rPr>
          <w:rFonts w:asciiTheme="minorHAnsi" w:eastAsia="Arial" w:hAnsiTheme="minorHAnsi" w:cs="Arial"/>
          <w:sz w:val="22"/>
          <w:szCs w:val="22"/>
        </w:rPr>
        <w:t>and the wider community.  Details of policy, information and the staff development supporting the policy on environmental sustainability will be promoted through the website and various College communication channels</w:t>
      </w:r>
    </w:p>
    <w:p w:rsidR="00474068" w:rsidRDefault="00474068" w:rsidP="00474068">
      <w:pPr>
        <w:rPr>
          <w:rFonts w:asciiTheme="minorHAnsi" w:eastAsia="Arial" w:hAnsiTheme="minorHAnsi" w:cs="Arial"/>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rPr>
          <w:rFonts w:asciiTheme="minorHAnsi" w:hAnsiTheme="minorHAnsi"/>
          <w:sz w:val="22"/>
          <w:szCs w:val="22"/>
        </w:rPr>
      </w:pPr>
      <w:bookmarkStart w:id="0" w:name="_GoBack"/>
      <w:bookmarkEnd w:id="0"/>
      <w:r w:rsidRPr="00474068">
        <w:rPr>
          <w:rFonts w:asciiTheme="minorHAnsi" w:eastAsia="Arial" w:hAnsiTheme="minorHAnsi" w:cs="Arial"/>
          <w:b/>
          <w:sz w:val="22"/>
          <w:szCs w:val="22"/>
        </w:rPr>
        <w:t>5 College Safety</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As part of your role and a condition of your employment, your Manager may require you to undertake responsibilities of a Nominated First Aid Officer and, or Fire Marshall Duties, including how to operate Evac Chairs. Appropriate training will be provided as part of your CPD programme to support your specific duties.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r w:rsidRPr="00474068">
        <w:rPr>
          <w:rFonts w:asciiTheme="minorHAnsi" w:eastAsia="Arial" w:hAnsiTheme="minorHAnsi" w:cs="Arial"/>
          <w:b/>
          <w:sz w:val="22"/>
          <w:szCs w:val="22"/>
        </w:rPr>
        <w:t>6 Other Duties</w:t>
      </w:r>
    </w:p>
    <w:p w:rsidR="00474068" w:rsidRPr="00474068" w:rsidRDefault="00474068" w:rsidP="00474068">
      <w:pPr>
        <w:numPr>
          <w:ilvl w:val="0"/>
          <w:numId w:val="9"/>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support where appropriate the preparation for and during the inspection period.</w:t>
      </w:r>
    </w:p>
    <w:p w:rsidR="00474068" w:rsidRPr="00474068" w:rsidRDefault="00474068" w:rsidP="00474068">
      <w:pPr>
        <w:numPr>
          <w:ilvl w:val="0"/>
          <w:numId w:val="9"/>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undertake such other duties as your Line Manager may, from time to time, determine in consultation with the post holder to ensure the continued existence, viability and progress of the College</w:t>
      </w:r>
      <w:r w:rsidRPr="00474068">
        <w:rPr>
          <w:rFonts w:asciiTheme="minorHAnsi" w:eastAsia="Arial" w:hAnsiTheme="minorHAnsi" w:cs="Arial"/>
          <w:i/>
          <w:sz w:val="22"/>
          <w:szCs w:val="22"/>
        </w:rPr>
        <w:t>.</w:t>
      </w:r>
    </w:p>
    <w:p w:rsidR="00474068" w:rsidRPr="00474068" w:rsidRDefault="00474068" w:rsidP="00474068">
      <w:pPr>
        <w:rPr>
          <w:rFonts w:asciiTheme="minorHAnsi" w:hAnsiTheme="minorHAnsi"/>
          <w:sz w:val="22"/>
          <w:szCs w:val="22"/>
        </w:rPr>
      </w:pPr>
      <w:r w:rsidRPr="00474068">
        <w:rPr>
          <w:rFonts w:asciiTheme="minorHAnsi" w:eastAsia="Arial" w:hAnsiTheme="minorHAnsi" w:cs="Arial"/>
          <w:i/>
          <w:sz w:val="22"/>
          <w:szCs w:val="22"/>
        </w:rPr>
        <w:t xml:space="preserve"> </w:t>
      </w:r>
    </w:p>
    <w:p w:rsidR="00474068" w:rsidRPr="00474068" w:rsidRDefault="00474068" w:rsidP="00474068">
      <w:pPr>
        <w:rPr>
          <w:rFonts w:asciiTheme="minorHAnsi" w:hAnsiTheme="minorHAnsi"/>
          <w:color w:val="auto"/>
          <w:sz w:val="22"/>
          <w:szCs w:val="22"/>
          <w:lang w:val="en-US"/>
        </w:rPr>
      </w:pPr>
      <w:r w:rsidRPr="00474068">
        <w:rPr>
          <w:rFonts w:asciiTheme="minorHAnsi" w:hAnsiTheme="minorHAnsi" w:cs="Arial"/>
          <w:b/>
          <w:bCs/>
          <w:sz w:val="22"/>
          <w:szCs w:val="22"/>
          <w:lang w:val="en-US"/>
        </w:rPr>
        <w:lastRenderedPageBreak/>
        <w:t>2025 Behaviours</w:t>
      </w:r>
    </w:p>
    <w:p w:rsidR="00474068" w:rsidRPr="00474068" w:rsidRDefault="00474068" w:rsidP="00474068">
      <w:pPr>
        <w:ind w:left="1080"/>
        <w:rPr>
          <w:rFonts w:asciiTheme="minorHAnsi" w:hAnsiTheme="minorHAnsi"/>
          <w:color w:val="auto"/>
          <w:sz w:val="22"/>
          <w:szCs w:val="22"/>
          <w:lang w:val="en-US"/>
        </w:rPr>
      </w:pPr>
    </w:p>
    <w:p w:rsidR="00474068" w:rsidRDefault="00474068" w:rsidP="00474068">
      <w:pPr>
        <w:pBdr>
          <w:bottom w:val="single" w:sz="12" w:space="1" w:color="auto"/>
        </w:pBdr>
        <w:rPr>
          <w:rFonts w:asciiTheme="minorHAnsi" w:hAnsiTheme="minorHAnsi" w:cs="Arial"/>
          <w:sz w:val="22"/>
          <w:szCs w:val="22"/>
          <w:lang w:val="en-US"/>
        </w:rPr>
      </w:pPr>
      <w:r w:rsidRPr="00474068">
        <w:rPr>
          <w:rFonts w:asciiTheme="minorHAnsi" w:hAnsiTheme="minorHAnsi" w:cs="Arial"/>
          <w:sz w:val="22"/>
          <w:szCs w:val="22"/>
          <w:lang w:val="en-US"/>
        </w:rPr>
        <w:t xml:space="preserve">All employees have a role to play in creating and maintaining a positive experience for all our learners, staff and clients, and as such, all employees will be asked to display the 2025 behaviours that have been developed in consultation with our learners and staff.  </w:t>
      </w:r>
    </w:p>
    <w:p w:rsidR="00474068" w:rsidRPr="00474068" w:rsidRDefault="00474068" w:rsidP="00474068">
      <w:pPr>
        <w:pBdr>
          <w:bottom w:val="single" w:sz="12" w:space="1" w:color="auto"/>
        </w:pBdr>
        <w:rPr>
          <w:rFonts w:asciiTheme="minorHAnsi" w:hAnsiTheme="minorHAnsi" w:cs="Arial"/>
          <w:sz w:val="22"/>
          <w:szCs w:val="22"/>
          <w:lang w:val="en-US"/>
        </w:rPr>
      </w:pPr>
    </w:p>
    <w:p w:rsidR="00474068" w:rsidRPr="00474068" w:rsidRDefault="00474068" w:rsidP="00474068">
      <w:pPr>
        <w:rPr>
          <w:rFonts w:asciiTheme="minorHAnsi" w:eastAsia="Arial" w:hAnsiTheme="minorHAnsi" w:cs="Arial"/>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This specification is current at</w:t>
      </w:r>
      <w:r w:rsidR="00312431">
        <w:rPr>
          <w:rFonts w:asciiTheme="minorHAnsi" w:eastAsia="Arial" w:hAnsiTheme="minorHAnsi" w:cs="Arial"/>
          <w:sz w:val="22"/>
          <w:szCs w:val="22"/>
        </w:rPr>
        <w:t xml:space="preserve"> August 2016</w:t>
      </w:r>
      <w:r w:rsidRPr="00474068">
        <w:rPr>
          <w:rFonts w:asciiTheme="minorHAnsi" w:eastAsia="Arial" w:hAnsiTheme="minorHAnsi" w:cs="Arial"/>
          <w:sz w:val="22"/>
          <w:szCs w:val="22"/>
        </w:rPr>
        <w:t xml:space="preserve">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The general organisational responsibilities may change from time to time to reflect organisational developments and/or further education related issues.</w:t>
      </w:r>
    </w:p>
    <w:p w:rsidR="00474068" w:rsidRPr="00474068" w:rsidRDefault="00474068" w:rsidP="00474068"/>
    <w:p w:rsidR="00474068" w:rsidRPr="00474068" w:rsidRDefault="00474068" w:rsidP="00474068"/>
    <w:p w:rsidR="00474068" w:rsidRPr="00474068" w:rsidRDefault="00474068" w:rsidP="00474068"/>
    <w:p w:rsidR="00474068" w:rsidRPr="00474068" w:rsidRDefault="00474068" w:rsidP="00474068">
      <w:r w:rsidRPr="00474068">
        <w:br w:type="page"/>
      </w:r>
    </w:p>
    <w:p w:rsidR="00474068" w:rsidRPr="00332363" w:rsidRDefault="00474068" w:rsidP="00474068">
      <w:pPr>
        <w:jc w:val="center"/>
        <w:rPr>
          <w:rFonts w:asciiTheme="minorHAnsi" w:hAnsiTheme="minorHAnsi"/>
          <w:sz w:val="22"/>
          <w:szCs w:val="22"/>
        </w:rPr>
      </w:pPr>
      <w:r w:rsidRPr="00332363">
        <w:rPr>
          <w:rFonts w:asciiTheme="minorHAnsi" w:eastAsia="Arial" w:hAnsiTheme="minorHAnsi" w:cs="Arial"/>
          <w:b/>
          <w:sz w:val="22"/>
          <w:szCs w:val="22"/>
        </w:rPr>
        <w:lastRenderedPageBreak/>
        <w:t>Person Specification</w:t>
      </w:r>
    </w:p>
    <w:p w:rsidR="00474068" w:rsidRPr="00332363" w:rsidRDefault="00474068" w:rsidP="00474068">
      <w:pPr>
        <w:rPr>
          <w:rFonts w:asciiTheme="minorHAnsi" w:hAnsiTheme="minorHAnsi"/>
          <w:sz w:val="22"/>
          <w:szCs w:val="22"/>
        </w:rPr>
      </w:pPr>
    </w:p>
    <w:tbl>
      <w:tblPr>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3840"/>
        <w:gridCol w:w="3840"/>
      </w:tblGrid>
      <w:tr w:rsidR="00474068" w:rsidRPr="00332363" w:rsidTr="003F04DF">
        <w:tc>
          <w:tcPr>
            <w:tcW w:w="2148" w:type="dxa"/>
          </w:tcPr>
          <w:p w:rsidR="00474068" w:rsidRPr="00332363" w:rsidRDefault="00474068" w:rsidP="00474068">
            <w:pPr>
              <w:jc w:val="center"/>
              <w:rPr>
                <w:rFonts w:asciiTheme="minorHAnsi" w:hAnsiTheme="minorHAnsi"/>
                <w:sz w:val="22"/>
                <w:szCs w:val="22"/>
              </w:rPr>
            </w:pPr>
          </w:p>
        </w:tc>
        <w:tc>
          <w:tcPr>
            <w:tcW w:w="3840" w:type="dxa"/>
          </w:tcPr>
          <w:p w:rsidR="00474068" w:rsidRPr="00332363" w:rsidRDefault="00474068" w:rsidP="00474068">
            <w:pPr>
              <w:jc w:val="center"/>
              <w:rPr>
                <w:rFonts w:asciiTheme="minorHAnsi" w:hAnsiTheme="minorHAnsi"/>
                <w:sz w:val="22"/>
                <w:szCs w:val="22"/>
              </w:rPr>
            </w:pPr>
            <w:r w:rsidRPr="00332363">
              <w:rPr>
                <w:rFonts w:asciiTheme="minorHAnsi" w:eastAsia="Arial" w:hAnsiTheme="minorHAnsi" w:cs="Arial"/>
                <w:b/>
                <w:sz w:val="22"/>
                <w:szCs w:val="22"/>
              </w:rPr>
              <w:t>Essential</w:t>
            </w:r>
          </w:p>
          <w:p w:rsidR="00474068" w:rsidRPr="00332363" w:rsidRDefault="00474068" w:rsidP="00474068">
            <w:pPr>
              <w:jc w:val="center"/>
              <w:rPr>
                <w:rFonts w:asciiTheme="minorHAnsi" w:hAnsiTheme="minorHAnsi"/>
                <w:sz w:val="22"/>
                <w:szCs w:val="22"/>
              </w:rPr>
            </w:pPr>
          </w:p>
        </w:tc>
        <w:tc>
          <w:tcPr>
            <w:tcW w:w="3840" w:type="dxa"/>
          </w:tcPr>
          <w:p w:rsidR="00474068" w:rsidRPr="00332363" w:rsidRDefault="00474068" w:rsidP="00474068">
            <w:pPr>
              <w:jc w:val="center"/>
              <w:rPr>
                <w:rFonts w:asciiTheme="minorHAnsi" w:hAnsiTheme="minorHAnsi"/>
                <w:sz w:val="22"/>
                <w:szCs w:val="22"/>
              </w:rPr>
            </w:pPr>
            <w:r w:rsidRPr="00332363">
              <w:rPr>
                <w:rFonts w:asciiTheme="minorHAnsi" w:eastAsia="Arial" w:hAnsiTheme="minorHAnsi" w:cs="Arial"/>
                <w:b/>
                <w:sz w:val="22"/>
                <w:szCs w:val="22"/>
              </w:rPr>
              <w:t>Desirable</w:t>
            </w:r>
          </w:p>
        </w:tc>
      </w:tr>
      <w:tr w:rsidR="00474068" w:rsidRPr="00332363" w:rsidTr="003F04DF">
        <w:tc>
          <w:tcPr>
            <w:tcW w:w="2148" w:type="dxa"/>
          </w:tcPr>
          <w:p w:rsidR="00474068" w:rsidRPr="00332363" w:rsidRDefault="00474068" w:rsidP="00474068">
            <w:pPr>
              <w:rPr>
                <w:rFonts w:asciiTheme="minorHAnsi" w:hAnsiTheme="minorHAnsi"/>
                <w:sz w:val="22"/>
                <w:szCs w:val="22"/>
              </w:rPr>
            </w:pPr>
            <w:r w:rsidRPr="00332363">
              <w:rPr>
                <w:rFonts w:asciiTheme="minorHAnsi" w:eastAsia="Arial" w:hAnsiTheme="minorHAnsi" w:cs="Arial"/>
                <w:sz w:val="22"/>
                <w:szCs w:val="22"/>
              </w:rPr>
              <w:t>Qualifications</w:t>
            </w:r>
          </w:p>
        </w:tc>
        <w:tc>
          <w:tcPr>
            <w:tcW w:w="3840" w:type="dxa"/>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A good standard of  Literacy and Numeracy with a commitment to work towards Level 2 in both</w:t>
            </w:r>
          </w:p>
          <w:p w:rsidR="00474068" w:rsidRPr="00332363" w:rsidRDefault="00474068" w:rsidP="00474068">
            <w:pPr>
              <w:rPr>
                <w:rFonts w:asciiTheme="minorHAnsi" w:hAnsiTheme="minorHAnsi"/>
                <w:sz w:val="22"/>
                <w:szCs w:val="22"/>
              </w:rPr>
            </w:pPr>
          </w:p>
        </w:tc>
        <w:tc>
          <w:tcPr>
            <w:tcW w:w="3840" w:type="dxa"/>
          </w:tcPr>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cs="Arial"/>
                <w:sz w:val="22"/>
                <w:szCs w:val="22"/>
              </w:rPr>
              <w:t>ICT Level 2</w:t>
            </w:r>
          </w:p>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sz w:val="22"/>
                <w:szCs w:val="22"/>
              </w:rPr>
              <w:t>English and maths Level 2 or equivalent</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Level 2 or 3 qualifications in learner support or willingness to work towards this.</w:t>
            </w:r>
          </w:p>
          <w:p w:rsidR="00474068"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cs="Arial"/>
                <w:sz w:val="22"/>
                <w:szCs w:val="22"/>
              </w:rPr>
              <w:t>Subject relevant qualifications</w:t>
            </w:r>
          </w:p>
        </w:tc>
      </w:tr>
      <w:tr w:rsidR="00474068" w:rsidRPr="00332363" w:rsidTr="003F04DF">
        <w:tc>
          <w:tcPr>
            <w:tcW w:w="2148" w:type="dxa"/>
          </w:tcPr>
          <w:p w:rsidR="00474068" w:rsidRPr="00332363" w:rsidRDefault="00474068" w:rsidP="00474068">
            <w:pPr>
              <w:rPr>
                <w:rFonts w:asciiTheme="minorHAnsi" w:hAnsiTheme="minorHAnsi"/>
                <w:sz w:val="22"/>
                <w:szCs w:val="22"/>
              </w:rPr>
            </w:pPr>
            <w:r w:rsidRPr="00332363">
              <w:rPr>
                <w:rFonts w:asciiTheme="minorHAnsi" w:eastAsia="Arial" w:hAnsiTheme="minorHAnsi" w:cs="Arial"/>
                <w:sz w:val="22"/>
                <w:szCs w:val="22"/>
              </w:rPr>
              <w:t>Experience</w:t>
            </w:r>
          </w:p>
        </w:tc>
        <w:tc>
          <w:tcPr>
            <w:tcW w:w="3840" w:type="dxa"/>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Evidence of working effectively in a team and of motivating others</w:t>
            </w:r>
          </w:p>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sz w:val="22"/>
                <w:szCs w:val="22"/>
              </w:rPr>
              <w:t>Evidence of working with young people with complex needs both learning and physical disabilities</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Experience of supporting learners or young people to achieve their goals</w:t>
            </w:r>
          </w:p>
          <w:p w:rsidR="00474068"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cs="Arial"/>
                <w:sz w:val="22"/>
                <w:szCs w:val="22"/>
              </w:rPr>
              <w:t>Experience of using de-escalation strategies and working with learners with communication difficulties</w:t>
            </w:r>
          </w:p>
        </w:tc>
        <w:tc>
          <w:tcPr>
            <w:tcW w:w="3840" w:type="dxa"/>
          </w:tcPr>
          <w:p w:rsidR="00474068" w:rsidRPr="00332363" w:rsidRDefault="00332363" w:rsidP="00474068">
            <w:pPr>
              <w:rPr>
                <w:rFonts w:asciiTheme="minorHAnsi" w:hAnsiTheme="minorHAnsi"/>
                <w:sz w:val="22"/>
                <w:szCs w:val="22"/>
              </w:rPr>
            </w:pPr>
            <w:r w:rsidRPr="00332363">
              <w:rPr>
                <w:rFonts w:asciiTheme="minorHAnsi" w:hAnsiTheme="minorHAnsi"/>
                <w:sz w:val="22"/>
                <w:szCs w:val="22"/>
              </w:rPr>
              <w:t>Experience of Personal Care routines</w:t>
            </w:r>
          </w:p>
        </w:tc>
      </w:tr>
      <w:tr w:rsidR="00474068" w:rsidRPr="00332363" w:rsidTr="003F04DF">
        <w:tc>
          <w:tcPr>
            <w:tcW w:w="2148" w:type="dxa"/>
          </w:tcPr>
          <w:p w:rsidR="00474068" w:rsidRPr="00332363" w:rsidRDefault="00474068" w:rsidP="00474068">
            <w:pPr>
              <w:rPr>
                <w:rFonts w:asciiTheme="minorHAnsi" w:hAnsiTheme="minorHAnsi"/>
                <w:sz w:val="22"/>
                <w:szCs w:val="22"/>
              </w:rPr>
            </w:pPr>
            <w:r w:rsidRPr="00332363">
              <w:rPr>
                <w:rFonts w:asciiTheme="minorHAnsi" w:eastAsia="Arial" w:hAnsiTheme="minorHAnsi" w:cs="Arial"/>
                <w:sz w:val="22"/>
                <w:szCs w:val="22"/>
              </w:rPr>
              <w:t>Knowledge</w:t>
            </w:r>
          </w:p>
        </w:tc>
        <w:tc>
          <w:tcPr>
            <w:tcW w:w="3840" w:type="dxa"/>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Understanding of SEND reforms and Preparation for Adulthood</w:t>
            </w:r>
          </w:p>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sz w:val="22"/>
                <w:szCs w:val="22"/>
              </w:rPr>
              <w:t xml:space="preserve">Understanding of a range of complex learning disabilities and differences including </w:t>
            </w:r>
            <w:r w:rsidR="00E941D8" w:rsidRPr="00332363">
              <w:rPr>
                <w:rFonts w:asciiTheme="minorHAnsi" w:hAnsiTheme="minorHAnsi"/>
                <w:sz w:val="22"/>
                <w:szCs w:val="22"/>
              </w:rPr>
              <w:t>non-verbal</w:t>
            </w:r>
            <w:r w:rsidRPr="00332363">
              <w:rPr>
                <w:rFonts w:asciiTheme="minorHAnsi" w:hAnsiTheme="minorHAnsi"/>
                <w:sz w:val="22"/>
                <w:szCs w:val="22"/>
              </w:rPr>
              <w:t xml:space="preserve"> communication techniques</w:t>
            </w:r>
          </w:p>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sz w:val="22"/>
                <w:szCs w:val="22"/>
              </w:rPr>
              <w:t xml:space="preserve">Understanding of de-escalation strategies </w:t>
            </w:r>
          </w:p>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sz w:val="22"/>
                <w:szCs w:val="22"/>
              </w:rPr>
              <w:t>Understanding of target setting and the impact on learning outcomes</w:t>
            </w:r>
          </w:p>
          <w:p w:rsidR="00474068" w:rsidRPr="00332363" w:rsidRDefault="00474068" w:rsidP="00474068">
            <w:pPr>
              <w:ind w:left="360"/>
              <w:rPr>
                <w:rFonts w:asciiTheme="minorHAnsi" w:hAnsiTheme="minorHAnsi"/>
                <w:sz w:val="22"/>
                <w:szCs w:val="22"/>
              </w:rPr>
            </w:pPr>
          </w:p>
        </w:tc>
        <w:tc>
          <w:tcPr>
            <w:tcW w:w="3840" w:type="dxa"/>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Knowledge of supporting post 16 literacy/numeracy</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Knowledge of the physical and welfare needs of learners with learning difficulties and disabilities</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Knowledge of DDA, ECM and safeguarding</w:t>
            </w:r>
          </w:p>
          <w:p w:rsidR="00332363" w:rsidRPr="00332363" w:rsidRDefault="00332363" w:rsidP="00332363">
            <w:pPr>
              <w:spacing w:after="200" w:line="276" w:lineRule="auto"/>
              <w:textAlignment w:val="baseline"/>
              <w:rPr>
                <w:rFonts w:asciiTheme="minorHAnsi" w:hAnsiTheme="minorHAnsi"/>
                <w:sz w:val="22"/>
                <w:szCs w:val="22"/>
              </w:rPr>
            </w:pPr>
            <w:r w:rsidRPr="00332363">
              <w:rPr>
                <w:rFonts w:asciiTheme="minorHAnsi" w:hAnsiTheme="minorHAnsi"/>
                <w:sz w:val="22"/>
                <w:szCs w:val="22"/>
              </w:rPr>
              <w:t xml:space="preserve">Understanding of RARPA methodology </w:t>
            </w:r>
          </w:p>
          <w:p w:rsidR="00474068" w:rsidRPr="00332363" w:rsidRDefault="00474068" w:rsidP="00474068">
            <w:pPr>
              <w:rPr>
                <w:rFonts w:asciiTheme="minorHAnsi" w:hAnsiTheme="minorHAnsi"/>
                <w:sz w:val="22"/>
                <w:szCs w:val="22"/>
              </w:rPr>
            </w:pPr>
          </w:p>
        </w:tc>
      </w:tr>
      <w:tr w:rsidR="00474068" w:rsidRPr="00332363" w:rsidTr="003F04DF">
        <w:tc>
          <w:tcPr>
            <w:tcW w:w="2148" w:type="dxa"/>
            <w:tcBorders>
              <w:top w:val="single" w:sz="4" w:space="0" w:color="000000"/>
              <w:left w:val="single" w:sz="4" w:space="0" w:color="000000"/>
              <w:bottom w:val="single" w:sz="4" w:space="0" w:color="000000"/>
              <w:right w:val="single" w:sz="4" w:space="0" w:color="000000"/>
            </w:tcBorders>
          </w:tcPr>
          <w:p w:rsidR="00474068" w:rsidRPr="00332363" w:rsidRDefault="00474068" w:rsidP="00474068">
            <w:pPr>
              <w:rPr>
                <w:rFonts w:asciiTheme="minorHAnsi" w:hAnsiTheme="minorHAnsi"/>
                <w:sz w:val="22"/>
                <w:szCs w:val="22"/>
              </w:rPr>
            </w:pPr>
            <w:r w:rsidRPr="00332363">
              <w:rPr>
                <w:rFonts w:asciiTheme="minorHAnsi" w:eastAsia="Arial" w:hAnsiTheme="minorHAnsi" w:cs="Arial"/>
                <w:sz w:val="22"/>
                <w:szCs w:val="22"/>
              </w:rPr>
              <w:t>Personal Attributes</w:t>
            </w:r>
          </w:p>
        </w:tc>
        <w:tc>
          <w:tcPr>
            <w:tcW w:w="3840" w:type="dxa"/>
            <w:tcBorders>
              <w:top w:val="single" w:sz="4" w:space="0" w:color="000000"/>
              <w:left w:val="single" w:sz="4" w:space="0" w:color="000000"/>
              <w:bottom w:val="single" w:sz="4" w:space="0" w:color="000000"/>
              <w:right w:val="single" w:sz="4" w:space="0" w:color="000000"/>
            </w:tcBorders>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Ability to work in a team.</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Personal warmth, openness and sensitivity.</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 xml:space="preserve">Highly motivated to personal and team </w:t>
            </w:r>
            <w:r w:rsidRPr="00332363">
              <w:rPr>
                <w:rFonts w:asciiTheme="minorHAnsi" w:hAnsiTheme="minorHAnsi" w:cs="Arial"/>
                <w:sz w:val="22"/>
                <w:szCs w:val="22"/>
              </w:rPr>
              <w:lastRenderedPageBreak/>
              <w:t>achievement and able to work on their own initiative.</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Company loyalty.</w:t>
            </w:r>
          </w:p>
          <w:p w:rsidR="00474068" w:rsidRPr="00332363" w:rsidRDefault="00332363" w:rsidP="00332363">
            <w:pPr>
              <w:rPr>
                <w:rFonts w:asciiTheme="minorHAnsi" w:hAnsiTheme="minorHAnsi"/>
                <w:sz w:val="22"/>
                <w:szCs w:val="22"/>
              </w:rPr>
            </w:pPr>
            <w:r w:rsidRPr="00332363">
              <w:rPr>
                <w:rFonts w:asciiTheme="minorHAnsi" w:hAnsiTheme="minorHAnsi" w:cs="Arial"/>
                <w:sz w:val="22"/>
                <w:szCs w:val="22"/>
              </w:rPr>
              <w:t>Innovative and creative.</w:t>
            </w:r>
          </w:p>
        </w:tc>
        <w:tc>
          <w:tcPr>
            <w:tcW w:w="3840" w:type="dxa"/>
            <w:tcBorders>
              <w:top w:val="single" w:sz="4" w:space="0" w:color="000000"/>
              <w:left w:val="single" w:sz="4" w:space="0" w:color="000000"/>
              <w:bottom w:val="single" w:sz="4" w:space="0" w:color="000000"/>
              <w:right w:val="single" w:sz="4" w:space="0" w:color="000000"/>
            </w:tcBorders>
          </w:tcPr>
          <w:p w:rsidR="00474068" w:rsidRPr="00332363" w:rsidRDefault="00332363" w:rsidP="00474068">
            <w:pPr>
              <w:rPr>
                <w:rFonts w:asciiTheme="minorHAnsi" w:hAnsiTheme="minorHAnsi"/>
                <w:sz w:val="22"/>
                <w:szCs w:val="22"/>
              </w:rPr>
            </w:pPr>
            <w:r w:rsidRPr="00332363">
              <w:rPr>
                <w:rFonts w:asciiTheme="minorHAnsi" w:hAnsiTheme="minorHAnsi"/>
                <w:sz w:val="22"/>
                <w:szCs w:val="22"/>
              </w:rPr>
              <w:lastRenderedPageBreak/>
              <w:t>Effective in problem solving</w:t>
            </w:r>
          </w:p>
        </w:tc>
      </w:tr>
      <w:tr w:rsidR="00474068" w:rsidRPr="00332363" w:rsidTr="003F04DF">
        <w:tc>
          <w:tcPr>
            <w:tcW w:w="2148" w:type="dxa"/>
            <w:tcBorders>
              <w:top w:val="single" w:sz="4" w:space="0" w:color="000000"/>
              <w:left w:val="single" w:sz="4" w:space="0" w:color="000000"/>
              <w:bottom w:val="single" w:sz="4" w:space="0" w:color="000000"/>
              <w:right w:val="single" w:sz="4" w:space="0" w:color="000000"/>
            </w:tcBorders>
          </w:tcPr>
          <w:p w:rsidR="00474068" w:rsidRPr="00332363" w:rsidRDefault="00474068" w:rsidP="00474068">
            <w:pPr>
              <w:rPr>
                <w:rFonts w:asciiTheme="minorHAnsi" w:hAnsiTheme="minorHAnsi"/>
                <w:sz w:val="22"/>
                <w:szCs w:val="22"/>
              </w:rPr>
            </w:pPr>
            <w:r w:rsidRPr="00332363">
              <w:rPr>
                <w:rFonts w:asciiTheme="minorHAnsi" w:eastAsia="Arial" w:hAnsiTheme="minorHAnsi" w:cs="Arial"/>
                <w:sz w:val="22"/>
                <w:szCs w:val="22"/>
              </w:rPr>
              <w:lastRenderedPageBreak/>
              <w:t>Skills</w:t>
            </w:r>
          </w:p>
        </w:tc>
        <w:tc>
          <w:tcPr>
            <w:tcW w:w="3840" w:type="dxa"/>
            <w:tcBorders>
              <w:top w:val="single" w:sz="4" w:space="0" w:color="000000"/>
              <w:left w:val="single" w:sz="4" w:space="0" w:color="000000"/>
              <w:bottom w:val="single" w:sz="4" w:space="0" w:color="000000"/>
              <w:right w:val="single" w:sz="4" w:space="0" w:color="000000"/>
            </w:tcBorders>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Excellent communication, organisation and interpersonal skills</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Ability to use logic and information to achieve goals.</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 xml:space="preserve">Effective use of business tools and IT (this may be desirable for some posts) </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Able to prioritise work to ensure achievement of targets.</w:t>
            </w:r>
          </w:p>
          <w:p w:rsidR="00474068" w:rsidRPr="00332363" w:rsidRDefault="00474068" w:rsidP="00474068">
            <w:pPr>
              <w:rPr>
                <w:rFonts w:asciiTheme="minorHAnsi" w:hAnsiTheme="minorHAnsi"/>
                <w:sz w:val="22"/>
                <w:szCs w:val="22"/>
              </w:rPr>
            </w:pPr>
          </w:p>
        </w:tc>
        <w:tc>
          <w:tcPr>
            <w:tcW w:w="3840" w:type="dxa"/>
            <w:tcBorders>
              <w:top w:val="single" w:sz="4" w:space="0" w:color="000000"/>
              <w:left w:val="single" w:sz="4" w:space="0" w:color="000000"/>
              <w:bottom w:val="single" w:sz="4" w:space="0" w:color="000000"/>
              <w:right w:val="single" w:sz="4" w:space="0" w:color="000000"/>
            </w:tcBorders>
          </w:tcPr>
          <w:p w:rsidR="00474068" w:rsidRPr="00332363" w:rsidRDefault="00474068" w:rsidP="00474068">
            <w:pPr>
              <w:rPr>
                <w:rFonts w:asciiTheme="minorHAnsi" w:hAnsiTheme="minorHAnsi"/>
                <w:sz w:val="22"/>
                <w:szCs w:val="22"/>
              </w:rPr>
            </w:pPr>
          </w:p>
        </w:tc>
      </w:tr>
      <w:tr w:rsidR="00474068" w:rsidRPr="00332363" w:rsidTr="003F04DF">
        <w:tc>
          <w:tcPr>
            <w:tcW w:w="2148" w:type="dxa"/>
            <w:tcBorders>
              <w:top w:val="single" w:sz="4" w:space="0" w:color="000000"/>
              <w:left w:val="single" w:sz="4" w:space="0" w:color="000000"/>
              <w:bottom w:val="single" w:sz="4" w:space="0" w:color="000000"/>
              <w:right w:val="single" w:sz="4" w:space="0" w:color="000000"/>
            </w:tcBorders>
          </w:tcPr>
          <w:p w:rsidR="00474068" w:rsidRPr="00332363" w:rsidRDefault="00474068" w:rsidP="00474068">
            <w:pPr>
              <w:rPr>
                <w:rFonts w:asciiTheme="minorHAnsi" w:hAnsiTheme="minorHAnsi"/>
                <w:sz w:val="22"/>
                <w:szCs w:val="22"/>
              </w:rPr>
            </w:pPr>
            <w:r w:rsidRPr="00332363">
              <w:rPr>
                <w:rFonts w:asciiTheme="minorHAnsi" w:eastAsia="Arial" w:hAnsiTheme="minorHAnsi" w:cs="Arial"/>
                <w:sz w:val="22"/>
                <w:szCs w:val="22"/>
              </w:rPr>
              <w:t>Safeguarding</w:t>
            </w:r>
          </w:p>
        </w:tc>
        <w:tc>
          <w:tcPr>
            <w:tcW w:w="3840" w:type="dxa"/>
            <w:tcBorders>
              <w:top w:val="single" w:sz="4" w:space="0" w:color="000000"/>
              <w:left w:val="single" w:sz="4" w:space="0" w:color="000000"/>
              <w:bottom w:val="single" w:sz="4" w:space="0" w:color="000000"/>
              <w:right w:val="single" w:sz="4" w:space="0" w:color="000000"/>
            </w:tcBorders>
          </w:tcPr>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DBS clearance</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Motivation to work in a challenging  environment with children and young people.</w:t>
            </w:r>
          </w:p>
          <w:p w:rsidR="00332363" w:rsidRPr="00332363" w:rsidRDefault="00332363" w:rsidP="00332363">
            <w:pPr>
              <w:spacing w:after="200" w:line="276" w:lineRule="auto"/>
              <w:textAlignment w:val="baseline"/>
              <w:rPr>
                <w:rFonts w:asciiTheme="minorHAnsi" w:hAnsiTheme="minorHAnsi" w:cs="Arial"/>
                <w:sz w:val="22"/>
                <w:szCs w:val="22"/>
              </w:rPr>
            </w:pPr>
            <w:r w:rsidRPr="00332363">
              <w:rPr>
                <w:rFonts w:asciiTheme="minorHAnsi" w:hAnsiTheme="minorHAnsi" w:cs="Arial"/>
                <w:sz w:val="22"/>
                <w:szCs w:val="22"/>
              </w:rPr>
              <w:t>Ability to form personal boundaries in an environment with young people and vulnerable adults.</w:t>
            </w:r>
          </w:p>
          <w:p w:rsidR="00332363" w:rsidRPr="00332363" w:rsidRDefault="00332363" w:rsidP="00332363">
            <w:pPr>
              <w:spacing w:after="200" w:line="276" w:lineRule="auto"/>
              <w:contextualSpacing/>
              <w:rPr>
                <w:rFonts w:asciiTheme="minorHAnsi" w:hAnsiTheme="minorHAnsi"/>
                <w:color w:val="auto"/>
                <w:sz w:val="22"/>
                <w:szCs w:val="22"/>
              </w:rPr>
            </w:pPr>
            <w:r w:rsidRPr="00332363">
              <w:rPr>
                <w:rFonts w:asciiTheme="minorHAnsi" w:hAnsiTheme="minorHAnsi" w:cs="Arial"/>
                <w:sz w:val="22"/>
                <w:szCs w:val="22"/>
              </w:rPr>
              <w:t>To be sensitive, and to apply yourself appropriately, in an education environment.</w:t>
            </w:r>
            <w:r w:rsidRPr="00332363">
              <w:rPr>
                <w:rFonts w:asciiTheme="minorHAnsi" w:hAnsiTheme="minorHAnsi"/>
                <w:color w:val="auto"/>
                <w:sz w:val="22"/>
                <w:szCs w:val="22"/>
              </w:rPr>
              <w:t xml:space="preserve">  </w:t>
            </w:r>
            <w:r w:rsidRPr="00332363">
              <w:rPr>
                <w:rFonts w:asciiTheme="minorHAnsi" w:hAnsiTheme="minorHAnsi"/>
                <w:sz w:val="22"/>
                <w:szCs w:val="22"/>
              </w:rPr>
              <w:t>Emotional resilience in working with challenging behaviour.</w:t>
            </w:r>
          </w:p>
          <w:p w:rsidR="00332363" w:rsidRDefault="00332363" w:rsidP="00332363">
            <w:pPr>
              <w:rPr>
                <w:rFonts w:asciiTheme="minorHAnsi" w:hAnsiTheme="minorHAnsi"/>
                <w:sz w:val="22"/>
                <w:szCs w:val="22"/>
              </w:rPr>
            </w:pPr>
          </w:p>
          <w:p w:rsidR="00332363" w:rsidRPr="00332363" w:rsidRDefault="00332363" w:rsidP="00332363">
            <w:pPr>
              <w:rPr>
                <w:rFonts w:asciiTheme="minorHAnsi" w:hAnsiTheme="minorHAnsi"/>
                <w:sz w:val="22"/>
                <w:szCs w:val="22"/>
              </w:rPr>
            </w:pPr>
            <w:r w:rsidRPr="00332363">
              <w:rPr>
                <w:rFonts w:asciiTheme="minorHAnsi" w:hAnsiTheme="minorHAnsi"/>
                <w:sz w:val="22"/>
                <w:szCs w:val="22"/>
              </w:rPr>
              <w:t>Willingness to use authority and maintain discipline in an educational environment.</w:t>
            </w:r>
          </w:p>
          <w:p w:rsidR="00474068" w:rsidRPr="00332363" w:rsidRDefault="00474068" w:rsidP="00332363">
            <w:pPr>
              <w:ind w:left="360"/>
              <w:rPr>
                <w:rFonts w:asciiTheme="minorHAnsi" w:hAnsiTheme="minorHAnsi"/>
                <w:sz w:val="22"/>
                <w:szCs w:val="22"/>
              </w:rPr>
            </w:pPr>
          </w:p>
        </w:tc>
        <w:tc>
          <w:tcPr>
            <w:tcW w:w="3840" w:type="dxa"/>
            <w:tcBorders>
              <w:top w:val="single" w:sz="4" w:space="0" w:color="000000"/>
              <w:left w:val="single" w:sz="4" w:space="0" w:color="000000"/>
              <w:bottom w:val="single" w:sz="4" w:space="0" w:color="000000"/>
              <w:right w:val="single" w:sz="4" w:space="0" w:color="000000"/>
            </w:tcBorders>
          </w:tcPr>
          <w:p w:rsidR="00474068" w:rsidRPr="00332363" w:rsidRDefault="00474068" w:rsidP="00474068">
            <w:pPr>
              <w:rPr>
                <w:rFonts w:asciiTheme="minorHAnsi" w:hAnsiTheme="minorHAnsi"/>
                <w:sz w:val="22"/>
                <w:szCs w:val="22"/>
              </w:rPr>
            </w:pPr>
          </w:p>
        </w:tc>
      </w:tr>
    </w:tbl>
    <w:p w:rsidR="00474068" w:rsidRPr="00474068" w:rsidRDefault="00474068" w:rsidP="00474068">
      <w:pPr>
        <w:ind w:left="2880" w:hanging="2880"/>
        <w:rPr>
          <w:rFonts w:ascii="Calibri" w:hAnsi="Calibri"/>
        </w:rPr>
      </w:pPr>
    </w:p>
    <w:p w:rsidR="00474068" w:rsidRPr="00474068" w:rsidRDefault="00474068" w:rsidP="00474068">
      <w:pPr>
        <w:ind w:left="2880" w:hanging="2880"/>
        <w:rPr>
          <w:rFonts w:ascii="Calibri" w:hAnsi="Calibri"/>
        </w:rPr>
      </w:pPr>
    </w:p>
    <w:p w:rsidR="00EC04D0" w:rsidRPr="00474068" w:rsidRDefault="00EC04D0">
      <w:pPr>
        <w:rPr>
          <w:rFonts w:ascii="Calibri" w:hAnsi="Calibri"/>
        </w:rPr>
      </w:pPr>
    </w:p>
    <w:sectPr w:rsidR="00EC04D0" w:rsidRPr="004740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068" w:rsidRDefault="00474068" w:rsidP="00474068">
      <w:r>
        <w:separator/>
      </w:r>
    </w:p>
  </w:endnote>
  <w:endnote w:type="continuationSeparator" w:id="0">
    <w:p w:rsidR="00474068" w:rsidRDefault="00474068" w:rsidP="0047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068" w:rsidRDefault="00474068" w:rsidP="00474068">
      <w:r>
        <w:separator/>
      </w:r>
    </w:p>
  </w:footnote>
  <w:footnote w:type="continuationSeparator" w:id="0">
    <w:p w:rsidR="00474068" w:rsidRDefault="00474068" w:rsidP="00474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8" w:rsidRDefault="00D02C8F" w:rsidP="00474068">
    <w:pPr>
      <w:pStyle w:val="Header"/>
      <w:jc w:val="right"/>
    </w:pPr>
    <w:r w:rsidRPr="00A52BC2">
      <w:rPr>
        <w:noProof/>
      </w:rPr>
      <w:drawing>
        <wp:inline distT="0" distB="0" distL="0" distR="0" wp14:anchorId="23058BC7" wp14:editId="26D013AF">
          <wp:extent cx="1524000" cy="714375"/>
          <wp:effectExtent l="0" t="0" r="0" b="9525"/>
          <wp:docPr id="2" name="Picture 2" descr="Copy of SSClogo20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SSClogo2017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05D"/>
    <w:multiLevelType w:val="multilevel"/>
    <w:tmpl w:val="EC0AD90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BD21E58"/>
    <w:multiLevelType w:val="multilevel"/>
    <w:tmpl w:val="B4C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D30FA"/>
    <w:multiLevelType w:val="multilevel"/>
    <w:tmpl w:val="39FE12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137364B9"/>
    <w:multiLevelType w:val="multilevel"/>
    <w:tmpl w:val="AC04C3E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4" w15:restartNumberingAfterBreak="0">
    <w:nsid w:val="18CF7D37"/>
    <w:multiLevelType w:val="multilevel"/>
    <w:tmpl w:val="E41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F59"/>
    <w:multiLevelType w:val="multilevel"/>
    <w:tmpl w:val="BD2606B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1BE96426"/>
    <w:multiLevelType w:val="multilevel"/>
    <w:tmpl w:val="7E761AE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23E373B6"/>
    <w:multiLevelType w:val="multilevel"/>
    <w:tmpl w:val="B49C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3159C"/>
    <w:multiLevelType w:val="multilevel"/>
    <w:tmpl w:val="544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266C2"/>
    <w:multiLevelType w:val="hybridMultilevel"/>
    <w:tmpl w:val="C21094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F0453"/>
    <w:multiLevelType w:val="multilevel"/>
    <w:tmpl w:val="0340FC7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1" w15:restartNumberingAfterBreak="0">
    <w:nsid w:val="391E72A3"/>
    <w:multiLevelType w:val="multilevel"/>
    <w:tmpl w:val="3B90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3758E"/>
    <w:multiLevelType w:val="multilevel"/>
    <w:tmpl w:val="1472CA8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3" w15:restartNumberingAfterBreak="0">
    <w:nsid w:val="43C21D91"/>
    <w:multiLevelType w:val="hybridMultilevel"/>
    <w:tmpl w:val="ACD883F4"/>
    <w:lvl w:ilvl="0" w:tplc="D94CB7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544CC"/>
    <w:multiLevelType w:val="multilevel"/>
    <w:tmpl w:val="31FE2B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48FC1F9B"/>
    <w:multiLevelType w:val="multilevel"/>
    <w:tmpl w:val="5F56F20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524E4A1D"/>
    <w:multiLevelType w:val="multilevel"/>
    <w:tmpl w:val="B4C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D63D9"/>
    <w:multiLevelType w:val="multilevel"/>
    <w:tmpl w:val="A50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771EE"/>
    <w:multiLevelType w:val="multilevel"/>
    <w:tmpl w:val="2026ADF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15:restartNumberingAfterBreak="0">
    <w:nsid w:val="591C4EA6"/>
    <w:multiLevelType w:val="multilevel"/>
    <w:tmpl w:val="F55C877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15:restartNumberingAfterBreak="0">
    <w:nsid w:val="5EFE7633"/>
    <w:multiLevelType w:val="multilevel"/>
    <w:tmpl w:val="B4C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A07D2"/>
    <w:multiLevelType w:val="multilevel"/>
    <w:tmpl w:val="64B4C33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15:restartNumberingAfterBreak="0">
    <w:nsid w:val="6A7A1860"/>
    <w:multiLevelType w:val="multilevel"/>
    <w:tmpl w:val="A9FA867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3" w15:restartNumberingAfterBreak="0">
    <w:nsid w:val="6BFF6089"/>
    <w:multiLevelType w:val="multilevel"/>
    <w:tmpl w:val="50B6AF54"/>
    <w:lvl w:ilvl="0">
      <w:start w:val="1"/>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4" w15:restartNumberingAfterBreak="0">
    <w:nsid w:val="71F647AF"/>
    <w:multiLevelType w:val="multilevel"/>
    <w:tmpl w:val="8EC6AB0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5" w15:restartNumberingAfterBreak="0">
    <w:nsid w:val="7CC85097"/>
    <w:multiLevelType w:val="multilevel"/>
    <w:tmpl w:val="F18AD04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4"/>
  </w:num>
  <w:num w:numId="2">
    <w:abstractNumId w:val="5"/>
  </w:num>
  <w:num w:numId="3">
    <w:abstractNumId w:val="6"/>
  </w:num>
  <w:num w:numId="4">
    <w:abstractNumId w:val="0"/>
  </w:num>
  <w:num w:numId="5">
    <w:abstractNumId w:val="21"/>
  </w:num>
  <w:num w:numId="6">
    <w:abstractNumId w:val="2"/>
  </w:num>
  <w:num w:numId="7">
    <w:abstractNumId w:val="15"/>
  </w:num>
  <w:num w:numId="8">
    <w:abstractNumId w:val="25"/>
  </w:num>
  <w:num w:numId="9">
    <w:abstractNumId w:val="18"/>
  </w:num>
  <w:num w:numId="10">
    <w:abstractNumId w:val="19"/>
  </w:num>
  <w:num w:numId="11">
    <w:abstractNumId w:val="10"/>
  </w:num>
  <w:num w:numId="12">
    <w:abstractNumId w:val="3"/>
  </w:num>
  <w:num w:numId="13">
    <w:abstractNumId w:val="23"/>
  </w:num>
  <w:num w:numId="14">
    <w:abstractNumId w:val="24"/>
  </w:num>
  <w:num w:numId="15">
    <w:abstractNumId w:val="12"/>
  </w:num>
  <w:num w:numId="16">
    <w:abstractNumId w:val="22"/>
  </w:num>
  <w:num w:numId="17">
    <w:abstractNumId w:val="9"/>
  </w:num>
  <w:num w:numId="18">
    <w:abstractNumId w:val="13"/>
  </w:num>
  <w:num w:numId="19">
    <w:abstractNumId w:val="11"/>
  </w:num>
  <w:num w:numId="20">
    <w:abstractNumId w:val="8"/>
  </w:num>
  <w:num w:numId="21">
    <w:abstractNumId w:val="17"/>
  </w:num>
  <w:num w:numId="22">
    <w:abstractNumId w:val="16"/>
  </w:num>
  <w:num w:numId="23">
    <w:abstractNumId w:val="1"/>
  </w:num>
  <w:num w:numId="24">
    <w:abstractNumId w:val="4"/>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28"/>
    <w:rsid w:val="00312431"/>
    <w:rsid w:val="00332363"/>
    <w:rsid w:val="00474068"/>
    <w:rsid w:val="00D02C8F"/>
    <w:rsid w:val="00E941D8"/>
    <w:rsid w:val="00EC04D0"/>
    <w:rsid w:val="00FA2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F3C5A-A3C8-473D-8ECE-C6048212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068"/>
    <w:pPr>
      <w:spacing w:after="0" w:line="240" w:lineRule="auto"/>
    </w:pPr>
    <w:rPr>
      <w:rFonts w:ascii="Times New Roman" w:eastAsia="Times New Roman" w:hAnsi="Times New Roman" w:cs="Times New Roman"/>
      <w:color w:val="000000"/>
      <w:sz w:val="24"/>
      <w:szCs w:val="24"/>
      <w:lang w:eastAsia="en-GB"/>
    </w:rPr>
  </w:style>
  <w:style w:type="paragraph" w:styleId="Heading5">
    <w:name w:val="heading 5"/>
    <w:basedOn w:val="Normal"/>
    <w:next w:val="Normal"/>
    <w:link w:val="Heading5Char"/>
    <w:rsid w:val="00474068"/>
    <w:pPr>
      <w:keepNext/>
      <w:keepLines/>
      <w:jc w:val="center"/>
      <w:outlineLvl w:val="4"/>
    </w:pPr>
    <w:rPr>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068"/>
    <w:pPr>
      <w:tabs>
        <w:tab w:val="center" w:pos="4513"/>
        <w:tab w:val="right" w:pos="9026"/>
      </w:tabs>
    </w:pPr>
  </w:style>
  <w:style w:type="character" w:customStyle="1" w:styleId="HeaderChar">
    <w:name w:val="Header Char"/>
    <w:basedOn w:val="DefaultParagraphFont"/>
    <w:link w:val="Header"/>
    <w:uiPriority w:val="99"/>
    <w:rsid w:val="00474068"/>
  </w:style>
  <w:style w:type="paragraph" w:styleId="Footer">
    <w:name w:val="footer"/>
    <w:basedOn w:val="Normal"/>
    <w:link w:val="FooterChar"/>
    <w:uiPriority w:val="99"/>
    <w:unhideWhenUsed/>
    <w:rsid w:val="00474068"/>
    <w:pPr>
      <w:tabs>
        <w:tab w:val="center" w:pos="4513"/>
        <w:tab w:val="right" w:pos="9026"/>
      </w:tabs>
    </w:pPr>
  </w:style>
  <w:style w:type="character" w:customStyle="1" w:styleId="FooterChar">
    <w:name w:val="Footer Char"/>
    <w:basedOn w:val="DefaultParagraphFont"/>
    <w:link w:val="Footer"/>
    <w:uiPriority w:val="99"/>
    <w:rsid w:val="00474068"/>
  </w:style>
  <w:style w:type="paragraph" w:styleId="BalloonText">
    <w:name w:val="Balloon Text"/>
    <w:basedOn w:val="Normal"/>
    <w:link w:val="BalloonTextChar"/>
    <w:uiPriority w:val="99"/>
    <w:semiHidden/>
    <w:unhideWhenUsed/>
    <w:rsid w:val="00474068"/>
    <w:rPr>
      <w:rFonts w:ascii="Tahoma" w:hAnsi="Tahoma" w:cs="Tahoma"/>
      <w:sz w:val="16"/>
      <w:szCs w:val="16"/>
    </w:rPr>
  </w:style>
  <w:style w:type="character" w:customStyle="1" w:styleId="BalloonTextChar">
    <w:name w:val="Balloon Text Char"/>
    <w:basedOn w:val="DefaultParagraphFont"/>
    <w:link w:val="BalloonText"/>
    <w:uiPriority w:val="99"/>
    <w:semiHidden/>
    <w:rsid w:val="00474068"/>
    <w:rPr>
      <w:rFonts w:ascii="Tahoma" w:hAnsi="Tahoma" w:cs="Tahoma"/>
      <w:sz w:val="16"/>
      <w:szCs w:val="16"/>
    </w:rPr>
  </w:style>
  <w:style w:type="character" w:customStyle="1" w:styleId="Heading5Char">
    <w:name w:val="Heading 5 Char"/>
    <w:basedOn w:val="DefaultParagraphFont"/>
    <w:link w:val="Heading5"/>
    <w:rsid w:val="00474068"/>
    <w:rPr>
      <w:rFonts w:ascii="Times New Roman" w:eastAsia="Times New Roman" w:hAnsi="Times New Roman" w:cs="Times New Roman"/>
      <w:b/>
      <w:i/>
      <w:color w:val="000000"/>
      <w:sz w:val="32"/>
      <w:szCs w:val="32"/>
      <w:lang w:eastAsia="en-GB"/>
    </w:rPr>
  </w:style>
  <w:style w:type="paragraph" w:styleId="ListParagraph">
    <w:name w:val="List Paragraph"/>
    <w:basedOn w:val="Normal"/>
    <w:uiPriority w:val="34"/>
    <w:qFormat/>
    <w:rsid w:val="00312431"/>
    <w:pP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NormalWeb">
    <w:name w:val="Normal (Web)"/>
    <w:basedOn w:val="Normal"/>
    <w:uiPriority w:val="99"/>
    <w:unhideWhenUsed/>
    <w:rsid w:val="0031243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1822</Words>
  <Characters>10388</Characters>
  <Application>Microsoft Office Word</Application>
  <DocSecurity>0</DocSecurity>
  <Lines>86</Lines>
  <Paragraphs>24</Paragraphs>
  <ScaleCrop>false</ScaleCrop>
  <Company>South Staffordshire College</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Gee</dc:creator>
  <cp:lastModifiedBy>Windows User</cp:lastModifiedBy>
  <cp:revision>6</cp:revision>
  <dcterms:created xsi:type="dcterms:W3CDTF">2016-04-29T11:04:00Z</dcterms:created>
  <dcterms:modified xsi:type="dcterms:W3CDTF">2017-10-23T14:03:00Z</dcterms:modified>
</cp:coreProperties>
</file>