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582E9" w14:textId="77777777" w:rsidR="00297BBA" w:rsidRDefault="00297BBA" w:rsidP="00297BBA">
      <w:pPr>
        <w:rPr>
          <w:rFonts w:ascii="Tahoma" w:eastAsia="Aptos" w:hAnsi="Tahoma" w:cs="Tahoma"/>
          <w:b/>
          <w:bCs/>
          <w:color w:val="000000"/>
          <w:sz w:val="22"/>
          <w:szCs w:val="22"/>
          <w:lang w:eastAsia="en-US"/>
        </w:rPr>
      </w:pPr>
    </w:p>
    <w:p w14:paraId="53BAB684" w14:textId="2DEC0AD9" w:rsidR="00297BBA" w:rsidRPr="00297BBA" w:rsidRDefault="00297BBA" w:rsidP="00297BBA">
      <w:pPr>
        <w:rPr>
          <w:rFonts w:ascii="Tahoma" w:eastAsia="Aptos" w:hAnsi="Tahoma" w:cs="Tahoma"/>
          <w:b/>
          <w:bCs/>
          <w:sz w:val="22"/>
          <w:szCs w:val="22"/>
          <w:lang w:eastAsia="en-US"/>
        </w:rPr>
      </w:pPr>
      <w:r w:rsidRPr="00297BBA">
        <w:rPr>
          <w:rFonts w:ascii="Tahoma" w:eastAsia="Aptos" w:hAnsi="Tahoma" w:cs="Tahoma"/>
          <w:b/>
          <w:bCs/>
          <w:color w:val="000000"/>
          <w:sz w:val="22"/>
          <w:szCs w:val="22"/>
          <w:lang w:eastAsia="en-US"/>
        </w:rPr>
        <w:t>DEPARTMENT INFORMATION</w:t>
      </w:r>
    </w:p>
    <w:p w14:paraId="3CF8DB4B" w14:textId="77777777" w:rsidR="00297BBA" w:rsidRPr="00297BBA" w:rsidRDefault="00297BBA" w:rsidP="00297BBA">
      <w:pPr>
        <w:rPr>
          <w:rFonts w:ascii="Tahoma" w:eastAsia="Aptos" w:hAnsi="Tahoma" w:cs="Tahoma"/>
          <w:sz w:val="22"/>
          <w:szCs w:val="22"/>
          <w:lang w:eastAsia="en-US"/>
        </w:rPr>
      </w:pPr>
    </w:p>
    <w:p w14:paraId="320190F5" w14:textId="39AEDCDC" w:rsidR="00297BBA" w:rsidRPr="00297BBA" w:rsidRDefault="00297BBA" w:rsidP="00297BBA">
      <w:pPr>
        <w:rPr>
          <w:rFonts w:ascii="Tahoma" w:eastAsia="Aptos" w:hAnsi="Tahoma" w:cs="Tahoma"/>
          <w:sz w:val="22"/>
          <w:szCs w:val="22"/>
          <w:lang w:eastAsia="en-US"/>
        </w:rPr>
      </w:pPr>
      <w:r w:rsidRPr="00297BBA">
        <w:rPr>
          <w:rFonts w:ascii="Tahoma" w:eastAsia="Aptos" w:hAnsi="Tahoma" w:cs="Tahoma"/>
          <w:color w:val="000000"/>
          <w:sz w:val="22"/>
          <w:szCs w:val="22"/>
          <w:lang w:eastAsia="en-US"/>
        </w:rPr>
        <w:t xml:space="preserve">The Media Studies department is a creative, collaborative and inclusive department with excellent resources and many years of successful results. </w:t>
      </w:r>
    </w:p>
    <w:p w14:paraId="0122D023" w14:textId="77777777" w:rsidR="00297BBA" w:rsidRPr="00297BBA" w:rsidRDefault="00297BBA" w:rsidP="00297BBA">
      <w:pPr>
        <w:rPr>
          <w:rFonts w:ascii="Tahoma" w:eastAsia="Aptos" w:hAnsi="Tahoma" w:cs="Tahoma"/>
          <w:sz w:val="22"/>
          <w:szCs w:val="22"/>
          <w:lang w:eastAsia="en-US"/>
        </w:rPr>
      </w:pPr>
    </w:p>
    <w:p w14:paraId="2F978CFB" w14:textId="77777777" w:rsidR="00297BBA" w:rsidRPr="00297BBA" w:rsidRDefault="00297BBA" w:rsidP="00297BBA">
      <w:pPr>
        <w:rPr>
          <w:rFonts w:ascii="Tahoma" w:eastAsia="Aptos" w:hAnsi="Tahoma" w:cs="Tahoma"/>
          <w:b/>
          <w:bCs/>
          <w:sz w:val="22"/>
          <w:szCs w:val="22"/>
          <w:lang w:eastAsia="en-US"/>
        </w:rPr>
      </w:pPr>
      <w:r w:rsidRPr="00297BBA">
        <w:rPr>
          <w:rFonts w:ascii="Tahoma" w:eastAsia="Aptos" w:hAnsi="Tahoma" w:cs="Tahoma"/>
          <w:b/>
          <w:bCs/>
          <w:color w:val="000000"/>
          <w:sz w:val="22"/>
          <w:szCs w:val="22"/>
          <w:lang w:eastAsia="en-US"/>
        </w:rPr>
        <w:t>Staff</w:t>
      </w:r>
    </w:p>
    <w:p w14:paraId="640850D9" w14:textId="77777777" w:rsidR="00297BBA" w:rsidRPr="00297BBA" w:rsidRDefault="00297BBA" w:rsidP="00297BBA">
      <w:pPr>
        <w:rPr>
          <w:rFonts w:ascii="Tahoma" w:eastAsia="Aptos" w:hAnsi="Tahoma" w:cs="Tahoma"/>
          <w:sz w:val="22"/>
          <w:szCs w:val="22"/>
          <w:lang w:eastAsia="en-US"/>
        </w:rPr>
      </w:pPr>
    </w:p>
    <w:p w14:paraId="2E128E1B" w14:textId="70F01B0D" w:rsidR="00297BBA" w:rsidRPr="00A84C23" w:rsidRDefault="00297BBA" w:rsidP="00297BBA">
      <w:pPr>
        <w:rPr>
          <w:rFonts w:ascii="Tahoma" w:eastAsia="Aptos" w:hAnsi="Tahoma" w:cs="Tahoma"/>
          <w:sz w:val="22"/>
          <w:szCs w:val="22"/>
          <w:lang w:eastAsia="en-US"/>
        </w:rPr>
      </w:pPr>
      <w:r w:rsidRPr="00A84C23">
        <w:rPr>
          <w:rFonts w:ascii="Tahoma" w:eastAsia="Aptos" w:hAnsi="Tahoma" w:cs="Tahoma"/>
          <w:sz w:val="22"/>
          <w:szCs w:val="22"/>
          <w:lang w:eastAsia="en-US"/>
        </w:rPr>
        <w:t xml:space="preserve">The Media Team consists of </w:t>
      </w:r>
      <w:r w:rsidR="00A84C23" w:rsidRPr="00A84C23">
        <w:rPr>
          <w:rFonts w:ascii="Tahoma" w:eastAsia="Aptos" w:hAnsi="Tahoma" w:cs="Tahoma"/>
          <w:sz w:val="22"/>
          <w:szCs w:val="22"/>
          <w:lang w:eastAsia="en-US"/>
        </w:rPr>
        <w:t>one curriculum team leader and three teachers of Media and Film</w:t>
      </w:r>
      <w:r w:rsidRPr="00A84C23">
        <w:rPr>
          <w:rFonts w:ascii="Tahoma" w:eastAsia="Aptos" w:hAnsi="Tahoma" w:cs="Tahoma"/>
          <w:sz w:val="22"/>
          <w:szCs w:val="22"/>
          <w:lang w:eastAsia="en-US"/>
        </w:rPr>
        <w:t>, all with a strong background in Media, Communication and Film Studies. We also benefit from the support of a full-time media technician. </w:t>
      </w:r>
    </w:p>
    <w:p w14:paraId="18E267F2" w14:textId="77777777" w:rsidR="00297BBA" w:rsidRPr="00A84C23" w:rsidRDefault="00297BBA" w:rsidP="00297BBA">
      <w:pPr>
        <w:rPr>
          <w:rFonts w:ascii="Tahoma" w:eastAsia="Aptos" w:hAnsi="Tahoma" w:cs="Tahoma"/>
          <w:sz w:val="22"/>
          <w:szCs w:val="22"/>
          <w:lang w:eastAsia="en-US"/>
        </w:rPr>
      </w:pPr>
    </w:p>
    <w:p w14:paraId="40BA62FD" w14:textId="77777777" w:rsidR="00297BBA" w:rsidRPr="00297BBA" w:rsidRDefault="00297BBA" w:rsidP="00297BBA">
      <w:pPr>
        <w:rPr>
          <w:rFonts w:ascii="Tahoma" w:eastAsia="Aptos" w:hAnsi="Tahoma" w:cs="Tahoma"/>
          <w:b/>
          <w:bCs/>
          <w:sz w:val="22"/>
          <w:szCs w:val="22"/>
          <w:lang w:eastAsia="en-US"/>
        </w:rPr>
      </w:pPr>
      <w:r w:rsidRPr="00297BBA">
        <w:rPr>
          <w:rFonts w:ascii="Tahoma" w:eastAsia="Aptos" w:hAnsi="Tahoma" w:cs="Tahoma"/>
          <w:b/>
          <w:bCs/>
          <w:color w:val="000000"/>
          <w:sz w:val="22"/>
          <w:szCs w:val="22"/>
          <w:lang w:eastAsia="en-US"/>
        </w:rPr>
        <w:t>Facilities</w:t>
      </w:r>
    </w:p>
    <w:p w14:paraId="497466F7" w14:textId="77777777" w:rsidR="00297BBA" w:rsidRPr="00297BBA" w:rsidRDefault="00297BBA" w:rsidP="00297BBA">
      <w:pPr>
        <w:rPr>
          <w:rFonts w:ascii="Tahoma" w:eastAsia="Aptos" w:hAnsi="Tahoma" w:cs="Tahoma"/>
          <w:sz w:val="22"/>
          <w:szCs w:val="22"/>
          <w:lang w:eastAsia="en-US"/>
        </w:rPr>
      </w:pPr>
    </w:p>
    <w:p w14:paraId="119EF085" w14:textId="3D744D78" w:rsidR="00297BBA" w:rsidRPr="00297BBA" w:rsidRDefault="00297BBA" w:rsidP="00297BBA">
      <w:pPr>
        <w:rPr>
          <w:rFonts w:ascii="Tahoma" w:eastAsia="Aptos" w:hAnsi="Tahoma" w:cs="Tahoma"/>
          <w:sz w:val="22"/>
          <w:szCs w:val="22"/>
          <w:lang w:eastAsia="en-US"/>
        </w:rPr>
      </w:pPr>
      <w:r w:rsidRPr="00297BBA">
        <w:rPr>
          <w:rFonts w:ascii="Tahoma" w:eastAsia="Aptos" w:hAnsi="Tahoma" w:cs="Tahoma"/>
          <w:color w:val="000000"/>
          <w:sz w:val="22"/>
          <w:szCs w:val="22"/>
          <w:lang w:eastAsia="en-US"/>
        </w:rPr>
        <w:t>The Media Studies department is well-resourced, occupying two specialist rooms and a comfortable office. Classrooms have been recently refurbished and are equipped with interactive whiteboards, basic whiteboards, AFL toolkit, and visualisers. Staff have access to detailed schemes of work.</w:t>
      </w:r>
    </w:p>
    <w:p w14:paraId="197DC92E" w14:textId="44D74605" w:rsidR="00297BBA" w:rsidRPr="00297BBA" w:rsidRDefault="00297BBA" w:rsidP="00297BBA">
      <w:pPr>
        <w:rPr>
          <w:rFonts w:ascii="Tahoma" w:eastAsia="Aptos" w:hAnsi="Tahoma" w:cs="Tahoma"/>
          <w:sz w:val="22"/>
          <w:szCs w:val="22"/>
          <w:lang w:eastAsia="en-US"/>
        </w:rPr>
      </w:pPr>
      <w:r w:rsidRPr="00297BBA">
        <w:rPr>
          <w:rFonts w:ascii="Tahoma" w:eastAsia="Aptos" w:hAnsi="Tahoma" w:cs="Tahoma"/>
          <w:color w:val="000000"/>
          <w:sz w:val="22"/>
          <w:szCs w:val="22"/>
          <w:lang w:eastAsia="en-US"/>
        </w:rPr>
        <w:t xml:space="preserve">We have an extensive range of film-making equipment and editing software and a studio photography set-up. </w:t>
      </w:r>
      <w:r w:rsidR="00A84C23">
        <w:rPr>
          <w:rFonts w:ascii="Tahoma" w:eastAsia="Aptos" w:hAnsi="Tahoma" w:cs="Tahoma"/>
          <w:color w:val="000000"/>
          <w:sz w:val="22"/>
          <w:szCs w:val="22"/>
          <w:lang w:eastAsia="en-US"/>
        </w:rPr>
        <w:t xml:space="preserve">One room is set up with a 4K screen and surround sound to support the teaching of moving image. </w:t>
      </w:r>
      <w:r w:rsidRPr="00297BBA">
        <w:rPr>
          <w:rFonts w:ascii="Tahoma" w:eastAsia="Aptos" w:hAnsi="Tahoma" w:cs="Tahoma"/>
          <w:color w:val="000000"/>
          <w:sz w:val="22"/>
          <w:szCs w:val="22"/>
          <w:lang w:eastAsia="en-US"/>
        </w:rPr>
        <w:t>There will be opportunities for the right candidate to extend their skillset through internal and external training in order to work with the equipment and software we use.</w:t>
      </w:r>
    </w:p>
    <w:p w14:paraId="099B994B" w14:textId="77777777" w:rsidR="00297BBA" w:rsidRPr="00297BBA" w:rsidRDefault="00297BBA" w:rsidP="00297BBA">
      <w:pPr>
        <w:rPr>
          <w:rFonts w:ascii="Tahoma" w:eastAsia="Aptos" w:hAnsi="Tahoma" w:cs="Tahoma"/>
          <w:b/>
          <w:bCs/>
          <w:sz w:val="22"/>
          <w:szCs w:val="22"/>
          <w:lang w:eastAsia="en-US"/>
        </w:rPr>
      </w:pPr>
      <w:r w:rsidRPr="00297BBA">
        <w:rPr>
          <w:rFonts w:ascii="Tahoma" w:eastAsia="Aptos" w:hAnsi="Tahoma" w:cs="Tahoma"/>
          <w:color w:val="000000"/>
          <w:sz w:val="22"/>
          <w:szCs w:val="22"/>
          <w:lang w:eastAsia="en-US"/>
        </w:rPr>
        <w:br/>
      </w:r>
      <w:r w:rsidRPr="00297BBA">
        <w:rPr>
          <w:rFonts w:ascii="Tahoma" w:eastAsia="Aptos" w:hAnsi="Tahoma" w:cs="Tahoma"/>
          <w:b/>
          <w:bCs/>
          <w:color w:val="000000"/>
          <w:sz w:val="22"/>
          <w:szCs w:val="22"/>
          <w:lang w:eastAsia="en-US"/>
        </w:rPr>
        <w:t>Key Stage 4</w:t>
      </w:r>
    </w:p>
    <w:p w14:paraId="315492D6" w14:textId="77777777" w:rsidR="00297BBA" w:rsidRPr="00297BBA" w:rsidRDefault="00297BBA" w:rsidP="00297BBA">
      <w:pPr>
        <w:rPr>
          <w:rFonts w:ascii="Tahoma" w:eastAsia="Aptos" w:hAnsi="Tahoma" w:cs="Tahoma"/>
          <w:sz w:val="22"/>
          <w:szCs w:val="22"/>
          <w:lang w:eastAsia="en-US"/>
        </w:rPr>
      </w:pPr>
    </w:p>
    <w:p w14:paraId="1491E540" w14:textId="16E40C22" w:rsidR="00297BBA" w:rsidRPr="00297BBA" w:rsidRDefault="00297BBA" w:rsidP="00297BBA">
      <w:pPr>
        <w:rPr>
          <w:rFonts w:ascii="Tahoma" w:eastAsia="Aptos" w:hAnsi="Tahoma" w:cs="Tahoma"/>
          <w:sz w:val="22"/>
          <w:szCs w:val="22"/>
          <w:lang w:eastAsia="en-US"/>
        </w:rPr>
      </w:pPr>
      <w:r w:rsidRPr="00297BBA">
        <w:rPr>
          <w:rFonts w:ascii="Tahoma" w:eastAsia="Aptos" w:hAnsi="Tahoma" w:cs="Tahoma"/>
          <w:color w:val="000000"/>
          <w:sz w:val="22"/>
          <w:szCs w:val="22"/>
          <w:lang w:eastAsia="en-US"/>
        </w:rPr>
        <w:t xml:space="preserve">In Year 10 and 11 we currently teach the </w:t>
      </w:r>
      <w:r w:rsidR="00A84C23">
        <w:rPr>
          <w:rFonts w:ascii="Tahoma" w:eastAsia="Aptos" w:hAnsi="Tahoma" w:cs="Tahoma"/>
          <w:color w:val="000000"/>
          <w:sz w:val="22"/>
          <w:szCs w:val="22"/>
          <w:lang w:eastAsia="en-US"/>
        </w:rPr>
        <w:t>Eduqas</w:t>
      </w:r>
      <w:r w:rsidRPr="00297BBA">
        <w:rPr>
          <w:rFonts w:ascii="Tahoma" w:eastAsia="Aptos" w:hAnsi="Tahoma" w:cs="Tahoma"/>
          <w:color w:val="000000"/>
          <w:sz w:val="22"/>
          <w:szCs w:val="22"/>
          <w:lang w:eastAsia="en-US"/>
        </w:rPr>
        <w:t xml:space="preserve"> GCSE in Media Studies in mixed ability groups of 18-25 per class. The quality of teaching and our effective coursework practise is reflected in our lessons, student activities and our results. Media Studies results are consistently good, with around 90% of students achieving a 4 each year. Students with SEN and EAL are welcomed and fully supported.</w:t>
      </w:r>
    </w:p>
    <w:p w14:paraId="3C1482FF" w14:textId="77777777" w:rsidR="00297BBA" w:rsidRPr="00297BBA" w:rsidRDefault="00297BBA" w:rsidP="00297BBA">
      <w:pPr>
        <w:rPr>
          <w:rFonts w:ascii="Tahoma" w:eastAsia="Aptos" w:hAnsi="Tahoma" w:cs="Tahoma"/>
          <w:sz w:val="22"/>
          <w:szCs w:val="22"/>
          <w:lang w:eastAsia="en-US"/>
        </w:rPr>
      </w:pPr>
    </w:p>
    <w:p w14:paraId="79F233B2" w14:textId="77777777" w:rsidR="00297BBA" w:rsidRPr="00297BBA" w:rsidRDefault="00297BBA" w:rsidP="00297BBA">
      <w:pPr>
        <w:rPr>
          <w:rFonts w:ascii="Tahoma" w:eastAsia="Aptos" w:hAnsi="Tahoma" w:cs="Tahoma"/>
          <w:b/>
          <w:bCs/>
          <w:sz w:val="22"/>
          <w:szCs w:val="22"/>
          <w:lang w:eastAsia="en-US"/>
        </w:rPr>
      </w:pPr>
      <w:r w:rsidRPr="00297BBA">
        <w:rPr>
          <w:rFonts w:ascii="Tahoma" w:eastAsia="Aptos" w:hAnsi="Tahoma" w:cs="Tahoma"/>
          <w:b/>
          <w:bCs/>
          <w:color w:val="000000"/>
          <w:sz w:val="22"/>
          <w:szCs w:val="22"/>
          <w:lang w:eastAsia="en-US"/>
        </w:rPr>
        <w:t>Sixth Form</w:t>
      </w:r>
    </w:p>
    <w:p w14:paraId="5BB6234E" w14:textId="77777777" w:rsidR="00297BBA" w:rsidRPr="00297BBA" w:rsidRDefault="00297BBA" w:rsidP="00297BBA">
      <w:pPr>
        <w:rPr>
          <w:rFonts w:ascii="Tahoma" w:eastAsia="Aptos" w:hAnsi="Tahoma" w:cs="Tahoma"/>
          <w:sz w:val="22"/>
          <w:szCs w:val="22"/>
          <w:lang w:eastAsia="en-US"/>
        </w:rPr>
      </w:pPr>
    </w:p>
    <w:p w14:paraId="75755A0C" w14:textId="0355E864" w:rsidR="00297BBA" w:rsidRPr="00297BBA" w:rsidRDefault="00297BBA" w:rsidP="00297BBA">
      <w:pPr>
        <w:rPr>
          <w:rFonts w:ascii="Tahoma" w:eastAsia="Aptos" w:hAnsi="Tahoma" w:cs="Tahoma"/>
          <w:sz w:val="22"/>
          <w:szCs w:val="22"/>
          <w:lang w:eastAsia="en-US"/>
        </w:rPr>
      </w:pPr>
      <w:r w:rsidRPr="00297BBA">
        <w:rPr>
          <w:rFonts w:ascii="Tahoma" w:eastAsia="Aptos" w:hAnsi="Tahoma" w:cs="Tahoma"/>
          <w:color w:val="000000"/>
          <w:sz w:val="22"/>
          <w:szCs w:val="22"/>
          <w:lang w:eastAsia="en-US"/>
        </w:rPr>
        <w:t xml:space="preserve">We currently offer </w:t>
      </w:r>
      <w:r w:rsidR="00A84C23">
        <w:rPr>
          <w:rFonts w:ascii="Tahoma" w:eastAsia="Aptos" w:hAnsi="Tahoma" w:cs="Tahoma"/>
          <w:color w:val="000000"/>
          <w:sz w:val="22"/>
          <w:szCs w:val="22"/>
          <w:lang w:eastAsia="en-US"/>
        </w:rPr>
        <w:t>Eduqas</w:t>
      </w:r>
      <w:r w:rsidRPr="00297BBA">
        <w:rPr>
          <w:rFonts w:ascii="Tahoma" w:eastAsia="Aptos" w:hAnsi="Tahoma" w:cs="Tahoma"/>
          <w:color w:val="000000"/>
          <w:sz w:val="22"/>
          <w:szCs w:val="22"/>
          <w:lang w:eastAsia="en-US"/>
        </w:rPr>
        <w:t xml:space="preserve"> A-Level Media Studies at Key Stage 5 with excellent results. Eduqas Film Studies</w:t>
      </w:r>
      <w:r w:rsidR="00A84C23">
        <w:rPr>
          <w:rFonts w:ascii="Tahoma" w:eastAsia="Aptos" w:hAnsi="Tahoma" w:cs="Tahoma"/>
          <w:color w:val="000000"/>
          <w:sz w:val="22"/>
          <w:szCs w:val="22"/>
          <w:lang w:eastAsia="en-US"/>
        </w:rPr>
        <w:t xml:space="preserve"> is currently in its first year</w:t>
      </w:r>
      <w:r w:rsidRPr="00297BBA">
        <w:rPr>
          <w:rFonts w:ascii="Tahoma" w:eastAsia="Aptos" w:hAnsi="Tahoma" w:cs="Tahoma"/>
          <w:color w:val="000000"/>
          <w:sz w:val="22"/>
          <w:szCs w:val="22"/>
          <w:lang w:eastAsia="en-US"/>
        </w:rPr>
        <w:t xml:space="preserve">. Grades in the department are consistently above national expectations with the cohort </w:t>
      </w:r>
      <w:r w:rsidRPr="00297BBA">
        <w:rPr>
          <w:rFonts w:ascii="Tahoma" w:eastAsia="Aptos" w:hAnsi="Tahoma" w:cs="Tahoma"/>
          <w:sz w:val="22"/>
          <w:szCs w:val="22"/>
          <w:lang w:eastAsia="en-US"/>
        </w:rPr>
        <w:t xml:space="preserve">typically </w:t>
      </w:r>
      <w:r w:rsidRPr="00297BBA">
        <w:rPr>
          <w:rFonts w:ascii="Tahoma" w:eastAsia="Aptos" w:hAnsi="Tahoma" w:cs="Tahoma"/>
          <w:color w:val="000000"/>
          <w:sz w:val="22"/>
          <w:szCs w:val="22"/>
          <w:lang w:eastAsia="en-US"/>
        </w:rPr>
        <w:t xml:space="preserve">achieving in excess of </w:t>
      </w:r>
      <w:r w:rsidR="00A84C23">
        <w:rPr>
          <w:rFonts w:ascii="Tahoma" w:eastAsia="Aptos" w:hAnsi="Tahoma" w:cs="Tahoma"/>
          <w:color w:val="000000"/>
          <w:sz w:val="22"/>
          <w:szCs w:val="22"/>
          <w:lang w:eastAsia="en-US"/>
        </w:rPr>
        <w:t>90</w:t>
      </w:r>
      <w:r w:rsidRPr="00297BBA">
        <w:rPr>
          <w:rFonts w:ascii="Tahoma" w:eastAsia="Aptos" w:hAnsi="Tahoma" w:cs="Tahoma"/>
          <w:color w:val="000000"/>
          <w:sz w:val="22"/>
          <w:szCs w:val="22"/>
          <w:lang w:eastAsia="en-US"/>
        </w:rPr>
        <w:t>% A*-C. </w:t>
      </w:r>
    </w:p>
    <w:p w14:paraId="320C8216" w14:textId="77777777" w:rsidR="00297BBA" w:rsidRPr="00297BBA" w:rsidRDefault="00297BBA" w:rsidP="00297BBA">
      <w:pPr>
        <w:rPr>
          <w:rFonts w:ascii="Tahoma" w:eastAsia="Aptos" w:hAnsi="Tahoma" w:cs="Tahoma"/>
          <w:sz w:val="22"/>
          <w:szCs w:val="22"/>
          <w:lang w:eastAsia="en-US"/>
        </w:rPr>
      </w:pPr>
    </w:p>
    <w:p w14:paraId="24E7460F" w14:textId="77777777" w:rsidR="00297BBA" w:rsidRPr="00297BBA" w:rsidRDefault="00297BBA" w:rsidP="00297BBA">
      <w:pPr>
        <w:rPr>
          <w:rFonts w:ascii="Tahoma" w:eastAsia="Aptos" w:hAnsi="Tahoma" w:cs="Tahoma"/>
          <w:b/>
          <w:bCs/>
          <w:sz w:val="22"/>
          <w:szCs w:val="22"/>
          <w:lang w:eastAsia="en-US"/>
        </w:rPr>
      </w:pPr>
      <w:r w:rsidRPr="00297BBA">
        <w:rPr>
          <w:rFonts w:ascii="Tahoma" w:eastAsia="Aptos" w:hAnsi="Tahoma" w:cs="Tahoma"/>
          <w:b/>
          <w:bCs/>
          <w:color w:val="000000"/>
          <w:sz w:val="22"/>
          <w:szCs w:val="22"/>
          <w:lang w:eastAsia="en-US"/>
        </w:rPr>
        <w:t>Beyond the curriculum</w:t>
      </w:r>
    </w:p>
    <w:p w14:paraId="57776C8A" w14:textId="77777777" w:rsidR="00297BBA" w:rsidRPr="00297BBA" w:rsidRDefault="00297BBA" w:rsidP="00297BBA">
      <w:pPr>
        <w:rPr>
          <w:rFonts w:ascii="Tahoma" w:eastAsia="Aptos" w:hAnsi="Tahoma" w:cs="Tahoma"/>
          <w:sz w:val="22"/>
          <w:szCs w:val="22"/>
          <w:lang w:eastAsia="en-US"/>
        </w:rPr>
      </w:pPr>
    </w:p>
    <w:p w14:paraId="1B8BC1BA" w14:textId="3DB4199F" w:rsidR="00297BBA" w:rsidRPr="00297BBA" w:rsidRDefault="00297BBA" w:rsidP="00297BBA">
      <w:pPr>
        <w:rPr>
          <w:rFonts w:ascii="Tahoma" w:eastAsia="Aptos" w:hAnsi="Tahoma" w:cs="Tahoma"/>
          <w:sz w:val="22"/>
          <w:szCs w:val="22"/>
          <w:lang w:eastAsia="en-US"/>
        </w:rPr>
      </w:pPr>
      <w:r w:rsidRPr="00297BBA">
        <w:rPr>
          <w:rFonts w:ascii="Tahoma" w:eastAsia="Aptos" w:hAnsi="Tahoma" w:cs="Tahoma"/>
          <w:color w:val="000000"/>
          <w:sz w:val="22"/>
          <w:szCs w:val="22"/>
          <w:lang w:eastAsia="en-US"/>
        </w:rPr>
        <w:t>The Media Studies department has a strong commitment to providing engaging, educational and fun opportunities to the wider school. This includes a weekly TV broadcast - APS TV - Film Club, Photography Club and a range of trips including screen talks at BAFTA</w:t>
      </w:r>
      <w:r w:rsidR="00A84C23">
        <w:rPr>
          <w:rFonts w:ascii="Tahoma" w:eastAsia="Aptos" w:hAnsi="Tahoma" w:cs="Tahoma"/>
          <w:color w:val="000000"/>
          <w:sz w:val="22"/>
          <w:szCs w:val="22"/>
          <w:lang w:eastAsia="en-US"/>
        </w:rPr>
        <w:t xml:space="preserve"> and the BFI</w:t>
      </w:r>
      <w:r w:rsidRPr="00297BBA">
        <w:rPr>
          <w:rFonts w:ascii="Tahoma" w:eastAsia="Aptos" w:hAnsi="Tahoma" w:cs="Tahoma"/>
          <w:color w:val="000000"/>
          <w:sz w:val="22"/>
          <w:szCs w:val="22"/>
          <w:lang w:eastAsia="en-US"/>
        </w:rPr>
        <w:t>. We also, wherever possible, support our curriculum with guest speakers from the industry and seek to provide exciting and valuable work experience opportunities to our learners. </w:t>
      </w:r>
    </w:p>
    <w:p w14:paraId="5B93BD02" w14:textId="77777777" w:rsidR="00297BBA" w:rsidRPr="00297BBA" w:rsidRDefault="00297BBA" w:rsidP="00297BBA">
      <w:pPr>
        <w:rPr>
          <w:rFonts w:ascii="Tahoma" w:eastAsia="Aptos" w:hAnsi="Tahoma" w:cs="Tahoma"/>
          <w:sz w:val="22"/>
          <w:szCs w:val="22"/>
          <w:lang w:eastAsia="en-US"/>
        </w:rPr>
      </w:pPr>
    </w:p>
    <w:p w14:paraId="4DC6D7A8" w14:textId="77777777" w:rsidR="00297BBA" w:rsidRPr="00297BBA" w:rsidRDefault="00297BBA" w:rsidP="00297BBA">
      <w:pPr>
        <w:rPr>
          <w:rFonts w:ascii="Tahoma" w:eastAsia="Aptos" w:hAnsi="Tahoma" w:cs="Tahoma"/>
          <w:sz w:val="22"/>
          <w:szCs w:val="22"/>
          <w:lang w:eastAsia="en-US"/>
        </w:rPr>
      </w:pPr>
      <w:r w:rsidRPr="00297BBA">
        <w:rPr>
          <w:rFonts w:ascii="Tahoma" w:eastAsia="Aptos" w:hAnsi="Tahoma" w:cs="Tahoma"/>
          <w:color w:val="000000"/>
          <w:sz w:val="22"/>
          <w:szCs w:val="22"/>
          <w:lang w:eastAsia="en-US"/>
        </w:rPr>
        <w:t>The job description and person specification are included in the application pack.</w:t>
      </w:r>
    </w:p>
    <w:p w14:paraId="604C3161" w14:textId="77777777" w:rsidR="00297BBA" w:rsidRPr="00297BBA" w:rsidRDefault="00297BBA" w:rsidP="00297BBA">
      <w:pPr>
        <w:rPr>
          <w:rFonts w:ascii="Tahoma" w:eastAsia="Aptos" w:hAnsi="Tahoma" w:cs="Tahoma"/>
          <w:sz w:val="22"/>
          <w:szCs w:val="22"/>
          <w:lang w:eastAsia="en-US"/>
        </w:rPr>
      </w:pPr>
    </w:p>
    <w:p w14:paraId="660F3EE9" w14:textId="77777777" w:rsidR="00297BBA" w:rsidRPr="00297BBA" w:rsidRDefault="00297BBA" w:rsidP="00297BBA">
      <w:pPr>
        <w:rPr>
          <w:rFonts w:ascii="Tahoma" w:eastAsia="Aptos" w:hAnsi="Tahoma" w:cs="Tahoma"/>
          <w:sz w:val="22"/>
          <w:szCs w:val="22"/>
          <w:lang w:eastAsia="en-US"/>
        </w:rPr>
      </w:pPr>
      <w:r w:rsidRPr="00297BBA">
        <w:rPr>
          <w:rFonts w:ascii="Tahoma" w:eastAsia="Aptos" w:hAnsi="Tahoma" w:cs="Tahoma"/>
          <w:color w:val="000000"/>
          <w:sz w:val="22"/>
          <w:szCs w:val="22"/>
          <w:lang w:eastAsia="en-US"/>
        </w:rPr>
        <w:t>Shehnaz O'Mallie</w:t>
      </w:r>
    </w:p>
    <w:p w14:paraId="2E3A2440" w14:textId="4AFDC57A" w:rsidR="00902F88" w:rsidRPr="00297BBA" w:rsidRDefault="00297BBA" w:rsidP="001F1327">
      <w:pPr>
        <w:rPr>
          <w:rFonts w:ascii="Tahoma" w:hAnsi="Tahoma" w:cs="Tahoma"/>
          <w:sz w:val="22"/>
          <w:szCs w:val="22"/>
        </w:rPr>
      </w:pPr>
      <w:r w:rsidRPr="00297BBA">
        <w:rPr>
          <w:rFonts w:ascii="Tahoma" w:eastAsia="Aptos" w:hAnsi="Tahoma" w:cs="Tahoma"/>
          <w:color w:val="000000"/>
          <w:sz w:val="22"/>
          <w:szCs w:val="22"/>
          <w:lang w:eastAsia="en-US"/>
        </w:rPr>
        <w:t>Curriculum Team Leader – Media Studies</w:t>
      </w:r>
    </w:p>
    <w:sectPr w:rsidR="00902F88" w:rsidRPr="00297BBA" w:rsidSect="00C93266">
      <w:headerReference w:type="default" r:id="rId10"/>
      <w:footerReference w:type="default" r:id="rId11"/>
      <w:headerReference w:type="first" r:id="rId12"/>
      <w:pgSz w:w="11906" w:h="16838" w:code="9"/>
      <w:pgMar w:top="1440" w:right="1440" w:bottom="1440" w:left="144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1E442" w14:textId="77777777" w:rsidR="00DF328B" w:rsidRDefault="00DF328B" w:rsidP="00767B1D">
      <w:r>
        <w:separator/>
      </w:r>
    </w:p>
  </w:endnote>
  <w:endnote w:type="continuationSeparator" w:id="0">
    <w:p w14:paraId="4014E36D" w14:textId="77777777" w:rsidR="00DF328B" w:rsidRDefault="00DF328B" w:rsidP="00767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1BF68" w14:textId="77777777" w:rsidR="00E93ABB" w:rsidRDefault="00012A3C" w:rsidP="00E93ABB">
    <w:pPr>
      <w:pStyle w:val="Footer"/>
      <w:tabs>
        <w:tab w:val="clear" w:pos="4513"/>
        <w:tab w:val="clear" w:pos="9026"/>
        <w:tab w:val="left" w:pos="2100"/>
      </w:tabs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B059EE6" wp14:editId="51ADD1D8">
          <wp:simplePos x="0" y="0"/>
          <wp:positionH relativeFrom="page">
            <wp:align>left</wp:align>
          </wp:positionH>
          <wp:positionV relativeFrom="topMargin">
            <wp:posOffset>9721215</wp:posOffset>
          </wp:positionV>
          <wp:extent cx="7563600" cy="8856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ottom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724"/>
                  <a:stretch/>
                </pic:blipFill>
                <pic:spPr bwMode="auto">
                  <a:xfrm>
                    <a:off x="0" y="0"/>
                    <a:ext cx="7563600" cy="88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 xml:space="preserve"> IF{PAGE}={NUMPAGES} "Last Page Footer" "Not Last Page Footer" </w:instrText>
    </w:r>
    <w:r>
      <w:fldChar w:fldCharType="separate"/>
    </w:r>
    <w:r>
      <w:rPr>
        <w:b/>
        <w:bCs/>
        <w:noProof/>
        <w:lang w:val="en-US"/>
      </w:rPr>
      <w:t>Error! Missing test condition.</w:t>
    </w:r>
    <w:r>
      <w:fldChar w:fldCharType="end"/>
    </w:r>
    <w:r w:rsidR="00E93AB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ABD0B" w14:textId="77777777" w:rsidR="00DF328B" w:rsidRDefault="00DF328B" w:rsidP="00767B1D">
      <w:r>
        <w:separator/>
      </w:r>
    </w:p>
  </w:footnote>
  <w:footnote w:type="continuationSeparator" w:id="0">
    <w:p w14:paraId="35E5367B" w14:textId="77777777" w:rsidR="00DF328B" w:rsidRDefault="00DF328B" w:rsidP="00767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5E978" w14:textId="77777777" w:rsidR="00767B1D" w:rsidRDefault="00756B90" w:rsidP="00767B1D">
    <w:pPr>
      <w:pStyle w:val="Header"/>
      <w:tabs>
        <w:tab w:val="clear" w:pos="4513"/>
        <w:tab w:val="clear" w:pos="9026"/>
        <w:tab w:val="left" w:pos="8490"/>
        <w:tab w:val="left" w:pos="9242"/>
      </w:tabs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24F7C376" wp14:editId="501259A3">
          <wp:simplePos x="0" y="0"/>
          <wp:positionH relativeFrom="page">
            <wp:align>left</wp:align>
          </wp:positionH>
          <wp:positionV relativeFrom="paragraph">
            <wp:posOffset>8255</wp:posOffset>
          </wp:positionV>
          <wp:extent cx="7560310" cy="904875"/>
          <wp:effectExtent l="0" t="0" r="254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p-text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1537"/>
                  <a:stretch/>
                </pic:blipFill>
                <pic:spPr bwMode="auto">
                  <a:xfrm>
                    <a:off x="0" y="0"/>
                    <a:ext cx="7560310" cy="904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767B1D">
      <w:tab/>
    </w:r>
    <w:r w:rsidR="00767B1D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51F33" w14:textId="77777777" w:rsidR="00183E49" w:rsidRDefault="00183E4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45821B7" wp14:editId="14121F95">
          <wp:simplePos x="0" y="0"/>
          <wp:positionH relativeFrom="page">
            <wp:posOffset>16510</wp:posOffset>
          </wp:positionH>
          <wp:positionV relativeFrom="paragraph">
            <wp:posOffset>-120015</wp:posOffset>
          </wp:positionV>
          <wp:extent cx="7560310" cy="10692130"/>
          <wp:effectExtent l="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p-tex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F42F4"/>
    <w:multiLevelType w:val="hybridMultilevel"/>
    <w:tmpl w:val="BDAC1E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A115A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449622996">
    <w:abstractNumId w:val="1"/>
  </w:num>
  <w:num w:numId="2" w16cid:durableId="143269802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B1D"/>
    <w:rsid w:val="00012A3C"/>
    <w:rsid w:val="00082368"/>
    <w:rsid w:val="000F755E"/>
    <w:rsid w:val="00183E49"/>
    <w:rsid w:val="001F1327"/>
    <w:rsid w:val="00223E2A"/>
    <w:rsid w:val="00297BBA"/>
    <w:rsid w:val="002E1657"/>
    <w:rsid w:val="00334409"/>
    <w:rsid w:val="00343A47"/>
    <w:rsid w:val="00416453"/>
    <w:rsid w:val="005B3CB4"/>
    <w:rsid w:val="006209FE"/>
    <w:rsid w:val="006951DA"/>
    <w:rsid w:val="00735E03"/>
    <w:rsid w:val="00756B90"/>
    <w:rsid w:val="00767B1D"/>
    <w:rsid w:val="007916D4"/>
    <w:rsid w:val="007954B3"/>
    <w:rsid w:val="008F446A"/>
    <w:rsid w:val="00902F88"/>
    <w:rsid w:val="009E1715"/>
    <w:rsid w:val="00A84C23"/>
    <w:rsid w:val="00AC2484"/>
    <w:rsid w:val="00B130C9"/>
    <w:rsid w:val="00B33996"/>
    <w:rsid w:val="00B87DE5"/>
    <w:rsid w:val="00BC327C"/>
    <w:rsid w:val="00BF7E3E"/>
    <w:rsid w:val="00C763F4"/>
    <w:rsid w:val="00C93266"/>
    <w:rsid w:val="00DF328B"/>
    <w:rsid w:val="00DF53AB"/>
    <w:rsid w:val="00E93ABB"/>
    <w:rsid w:val="00F65ED1"/>
    <w:rsid w:val="00F8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ED9A468"/>
  <w15:chartTrackingRefBased/>
  <w15:docId w15:val="{0AEC7357-AFAF-4FB4-95A5-A1DEDEF8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7B1D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67B1D"/>
  </w:style>
  <w:style w:type="paragraph" w:styleId="Footer">
    <w:name w:val="footer"/>
    <w:basedOn w:val="Normal"/>
    <w:link w:val="FooterChar"/>
    <w:uiPriority w:val="99"/>
    <w:unhideWhenUsed/>
    <w:rsid w:val="00767B1D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67B1D"/>
  </w:style>
  <w:style w:type="table" w:styleId="TableGrid">
    <w:name w:val="Table Grid"/>
    <w:basedOn w:val="TableNormal"/>
    <w:uiPriority w:val="39"/>
    <w:rsid w:val="008F4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2F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8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fbcdf5-60f5-40de-9331-848409275a74" xsi:nil="true"/>
    <lcf76f155ced4ddcb4097134ff3c332f xmlns="a2cd64ae-9629-4408-b30e-66e054c3b54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859EA99549234CB7E8264F7BE17390" ma:contentTypeVersion="17" ma:contentTypeDescription="Create a new document." ma:contentTypeScope="" ma:versionID="cc918ff0ba7d1e0eaaf54a6d536f908c">
  <xsd:schema xmlns:xsd="http://www.w3.org/2001/XMLSchema" xmlns:xs="http://www.w3.org/2001/XMLSchema" xmlns:p="http://schemas.microsoft.com/office/2006/metadata/properties" xmlns:ns2="a2cd64ae-9629-4408-b30e-66e054c3b547" xmlns:ns3="a2fbcdf5-60f5-40de-9331-848409275a74" targetNamespace="http://schemas.microsoft.com/office/2006/metadata/properties" ma:root="true" ma:fieldsID="6bf112a432e3f49c60386a9ca0802897" ns2:_="" ns3:_="">
    <xsd:import namespace="a2cd64ae-9629-4408-b30e-66e054c3b547"/>
    <xsd:import namespace="a2fbcdf5-60f5-40de-9331-848409275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d64ae-9629-4408-b30e-66e054c3b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7bcdb7f-3015-4f29-9138-bd555673a6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fbcdf5-60f5-40de-9331-848409275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efcd4b2-59a3-4b98-9473-a205c82f4c89}" ma:internalName="TaxCatchAll" ma:showField="CatchAllData" ma:web="a2fbcdf5-60f5-40de-9331-848409275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7E2CB1-AF88-4124-BAAA-1D926C0D9901}">
  <ds:schemaRefs>
    <ds:schemaRef ds:uri="http://schemas.microsoft.com/office/2006/metadata/properties"/>
    <ds:schemaRef ds:uri="http://schemas.microsoft.com/office/infopath/2007/PartnerControls"/>
    <ds:schemaRef ds:uri="a2fbcdf5-60f5-40de-9331-848409275a74"/>
    <ds:schemaRef ds:uri="a2cd64ae-9629-4408-b30e-66e054c3b547"/>
  </ds:schemaRefs>
</ds:datastoreItem>
</file>

<file path=customXml/itemProps2.xml><?xml version="1.0" encoding="utf-8"?>
<ds:datastoreItem xmlns:ds="http://schemas.openxmlformats.org/officeDocument/2006/customXml" ds:itemID="{61984B21-63ED-4C3E-BA98-1D5352A783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cd64ae-9629-4408-b30e-66e054c3b547"/>
    <ds:schemaRef ds:uri="a2fbcdf5-60f5-40de-9331-848409275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4B4BE0-FA4C-4EF8-881D-7107D1D74B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Alexandra Park School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Warren Modeste</dc:creator>
  <cp:keywords/>
  <dc:description/>
  <cp:lastModifiedBy>Susan Levi</cp:lastModifiedBy>
  <cp:revision>3</cp:revision>
  <cp:lastPrinted>2024-03-21T10:30:00Z</cp:lastPrinted>
  <dcterms:created xsi:type="dcterms:W3CDTF">2025-01-09T13:37:00Z</dcterms:created>
  <dcterms:modified xsi:type="dcterms:W3CDTF">2025-01-09T13:38:00Z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0x0101002C859EA99549234CB7E8264F7BE17390</vt:lpwstr>
  </property>
  <property fmtid="{D5CDD505-2E9C-101B-9397-08002B2CF9AE}" pid="3" name="MediaServiceImageTags">
    <vt:lpwstr/>
  </property>
</Properties>
</file>