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b/>
          <w:sz w:val="48"/>
          <w:szCs w:val="48"/>
        </w:rPr>
      </w:pPr>
      <w:r w:rsidRPr="00EB3812">
        <w:rPr>
          <w:rFonts w:ascii="Century Gothic" w:eastAsia="Times New Roman" w:hAnsi="Century Gothic" w:cs="Times New Roman"/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1" locked="0" layoutInCell="1" allowOverlap="1" wp14:anchorId="1B25A23C" wp14:editId="0DCD891A">
            <wp:simplePos x="0" y="0"/>
            <wp:positionH relativeFrom="column">
              <wp:posOffset>3564255</wp:posOffset>
            </wp:positionH>
            <wp:positionV relativeFrom="paragraph">
              <wp:posOffset>13335</wp:posOffset>
            </wp:positionV>
            <wp:extent cx="666750" cy="867410"/>
            <wp:effectExtent l="0" t="0" r="0" b="889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812">
        <w:rPr>
          <w:rFonts w:ascii="Century Gothic" w:eastAsia="Times New Roman" w:hAnsi="Century Gothic" w:cs="Arial"/>
          <w:b/>
          <w:i/>
          <w:noProof/>
          <w:color w:val="1F497D"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211171DB" wp14:editId="3549960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295525" cy="802005"/>
            <wp:effectExtent l="0" t="0" r="9525" b="0"/>
            <wp:wrapNone/>
            <wp:docPr id="74" name="Picture 74" descr="C:\Users\smithm\AppData\Local\Microsoft\Windows\Temporary Internet Files\Content.Outlook\87NUPVZH\St Albans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mithm\AppData\Local\Microsoft\Windows\Temporary Internet Files\Content.Outlook\87NUPVZH\St Albans log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17" r="13928" b="36207"/>
                    <a:stretch/>
                  </pic:blipFill>
                  <pic:spPr bwMode="auto">
                    <a:xfrm>
                      <a:off x="0" y="0"/>
                      <a:ext cx="22955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812">
        <w:rPr>
          <w:rFonts w:ascii="Century Gothic" w:eastAsia="Times New Roman" w:hAnsi="Century Gothic" w:cs="Times New Roman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630C8E16" wp14:editId="73B3C724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85825" cy="1009650"/>
            <wp:effectExtent l="19050" t="0" r="9525" b="0"/>
            <wp:wrapSquare wrapText="bothSides"/>
            <wp:docPr id="75" name="Picture 75" descr="Manshead-logo-300x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Manshead-logo-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33" t="24667" r="27667" b="2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812">
        <w:rPr>
          <w:rFonts w:ascii="Century Gothic" w:eastAsia="Times New Roman" w:hAnsi="Century Gothic" w:cs="Times New Roman"/>
          <w:b/>
          <w:sz w:val="48"/>
          <w:szCs w:val="48"/>
        </w:rPr>
        <w:t xml:space="preserve">Manshead </w:t>
      </w:r>
    </w:p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sz w:val="48"/>
          <w:szCs w:val="48"/>
        </w:rPr>
      </w:pPr>
      <w:r w:rsidRPr="00EB3812">
        <w:rPr>
          <w:rFonts w:ascii="Century Gothic" w:eastAsia="Times New Roman" w:hAnsi="Century Gothic" w:cs="Times New Roman"/>
          <w:sz w:val="48"/>
          <w:szCs w:val="48"/>
        </w:rPr>
        <w:t xml:space="preserve">CE Academy </w:t>
      </w:r>
    </w:p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</w:p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</w:p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b/>
          <w:lang w:eastAsia="en-GB"/>
        </w:rPr>
      </w:pPr>
      <w:r w:rsidRPr="00EB3812">
        <w:rPr>
          <w:rFonts w:ascii="Century Gothic" w:eastAsia="Times New Roman" w:hAnsi="Century Gothic" w:cs="Times New Roman"/>
          <w:b/>
          <w:bCs/>
          <w:lang w:eastAsia="en-GB"/>
        </w:rPr>
        <w:t>PERSON SPECIFICATION – TEACHER OF PSYCHOLOGY</w:t>
      </w:r>
    </w:p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tbl>
      <w:tblPr>
        <w:tblW w:w="10348" w:type="dxa"/>
        <w:tblInd w:w="-670" w:type="dxa"/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3969"/>
      </w:tblGrid>
      <w:tr w:rsidR="00EB3812" w:rsidRPr="00EB3812" w:rsidTr="00EB3812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Job Title: Teacher</w:t>
            </w: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  <w:t>KEY CRITERIA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  <w:t>ESSENTIAL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color w:val="FFFFFF"/>
                <w:sz w:val="18"/>
                <w:szCs w:val="18"/>
                <w:lang w:eastAsia="en-GB"/>
              </w:rPr>
              <w:t>DESIRABLE</w:t>
            </w: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Qualifications &amp; Experience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education to degree level or equivalent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proofErr w:type="spellStart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QTS</w:t>
            </w:r>
            <w:proofErr w:type="spellEnd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/</w:t>
            </w:r>
            <w:proofErr w:type="spellStart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QTLS</w:t>
            </w:r>
            <w:proofErr w:type="spellEnd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 (or willing to train with immediate effect) 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an excellent track r</w:t>
            </w:r>
            <w:bookmarkStart w:id="0" w:name="_GoBack"/>
            <w:bookmarkEnd w:id="0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ecord of recent, relevant professional development</w:t>
            </w:r>
          </w:p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accountability for the performance of a cohort of young people</w:t>
            </w:r>
          </w:p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proofErr w:type="gramStart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experience</w:t>
            </w:r>
            <w:proofErr w:type="gramEnd"/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 of effective teaching and performance within the curriculum area.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innovative use of resources  </w:t>
            </w:r>
          </w:p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working with young people and inner city communities</w:t>
            </w:r>
          </w:p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leadership of a community project or an area of school development </w:t>
            </w:r>
          </w:p>
          <w:p w:rsidR="00EB3812" w:rsidRPr="00EB3812" w:rsidRDefault="00EB3812" w:rsidP="00EB3812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360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taking accountability for the success of an initiative </w:t>
            </w:r>
          </w:p>
          <w:p w:rsidR="00EB3812" w:rsidRPr="00EB3812" w:rsidRDefault="00EB3812" w:rsidP="00EB3812">
            <w:p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</w:tc>
      </w:tr>
      <w:tr w:rsidR="00EB3812" w:rsidRPr="00EB3812" w:rsidTr="00EB3812">
        <w:trPr>
          <w:trHeight w:val="161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Knowledge &amp; Understanding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</w:p>
          <w:p w:rsidR="00EB3812" w:rsidRPr="00EB3812" w:rsidRDefault="00EB3812" w:rsidP="00EB3812">
            <w:pPr>
              <w:tabs>
                <w:tab w:val="left" w:pos="1245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the principles behind quality teaching and learning their potential for raising standards</w:t>
            </w:r>
          </w:p>
          <w:p w:rsidR="00EB3812" w:rsidRPr="00EB3812" w:rsidRDefault="00EB3812" w:rsidP="00EB3812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 xml:space="preserve">the principles and characteristics of effective academies </w:t>
            </w:r>
          </w:p>
          <w:p w:rsidR="00EB3812" w:rsidRPr="00EB3812" w:rsidRDefault="00EB3812" w:rsidP="00EB3812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the principles and practices of planning and delivery</w:t>
            </w:r>
          </w:p>
          <w:p w:rsidR="00EB3812" w:rsidRPr="00EB3812" w:rsidRDefault="00EB3812" w:rsidP="00EB3812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effective review and evaluation procedures</w:t>
            </w:r>
          </w:p>
          <w:p w:rsidR="00EB3812" w:rsidRPr="00EB3812" w:rsidRDefault="00EB3812" w:rsidP="00EB3812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the application of ICT, Literacy and Numeracy to effective teaching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community/voluntary/parent/partner agency links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strategies for ensuring equal opportunities for staff, students and other stakeholders</w:t>
            </w:r>
          </w:p>
          <w:p w:rsidR="00EB3812" w:rsidRPr="00EB3812" w:rsidRDefault="00EB3812" w:rsidP="00EB3812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innovative approaches to working with students, parents, staff and the local community</w:t>
            </w: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Personal Qualities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a commitment to the Christian distinctiveness of the academy </w:t>
            </w:r>
          </w:p>
          <w:p w:rsidR="00EB3812" w:rsidRPr="00EB3812" w:rsidRDefault="00EB3812" w:rsidP="00EB3812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 commitment to inclusive education</w:t>
            </w:r>
          </w:p>
          <w:p w:rsidR="00EB3812" w:rsidRPr="00EB3812" w:rsidRDefault="00EB3812" w:rsidP="00EB3812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evident enjoyment in working with young people and their families</w:t>
            </w:r>
          </w:p>
          <w:p w:rsidR="00EB3812" w:rsidRPr="00EB3812" w:rsidRDefault="00EB3812" w:rsidP="00EB3812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empathy in relation to the needs of the academy and the local community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ability to inspire confidence in staff, students and parents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 xml:space="preserve">set high standards and provide a role model for students and staff 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adaptability to changing circumstances/new ideas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personal ambition and potential for further promotion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intellectual ability and curiosity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determination to succeed and the highest possible expectations of self and others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vision, imagination and creativity</w:t>
            </w:r>
          </w:p>
          <w:p w:rsidR="00EB3812" w:rsidRPr="00EB3812" w:rsidRDefault="00EB3812" w:rsidP="00EB3812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personal impact and presence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an excellent record of attendance and punctuality</w:t>
            </w: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 xml:space="preserve">Communication Skills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communicate the vision of the academy in relation improvement plans</w:t>
            </w:r>
          </w:p>
          <w:p w:rsidR="00EB3812" w:rsidRPr="00EB3812" w:rsidRDefault="00EB3812" w:rsidP="00EB3812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>communicate effectively orally and in writing to a range of audiences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>develop, maintain and use an effective network of contacts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Decision Making Skills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8"/>
                <w:szCs w:val="18"/>
                <w:lang w:val="x-none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val="x-none"/>
              </w:rPr>
              <w:t>make decisions based on analysis, interpretation and understanding of relevant data and information</w:t>
            </w:r>
          </w:p>
          <w:p w:rsidR="00EB3812" w:rsidRPr="00EB3812" w:rsidRDefault="00EB3812" w:rsidP="00EB381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sz w:val="18"/>
                <w:szCs w:val="18"/>
                <w:lang w:val="x-none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val="x-none"/>
              </w:rPr>
              <w:t>demonstrate good judgement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>think creatively and imaginatively to anticipate, identify and solve problems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proofErr w:type="spellStart"/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Self Management</w:t>
            </w:r>
            <w:proofErr w:type="spellEnd"/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 xml:space="preserve"> Skills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>prioritise and manage own time effectively</w:t>
            </w:r>
          </w:p>
          <w:p w:rsidR="00EB3812" w:rsidRPr="00EB3812" w:rsidRDefault="00EB3812" w:rsidP="00EB3812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 xml:space="preserve">work under pressure and to deadlines </w:t>
            </w:r>
          </w:p>
          <w:p w:rsidR="00EB3812" w:rsidRPr="00EB3812" w:rsidRDefault="00EB3812" w:rsidP="00EB3812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reliability, integrity and stamina</w:t>
            </w:r>
          </w:p>
          <w:p w:rsidR="00EB3812" w:rsidRPr="00EB3812" w:rsidRDefault="00EB3812" w:rsidP="00EB3812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resilience and perspective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 xml:space="preserve">achieve challenging professional goals </w:t>
            </w:r>
          </w:p>
          <w:p w:rsidR="00EB3812" w:rsidRPr="00EB3812" w:rsidRDefault="00EB3812" w:rsidP="00EB3812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Cs/>
                <w:sz w:val="18"/>
                <w:szCs w:val="18"/>
                <w:lang w:eastAsia="en-GB"/>
              </w:rPr>
              <w:t>take responsibility for own professional development</w:t>
            </w:r>
          </w:p>
        </w:tc>
      </w:tr>
      <w:tr w:rsidR="00EB3812" w:rsidRPr="00EB3812" w:rsidTr="00EB381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  <w:t>Team Working skills</w:t>
            </w: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</w:p>
          <w:p w:rsidR="00EB3812" w:rsidRPr="00EB3812" w:rsidRDefault="00EB3812" w:rsidP="00EB3812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work effectively as a member of a team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deal sensitively with people and resolve conflicts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seek advice and support when necessary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motivate all those involved in the delivery team</w:t>
            </w:r>
          </w:p>
          <w:p w:rsidR="00EB3812" w:rsidRPr="00EB3812" w:rsidRDefault="00EB3812" w:rsidP="00EB3812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</w:pPr>
            <w:r w:rsidRPr="00EB3812">
              <w:rPr>
                <w:rFonts w:ascii="Century Gothic" w:eastAsia="Times New Roman" w:hAnsi="Century Gothic" w:cs="Arial"/>
                <w:sz w:val="18"/>
                <w:szCs w:val="18"/>
                <w:lang w:eastAsia="en-GB"/>
              </w:rPr>
              <w:t>liaise effectively with other organisations and agencies</w:t>
            </w:r>
          </w:p>
        </w:tc>
      </w:tr>
    </w:tbl>
    <w:p w:rsidR="00EB3812" w:rsidRPr="00EB3812" w:rsidRDefault="00EB3812" w:rsidP="00EB3812">
      <w:p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</w:p>
    <w:p w:rsidR="00EB3812" w:rsidRPr="00EB3812" w:rsidRDefault="00EB3812" w:rsidP="00EB3812">
      <w:pPr>
        <w:spacing w:after="0" w:line="240" w:lineRule="auto"/>
        <w:ind w:left="-180"/>
        <w:rPr>
          <w:rFonts w:ascii="Century Gothic" w:eastAsia="Times New Roman" w:hAnsi="Century Gothic" w:cs="Times New Roman"/>
          <w:noProof/>
          <w:sz w:val="24"/>
          <w:szCs w:val="24"/>
          <w:lang w:eastAsia="en-GB"/>
        </w:rPr>
      </w:pPr>
    </w:p>
    <w:p w:rsidR="00B52109" w:rsidRDefault="00B52109"/>
    <w:sectPr w:rsidR="00B52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1D2"/>
    <w:multiLevelType w:val="hybridMultilevel"/>
    <w:tmpl w:val="C74E7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682"/>
    <w:multiLevelType w:val="hybridMultilevel"/>
    <w:tmpl w:val="41E0AD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76D8"/>
    <w:multiLevelType w:val="hybridMultilevel"/>
    <w:tmpl w:val="FE48D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9E441E"/>
    <w:multiLevelType w:val="hybridMultilevel"/>
    <w:tmpl w:val="CA7C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D6566"/>
    <w:multiLevelType w:val="hybridMultilevel"/>
    <w:tmpl w:val="88441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F3B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B66D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8A1094"/>
    <w:multiLevelType w:val="hybridMultilevel"/>
    <w:tmpl w:val="51BC310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12"/>
    <w:rsid w:val="00B52109"/>
    <w:rsid w:val="00E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694C8-0938-4044-B3C7-1F39F620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1ADFA7DB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Manshead CE Academy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Hillman</dc:creator>
  <cp:keywords/>
  <dc:description/>
  <cp:lastModifiedBy>B Hillman</cp:lastModifiedBy>
  <cp:revision>1</cp:revision>
  <dcterms:created xsi:type="dcterms:W3CDTF">2018-01-25T10:46:00Z</dcterms:created>
  <dcterms:modified xsi:type="dcterms:W3CDTF">2018-01-25T10:47:00Z</dcterms:modified>
</cp:coreProperties>
</file>