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34C9" w:rsidRDefault="00396FD3">
      <w:pPr>
        <w:rPr>
          <w:rFonts w:ascii="PT Sans" w:eastAsia="PT Sans" w:hAnsi="PT Sans" w:cs="PT Sans"/>
          <w:sz w:val="20"/>
          <w:szCs w:val="20"/>
          <w:u w:val="single"/>
        </w:rPr>
      </w:pPr>
      <w:r>
        <w:rPr>
          <w:noProof/>
        </w:rPr>
        <w:drawing>
          <wp:anchor distT="0" distB="0" distL="114300" distR="114300" simplePos="0" relativeHeight="251661312" behindDoc="0" locked="0" layoutInCell="1" allowOverlap="1" wp14:anchorId="4443132C" wp14:editId="5C434E08">
            <wp:simplePos x="0" y="0"/>
            <wp:positionH relativeFrom="margin">
              <wp:align>left</wp:align>
            </wp:positionH>
            <wp:positionV relativeFrom="paragraph">
              <wp:posOffset>-635</wp:posOffset>
            </wp:positionV>
            <wp:extent cx="2316479" cy="80467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ward.jpg"/>
                    <pic:cNvPicPr/>
                  </pic:nvPicPr>
                  <pic:blipFill>
                    <a:blip r:embed="rId7">
                      <a:extLst>
                        <a:ext uri="{28A0092B-C50C-407E-A947-70E740481C1C}">
                          <a14:useLocalDpi xmlns:a14="http://schemas.microsoft.com/office/drawing/2010/main" val="0"/>
                        </a:ext>
                      </a:extLst>
                    </a:blip>
                    <a:stretch>
                      <a:fillRect/>
                    </a:stretch>
                  </pic:blipFill>
                  <pic:spPr>
                    <a:xfrm>
                      <a:off x="0" y="0"/>
                      <a:ext cx="2316479" cy="804672"/>
                    </a:xfrm>
                    <a:prstGeom prst="rect">
                      <a:avLst/>
                    </a:prstGeom>
                  </pic:spPr>
                </pic:pic>
              </a:graphicData>
            </a:graphic>
            <wp14:sizeRelH relativeFrom="page">
              <wp14:pctWidth>0</wp14:pctWidth>
            </wp14:sizeRelH>
            <wp14:sizeRelV relativeFrom="page">
              <wp14:pctHeight>0</wp14:pctHeight>
            </wp14:sizeRelV>
          </wp:anchor>
        </w:drawing>
      </w:r>
      <w:r w:rsidR="00285246">
        <w:rPr>
          <w:noProof/>
          <w:lang w:val="en-GB" w:eastAsia="en-GB"/>
        </w:rPr>
        <w:drawing>
          <wp:anchor distT="114300" distB="114300" distL="114300" distR="114300" simplePos="0" relativeHeight="251659264" behindDoc="0" locked="0" layoutInCell="1" hidden="0" allowOverlap="1">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rsidR="004A34C9" w:rsidRDefault="00285246">
      <w:pPr>
        <w:rPr>
          <w:rFonts w:ascii="PT Sans" w:eastAsia="PT Sans" w:hAnsi="PT Sans" w:cs="PT Sans"/>
          <w:sz w:val="20"/>
          <w:szCs w:val="20"/>
          <w:u w:val="single"/>
        </w:rPr>
      </w:pPr>
      <w:r>
        <w:rPr>
          <w:rFonts w:ascii="PT Sans" w:eastAsia="PT Sans" w:hAnsi="PT Sans" w:cs="PT Sans"/>
          <w:sz w:val="20"/>
          <w:szCs w:val="20"/>
          <w:u w:val="single"/>
        </w:rPr>
        <w:t>Academies Enterprise Trust</w:t>
      </w:r>
    </w:p>
    <w:p w:rsidR="004A34C9" w:rsidRDefault="004A34C9">
      <w:pPr>
        <w:rPr>
          <w:rFonts w:ascii="PT Sans" w:eastAsia="PT Sans" w:hAnsi="PT Sans" w:cs="PT Sans"/>
          <w:sz w:val="20"/>
          <w:szCs w:val="20"/>
          <w:u w:val="single"/>
        </w:rPr>
      </w:pPr>
    </w:p>
    <w:p w:rsidR="004A34C9" w:rsidRDefault="00285246">
      <w:pPr>
        <w:rPr>
          <w:rFonts w:ascii="PT Sans" w:eastAsia="PT Sans" w:hAnsi="PT Sans" w:cs="PT Sans"/>
          <w:b/>
          <w:sz w:val="20"/>
          <w:szCs w:val="20"/>
          <w:u w:val="single"/>
        </w:rPr>
      </w:pPr>
      <w:r>
        <w:rPr>
          <w:rFonts w:ascii="PT Sans" w:eastAsia="PT Sans" w:hAnsi="PT Sans" w:cs="PT Sans"/>
          <w:b/>
          <w:sz w:val="20"/>
          <w:szCs w:val="20"/>
          <w:u w:val="single"/>
        </w:rPr>
        <w:t>Job Description</w:t>
      </w:r>
    </w:p>
    <w:p w:rsidR="004A34C9" w:rsidRDefault="004A34C9">
      <w:pPr>
        <w:rPr>
          <w:rFonts w:ascii="PT Sans" w:eastAsia="PT Sans" w:hAnsi="PT Sans" w:cs="PT Sans"/>
          <w:b/>
          <w:sz w:val="20"/>
          <w:szCs w:val="20"/>
          <w:u w:val="single"/>
        </w:rPr>
      </w:pPr>
    </w:p>
    <w:p w:rsidR="004A34C9" w:rsidRDefault="00396FD3">
      <w:pPr>
        <w:rPr>
          <w:rFonts w:ascii="PT Sans" w:eastAsia="PT Sans" w:hAnsi="PT Sans" w:cs="PT Sans"/>
          <w:sz w:val="20"/>
          <w:szCs w:val="20"/>
        </w:rPr>
      </w:pPr>
      <w:r>
        <w:rPr>
          <w:rFonts w:ascii="PT Sans" w:eastAsia="PT Sans" w:hAnsi="PT Sans" w:cs="PT Sans"/>
          <w:b/>
          <w:sz w:val="20"/>
          <w:szCs w:val="20"/>
        </w:rPr>
        <w:t>Job Title:</w:t>
      </w:r>
      <w:r>
        <w:rPr>
          <w:rFonts w:ascii="PT Sans" w:eastAsia="PT Sans" w:hAnsi="PT Sans" w:cs="PT Sans"/>
          <w:b/>
          <w:sz w:val="20"/>
          <w:szCs w:val="20"/>
        </w:rPr>
        <w:tab/>
      </w:r>
      <w:r>
        <w:rPr>
          <w:rFonts w:ascii="PT Sans" w:eastAsia="PT Sans" w:hAnsi="PT Sans" w:cs="PT Sans"/>
          <w:b/>
          <w:sz w:val="20"/>
          <w:szCs w:val="20"/>
        </w:rPr>
        <w:tab/>
      </w:r>
      <w:r>
        <w:rPr>
          <w:rFonts w:ascii="PT Sans" w:eastAsia="PT Sans" w:hAnsi="PT Sans" w:cs="PT Sans"/>
          <w:b/>
          <w:sz w:val="20"/>
          <w:szCs w:val="20"/>
        </w:rPr>
        <w:tab/>
      </w:r>
      <w:proofErr w:type="spellStart"/>
      <w:r>
        <w:rPr>
          <w:rFonts w:ascii="PT Sans" w:eastAsia="PT Sans" w:hAnsi="PT Sans" w:cs="PT Sans"/>
          <w:b/>
          <w:sz w:val="20"/>
          <w:szCs w:val="20"/>
        </w:rPr>
        <w:t>Maths</w:t>
      </w:r>
      <w:proofErr w:type="spellEnd"/>
      <w:r w:rsidR="007375D3">
        <w:rPr>
          <w:rFonts w:ascii="PT Sans" w:eastAsia="PT Sans" w:hAnsi="PT Sans" w:cs="PT Sans"/>
          <w:b/>
          <w:sz w:val="20"/>
          <w:szCs w:val="20"/>
        </w:rPr>
        <w:t xml:space="preserve"> - S</w:t>
      </w:r>
      <w:r>
        <w:rPr>
          <w:rFonts w:ascii="PT Sans" w:eastAsia="PT Sans" w:hAnsi="PT Sans" w:cs="PT Sans"/>
          <w:b/>
          <w:sz w:val="20"/>
          <w:szCs w:val="20"/>
        </w:rPr>
        <w:t>econd In Charge</w:t>
      </w:r>
      <w:r w:rsidR="00285246">
        <w:rPr>
          <w:rFonts w:ascii="PT Sans" w:eastAsia="PT Sans" w:hAnsi="PT Sans" w:cs="PT Sans"/>
          <w:b/>
          <w:sz w:val="20"/>
          <w:szCs w:val="20"/>
        </w:rPr>
        <w:tab/>
      </w:r>
    </w:p>
    <w:p w:rsidR="004A34C9" w:rsidRDefault="004A34C9">
      <w:pPr>
        <w:rPr>
          <w:rFonts w:ascii="PT Sans" w:eastAsia="PT Sans" w:hAnsi="PT Sans" w:cs="PT Sans"/>
          <w:b/>
          <w:sz w:val="20"/>
          <w:szCs w:val="20"/>
        </w:rPr>
      </w:pPr>
    </w:p>
    <w:p w:rsidR="004A34C9" w:rsidRDefault="00285246">
      <w:pPr>
        <w:rPr>
          <w:rFonts w:ascii="PT Sans" w:eastAsia="PT Sans" w:hAnsi="PT Sans" w:cs="PT Sans"/>
          <w:b/>
          <w:sz w:val="20"/>
          <w:szCs w:val="20"/>
        </w:rPr>
      </w:pPr>
      <w:r>
        <w:rPr>
          <w:rFonts w:ascii="PT Sans" w:eastAsia="PT Sans" w:hAnsi="PT Sans" w:cs="PT Sans"/>
          <w:b/>
          <w:sz w:val="20"/>
          <w:szCs w:val="20"/>
        </w:rPr>
        <w:t>Location:</w:t>
      </w:r>
      <w:r>
        <w:rPr>
          <w:rFonts w:ascii="PT Sans" w:eastAsia="PT Sans" w:hAnsi="PT Sans" w:cs="PT Sans"/>
          <w:b/>
          <w:sz w:val="20"/>
          <w:szCs w:val="20"/>
        </w:rPr>
        <w:tab/>
      </w:r>
      <w:r>
        <w:rPr>
          <w:rFonts w:ascii="PT Sans" w:eastAsia="PT Sans" w:hAnsi="PT Sans" w:cs="PT Sans"/>
          <w:b/>
          <w:sz w:val="20"/>
          <w:szCs w:val="20"/>
        </w:rPr>
        <w:tab/>
      </w:r>
      <w:r>
        <w:rPr>
          <w:rFonts w:ascii="PT Sans" w:eastAsia="PT Sans" w:hAnsi="PT Sans" w:cs="PT Sans"/>
          <w:b/>
          <w:sz w:val="20"/>
          <w:szCs w:val="20"/>
        </w:rPr>
        <w:tab/>
      </w:r>
      <w:proofErr w:type="spellStart"/>
      <w:r w:rsidR="00396FD3">
        <w:rPr>
          <w:rFonts w:ascii="PT Sans" w:eastAsia="PT Sans" w:hAnsi="PT Sans" w:cs="PT Sans"/>
          <w:b/>
          <w:sz w:val="20"/>
          <w:szCs w:val="20"/>
        </w:rPr>
        <w:t>Aylward</w:t>
      </w:r>
      <w:proofErr w:type="spellEnd"/>
      <w:r w:rsidR="00396FD3">
        <w:rPr>
          <w:rFonts w:ascii="PT Sans" w:eastAsia="PT Sans" w:hAnsi="PT Sans" w:cs="PT Sans"/>
          <w:b/>
          <w:sz w:val="20"/>
          <w:szCs w:val="20"/>
        </w:rPr>
        <w:t xml:space="preserve"> Academy</w:t>
      </w:r>
    </w:p>
    <w:p w:rsidR="004A34C9" w:rsidRDefault="00285246">
      <w:pPr>
        <w:rPr>
          <w:rFonts w:ascii="PT Sans" w:eastAsia="PT Sans" w:hAnsi="PT Sans" w:cs="PT Sans"/>
          <w:sz w:val="20"/>
          <w:szCs w:val="20"/>
        </w:rPr>
      </w:pPr>
      <w:r>
        <w:rPr>
          <w:rFonts w:ascii="PT Sans" w:eastAsia="PT Sans" w:hAnsi="PT Sans" w:cs="PT Sans"/>
          <w:b/>
          <w:sz w:val="20"/>
          <w:szCs w:val="20"/>
        </w:rPr>
        <w:tab/>
      </w:r>
      <w:r>
        <w:rPr>
          <w:rFonts w:ascii="PT Sans" w:eastAsia="PT Sans" w:hAnsi="PT Sans" w:cs="PT Sans"/>
          <w:b/>
          <w:sz w:val="20"/>
          <w:szCs w:val="20"/>
        </w:rPr>
        <w:tab/>
      </w:r>
    </w:p>
    <w:p w:rsidR="004A34C9" w:rsidRDefault="00285246">
      <w:pPr>
        <w:rPr>
          <w:rFonts w:ascii="PT Sans" w:eastAsia="PT Sans" w:hAnsi="PT Sans" w:cs="PT Sans"/>
          <w:sz w:val="20"/>
          <w:szCs w:val="20"/>
        </w:rPr>
      </w:pPr>
      <w:r>
        <w:rPr>
          <w:rFonts w:ascii="PT Sans" w:eastAsia="PT Sans" w:hAnsi="PT Sans" w:cs="PT Sans"/>
          <w:b/>
          <w:sz w:val="20"/>
          <w:szCs w:val="20"/>
        </w:rPr>
        <w:t>Hours of work:</w:t>
      </w:r>
      <w:r>
        <w:rPr>
          <w:rFonts w:ascii="PT Sans" w:eastAsia="PT Sans" w:hAnsi="PT Sans" w:cs="PT Sans"/>
          <w:b/>
          <w:sz w:val="20"/>
          <w:szCs w:val="20"/>
        </w:rPr>
        <w:tab/>
        <w:t xml:space="preserve"> </w:t>
      </w:r>
      <w:r>
        <w:rPr>
          <w:rFonts w:ascii="PT Sans" w:eastAsia="PT Sans" w:hAnsi="PT Sans" w:cs="PT Sans"/>
          <w:b/>
          <w:sz w:val="20"/>
          <w:szCs w:val="20"/>
        </w:rPr>
        <w:tab/>
      </w:r>
      <w:r>
        <w:rPr>
          <w:rFonts w:ascii="PT Sans" w:eastAsia="PT Sans" w:hAnsi="PT Sans" w:cs="PT Sans"/>
          <w:b/>
          <w:sz w:val="20"/>
          <w:szCs w:val="20"/>
        </w:rPr>
        <w:tab/>
      </w:r>
      <w:r w:rsidR="007375D3">
        <w:rPr>
          <w:rFonts w:ascii="PT Sans" w:eastAsia="PT Sans" w:hAnsi="PT Sans" w:cs="PT Sans"/>
          <w:b/>
          <w:sz w:val="20"/>
          <w:szCs w:val="20"/>
        </w:rPr>
        <w:t>Full Time</w:t>
      </w:r>
    </w:p>
    <w:p w:rsidR="004A34C9" w:rsidRDefault="004A34C9">
      <w:pPr>
        <w:rPr>
          <w:rFonts w:ascii="PT Sans" w:eastAsia="PT Sans" w:hAnsi="PT Sans" w:cs="PT Sans"/>
          <w:b/>
          <w:sz w:val="20"/>
          <w:szCs w:val="20"/>
        </w:rPr>
      </w:pPr>
    </w:p>
    <w:p w:rsidR="004A34C9" w:rsidRDefault="00285246">
      <w:pPr>
        <w:rPr>
          <w:rFonts w:ascii="PT Sans" w:eastAsia="PT Sans" w:hAnsi="PT Sans" w:cs="PT Sans"/>
          <w:b/>
          <w:sz w:val="20"/>
          <w:szCs w:val="20"/>
        </w:rPr>
      </w:pPr>
      <w:r>
        <w:rPr>
          <w:rFonts w:ascii="PT Sans" w:eastAsia="PT Sans" w:hAnsi="PT Sans" w:cs="PT Sans"/>
          <w:b/>
          <w:sz w:val="20"/>
          <w:szCs w:val="20"/>
        </w:rPr>
        <w:t>Reports to:</w:t>
      </w:r>
      <w:r>
        <w:rPr>
          <w:rFonts w:ascii="PT Sans" w:eastAsia="PT Sans" w:hAnsi="PT Sans" w:cs="PT Sans"/>
          <w:b/>
          <w:sz w:val="20"/>
          <w:szCs w:val="20"/>
        </w:rPr>
        <w:tab/>
      </w:r>
      <w:r>
        <w:rPr>
          <w:rFonts w:ascii="PT Sans" w:eastAsia="PT Sans" w:hAnsi="PT Sans" w:cs="PT Sans"/>
          <w:b/>
          <w:sz w:val="20"/>
          <w:szCs w:val="20"/>
        </w:rPr>
        <w:tab/>
      </w:r>
      <w:r>
        <w:rPr>
          <w:rFonts w:ascii="PT Sans" w:eastAsia="PT Sans" w:hAnsi="PT Sans" w:cs="PT Sans"/>
          <w:b/>
          <w:sz w:val="20"/>
          <w:szCs w:val="20"/>
        </w:rPr>
        <w:tab/>
        <w:t xml:space="preserve">Head of </w:t>
      </w:r>
      <w:proofErr w:type="spellStart"/>
      <w:r>
        <w:rPr>
          <w:rFonts w:ascii="PT Sans" w:eastAsia="PT Sans" w:hAnsi="PT Sans" w:cs="PT Sans"/>
          <w:b/>
          <w:sz w:val="20"/>
          <w:szCs w:val="20"/>
        </w:rPr>
        <w:t>Maths</w:t>
      </w:r>
      <w:proofErr w:type="spellEnd"/>
      <w:r>
        <w:rPr>
          <w:rFonts w:ascii="PT Sans" w:eastAsia="PT Sans" w:hAnsi="PT Sans" w:cs="PT Sans"/>
          <w:b/>
          <w:sz w:val="20"/>
          <w:szCs w:val="20"/>
        </w:rPr>
        <w:tab/>
      </w:r>
    </w:p>
    <w:p w:rsidR="003D42F7" w:rsidRDefault="003D42F7">
      <w:pPr>
        <w:rPr>
          <w:rFonts w:ascii="PT Sans" w:eastAsia="PT Sans" w:hAnsi="PT Sans" w:cs="PT Sans"/>
          <w:b/>
          <w:sz w:val="20"/>
          <w:szCs w:val="20"/>
        </w:rPr>
      </w:pPr>
    </w:p>
    <w:p w:rsidR="003D42F7" w:rsidRPr="00BE1279" w:rsidRDefault="003D42F7" w:rsidP="003D42F7">
      <w:pPr>
        <w:rPr>
          <w:rFonts w:ascii="Arial" w:eastAsia="Arial" w:hAnsi="Arial" w:cs="Arial"/>
          <w:b/>
          <w:sz w:val="20"/>
          <w:szCs w:val="20"/>
        </w:rPr>
      </w:pPr>
      <w:r>
        <w:rPr>
          <w:rFonts w:ascii="PT Sans" w:eastAsia="PT Sans" w:hAnsi="PT Sans" w:cs="PT Sans"/>
          <w:b/>
          <w:sz w:val="20"/>
          <w:szCs w:val="20"/>
        </w:rPr>
        <w:t xml:space="preserve">Salary </w:t>
      </w:r>
      <w:r>
        <w:rPr>
          <w:rFonts w:ascii="PT Sans" w:eastAsia="PT Sans" w:hAnsi="PT Sans" w:cs="PT Sans"/>
          <w:b/>
          <w:sz w:val="20"/>
          <w:szCs w:val="20"/>
        </w:rPr>
        <w:tab/>
      </w:r>
      <w:r>
        <w:rPr>
          <w:rFonts w:ascii="PT Sans" w:eastAsia="PT Sans" w:hAnsi="PT Sans" w:cs="PT Sans"/>
          <w:b/>
          <w:sz w:val="20"/>
          <w:szCs w:val="20"/>
        </w:rPr>
        <w:tab/>
      </w:r>
      <w:r>
        <w:rPr>
          <w:rFonts w:ascii="PT Sans" w:eastAsia="PT Sans" w:hAnsi="PT Sans" w:cs="PT Sans"/>
          <w:b/>
          <w:sz w:val="20"/>
          <w:szCs w:val="20"/>
        </w:rPr>
        <w:tab/>
      </w:r>
      <w:r>
        <w:rPr>
          <w:rFonts w:ascii="PT Sans" w:eastAsia="PT Sans" w:hAnsi="PT Sans" w:cs="PT Sans"/>
          <w:b/>
          <w:sz w:val="20"/>
          <w:szCs w:val="20"/>
        </w:rPr>
        <w:tab/>
      </w:r>
      <w:r w:rsidRPr="003D42F7">
        <w:rPr>
          <w:rFonts w:ascii="PT Sans" w:hAnsi="PT Sans"/>
          <w:b/>
          <w:sz w:val="20"/>
          <w:szCs w:val="20"/>
        </w:rPr>
        <w:t>MPR Outer London, TLR 2C (ii)</w:t>
      </w:r>
    </w:p>
    <w:p w:rsidR="003D42F7" w:rsidRDefault="003D42F7">
      <w:pPr>
        <w:rPr>
          <w:rFonts w:ascii="PT Sans" w:eastAsia="PT Sans" w:hAnsi="PT Sans" w:cs="PT Sans"/>
          <w:sz w:val="20"/>
          <w:szCs w:val="20"/>
        </w:rPr>
      </w:pPr>
      <w:bookmarkStart w:id="0" w:name="_GoBack"/>
      <w:bookmarkEnd w:id="0"/>
    </w:p>
    <w:p w:rsidR="004A34C9" w:rsidRDefault="004A34C9">
      <w:pPr>
        <w:rPr>
          <w:rFonts w:ascii="PT Sans" w:eastAsia="PT Sans" w:hAnsi="PT Sans" w:cs="PT Sans"/>
          <w:b/>
          <w:sz w:val="20"/>
          <w:szCs w:val="20"/>
        </w:rPr>
      </w:pPr>
    </w:p>
    <w:p w:rsidR="004A34C9" w:rsidRDefault="00285246">
      <w:pPr>
        <w:rPr>
          <w:rFonts w:ascii="PT Sans" w:eastAsia="PT Sans" w:hAnsi="PT Sans" w:cs="PT Sans"/>
          <w:b/>
          <w:sz w:val="20"/>
          <w:szCs w:val="20"/>
          <w:u w:val="single"/>
        </w:rPr>
      </w:pPr>
      <w:r>
        <w:rPr>
          <w:rFonts w:ascii="PT Sans" w:eastAsia="PT Sans" w:hAnsi="PT Sans" w:cs="PT Sans"/>
          <w:b/>
          <w:sz w:val="20"/>
          <w:szCs w:val="20"/>
          <w:u w:val="single"/>
        </w:rPr>
        <w:t>Purpose of the Role:</w:t>
      </w:r>
    </w:p>
    <w:p w:rsidR="004A34C9" w:rsidRDefault="004A34C9">
      <w:pPr>
        <w:rPr>
          <w:rFonts w:ascii="PT Sans" w:eastAsia="PT Sans" w:hAnsi="PT Sans" w:cs="PT Sans"/>
          <w:b/>
          <w:sz w:val="20"/>
          <w:szCs w:val="20"/>
          <w:u w:val="single"/>
        </w:rPr>
      </w:pPr>
    </w:p>
    <w:p w:rsidR="004A34C9" w:rsidRDefault="00285246">
      <w:pPr>
        <w:rPr>
          <w:rFonts w:ascii="PT Sans" w:eastAsia="PT Sans" w:hAnsi="PT Sans" w:cs="PT Sans"/>
          <w:sz w:val="20"/>
          <w:szCs w:val="20"/>
        </w:rPr>
      </w:pPr>
      <w:r>
        <w:rPr>
          <w:rFonts w:ascii="PT Sans" w:eastAsia="PT Sans" w:hAnsi="PT Sans" w:cs="PT Sans"/>
          <w:sz w:val="20"/>
          <w:szCs w:val="20"/>
        </w:rPr>
        <w:t>General professional duties of all teachers are specified in the Teachers’ Pay and Conditions.</w:t>
      </w:r>
    </w:p>
    <w:p w:rsidR="004A34C9" w:rsidRDefault="004A34C9">
      <w:pPr>
        <w:rPr>
          <w:rFonts w:ascii="PT Sans" w:eastAsia="PT Sans" w:hAnsi="PT Sans" w:cs="PT Sans"/>
          <w:b/>
          <w:sz w:val="20"/>
          <w:szCs w:val="20"/>
          <w:u w:val="single"/>
        </w:rPr>
      </w:pPr>
    </w:p>
    <w:p w:rsidR="004A34C9" w:rsidRDefault="00285246">
      <w:pPr>
        <w:rPr>
          <w:rFonts w:ascii="PT Sans" w:eastAsia="PT Sans" w:hAnsi="PT Sans" w:cs="PT Sans"/>
          <w:b/>
          <w:sz w:val="20"/>
          <w:szCs w:val="20"/>
          <w:u w:val="single"/>
        </w:rPr>
      </w:pPr>
      <w:r>
        <w:rPr>
          <w:rFonts w:ascii="PT Sans" w:eastAsia="PT Sans" w:hAnsi="PT Sans" w:cs="PT Sans"/>
          <w:b/>
          <w:sz w:val="20"/>
          <w:szCs w:val="20"/>
          <w:u w:val="single"/>
        </w:rPr>
        <w:t>Responsibilities:</w:t>
      </w:r>
    </w:p>
    <w:p w:rsidR="004A34C9" w:rsidRDefault="004A34C9">
      <w:pPr>
        <w:rPr>
          <w:rFonts w:ascii="PT Sans" w:eastAsia="PT Sans" w:hAnsi="PT Sans" w:cs="PT Sans"/>
          <w:b/>
          <w:sz w:val="20"/>
          <w:szCs w:val="20"/>
          <w:u w:val="single"/>
        </w:rPr>
      </w:pPr>
    </w:p>
    <w:p w:rsidR="004A34C9" w:rsidRDefault="007375D3">
      <w:pPr>
        <w:tabs>
          <w:tab w:val="left" w:pos="2880"/>
        </w:tabs>
        <w:jc w:val="both"/>
        <w:rPr>
          <w:rFonts w:ascii="PT Sans" w:eastAsia="PT Sans" w:hAnsi="PT Sans" w:cs="PT Sans"/>
          <w:sz w:val="20"/>
          <w:szCs w:val="20"/>
        </w:rPr>
      </w:pPr>
      <w:r>
        <w:rPr>
          <w:rFonts w:ascii="PT Sans" w:eastAsia="PT Sans" w:hAnsi="PT Sans" w:cs="PT Sans"/>
          <w:sz w:val="20"/>
          <w:szCs w:val="20"/>
        </w:rPr>
        <w:t>As the second In charge</w:t>
      </w:r>
      <w:r w:rsidR="00285246">
        <w:rPr>
          <w:rFonts w:ascii="PT Sans" w:eastAsia="PT Sans" w:hAnsi="PT Sans" w:cs="PT Sans"/>
          <w:sz w:val="20"/>
          <w:szCs w:val="20"/>
        </w:rPr>
        <w:t xml:space="preserve"> of a department you are required to undertake the following responsibilities:</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Have high expectations and aspirations of students and staff.</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Have an up-to-date knowledge of subject, national developments, pedagogy, classroom management, and research and inspection findings.</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To meet statutory requirements and be committed to your own professional development.</w:t>
      </w:r>
    </w:p>
    <w:p w:rsidR="004A34C9" w:rsidRDefault="004A34C9">
      <w:pPr>
        <w:tabs>
          <w:tab w:val="left" w:pos="2880"/>
        </w:tabs>
        <w:jc w:val="both"/>
        <w:rPr>
          <w:rFonts w:ascii="PT Sans" w:eastAsia="PT Sans" w:hAnsi="PT Sans" w:cs="PT Sans"/>
          <w:b/>
          <w:sz w:val="20"/>
          <w:szCs w:val="20"/>
        </w:rPr>
      </w:pPr>
    </w:p>
    <w:p w:rsidR="004A34C9" w:rsidRDefault="00285246">
      <w:pPr>
        <w:tabs>
          <w:tab w:val="left" w:pos="2880"/>
        </w:tabs>
        <w:jc w:val="both"/>
        <w:rPr>
          <w:rFonts w:ascii="PT Sans" w:eastAsia="PT Sans" w:hAnsi="PT Sans" w:cs="PT Sans"/>
          <w:b/>
          <w:sz w:val="20"/>
          <w:szCs w:val="20"/>
        </w:rPr>
      </w:pPr>
      <w:r>
        <w:rPr>
          <w:rFonts w:ascii="PT Sans" w:eastAsia="PT Sans" w:hAnsi="PT Sans" w:cs="PT Sans"/>
          <w:b/>
          <w:sz w:val="20"/>
          <w:szCs w:val="20"/>
        </w:rPr>
        <w:t xml:space="preserve">1. Support the Head of </w:t>
      </w:r>
      <w:proofErr w:type="spellStart"/>
      <w:r>
        <w:rPr>
          <w:rFonts w:ascii="PT Sans" w:eastAsia="PT Sans" w:hAnsi="PT Sans" w:cs="PT Sans"/>
          <w:b/>
          <w:sz w:val="20"/>
          <w:szCs w:val="20"/>
        </w:rPr>
        <w:t>Maths</w:t>
      </w:r>
      <w:proofErr w:type="spellEnd"/>
      <w:r>
        <w:rPr>
          <w:rFonts w:ascii="PT Sans" w:eastAsia="PT Sans" w:hAnsi="PT Sans" w:cs="PT Sans"/>
          <w:b/>
          <w:sz w:val="20"/>
          <w:szCs w:val="20"/>
        </w:rPr>
        <w:t>:</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To develop a shared understanding of pedagogy within the learning area and in partnership with other heads of department across the school.</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 xml:space="preserve">To form the strategic direction and development of the learning area, including any whole-academy dimension; </w:t>
      </w:r>
    </w:p>
    <w:p w:rsidR="004A34C9" w:rsidRDefault="00285246">
      <w:pPr>
        <w:numPr>
          <w:ilvl w:val="0"/>
          <w:numId w:val="8"/>
        </w:numPr>
        <w:jc w:val="both"/>
        <w:rPr>
          <w:sz w:val="20"/>
          <w:szCs w:val="20"/>
        </w:rPr>
      </w:pPr>
      <w:r>
        <w:rPr>
          <w:rFonts w:ascii="PT Sans" w:eastAsia="PT Sans" w:hAnsi="PT Sans" w:cs="PT Sans"/>
          <w:sz w:val="20"/>
          <w:szCs w:val="20"/>
        </w:rPr>
        <w:t xml:space="preserve">To create and implement a strategic Development Plan in </w:t>
      </w:r>
      <w:proofErr w:type="spellStart"/>
      <w:r>
        <w:rPr>
          <w:rFonts w:ascii="PT Sans" w:eastAsia="PT Sans" w:hAnsi="PT Sans" w:cs="PT Sans"/>
          <w:sz w:val="20"/>
          <w:szCs w:val="20"/>
        </w:rPr>
        <w:t>Maths</w:t>
      </w:r>
      <w:proofErr w:type="spellEnd"/>
      <w:r>
        <w:rPr>
          <w:rFonts w:ascii="PT Sans" w:eastAsia="PT Sans" w:hAnsi="PT Sans" w:cs="PT Sans"/>
          <w:sz w:val="20"/>
          <w:szCs w:val="20"/>
        </w:rPr>
        <w:t>.</w:t>
      </w:r>
    </w:p>
    <w:p w:rsidR="004A34C9" w:rsidRDefault="00285246">
      <w:pPr>
        <w:numPr>
          <w:ilvl w:val="0"/>
          <w:numId w:val="8"/>
        </w:numPr>
        <w:jc w:val="both"/>
        <w:rPr>
          <w:sz w:val="20"/>
          <w:szCs w:val="20"/>
        </w:rPr>
      </w:pPr>
      <w:r>
        <w:rPr>
          <w:rFonts w:ascii="PT Sans" w:eastAsia="PT Sans" w:hAnsi="PT Sans" w:cs="PT Sans"/>
          <w:sz w:val="20"/>
          <w:szCs w:val="20"/>
        </w:rPr>
        <w:t>Complete subject information files and department policies and mapping of cross-curricular aspects and ensure these are available to all stakeholders.</w:t>
      </w:r>
    </w:p>
    <w:p w:rsidR="004A34C9" w:rsidRDefault="00285246">
      <w:pPr>
        <w:numPr>
          <w:ilvl w:val="0"/>
          <w:numId w:val="8"/>
        </w:numPr>
        <w:jc w:val="both"/>
        <w:rPr>
          <w:sz w:val="20"/>
          <w:szCs w:val="20"/>
        </w:rPr>
      </w:pPr>
      <w:r>
        <w:rPr>
          <w:rFonts w:ascii="PT Sans" w:eastAsia="PT Sans" w:hAnsi="PT Sans" w:cs="PT Sans"/>
          <w:sz w:val="20"/>
          <w:szCs w:val="20"/>
        </w:rPr>
        <w:t xml:space="preserve">To have responsibility for the maximum </w:t>
      </w:r>
      <w:proofErr w:type="spellStart"/>
      <w:r>
        <w:rPr>
          <w:rFonts w:ascii="PT Sans" w:eastAsia="PT Sans" w:hAnsi="PT Sans" w:cs="PT Sans"/>
          <w:sz w:val="20"/>
          <w:szCs w:val="20"/>
        </w:rPr>
        <w:t>utilisation</w:t>
      </w:r>
      <w:proofErr w:type="spellEnd"/>
      <w:r>
        <w:rPr>
          <w:rFonts w:ascii="PT Sans" w:eastAsia="PT Sans" w:hAnsi="PT Sans" w:cs="PT Sans"/>
          <w:sz w:val="20"/>
          <w:szCs w:val="20"/>
        </w:rPr>
        <w:t xml:space="preserve"> of ICT resource to the benefit of all students within the learning area.</w:t>
      </w:r>
    </w:p>
    <w:p w:rsidR="004A34C9" w:rsidRDefault="00285246">
      <w:pPr>
        <w:numPr>
          <w:ilvl w:val="0"/>
          <w:numId w:val="8"/>
        </w:numPr>
        <w:jc w:val="both"/>
        <w:rPr>
          <w:sz w:val="20"/>
          <w:szCs w:val="20"/>
        </w:rPr>
      </w:pPr>
      <w:r>
        <w:rPr>
          <w:rFonts w:ascii="PT Sans" w:eastAsia="PT Sans" w:hAnsi="PT Sans" w:cs="PT Sans"/>
          <w:sz w:val="20"/>
          <w:szCs w:val="20"/>
        </w:rPr>
        <w:t>To ensure high quality regular inset for all staff in the learning area.</w:t>
      </w:r>
    </w:p>
    <w:p w:rsidR="004A34C9" w:rsidRDefault="00285246">
      <w:pPr>
        <w:numPr>
          <w:ilvl w:val="0"/>
          <w:numId w:val="8"/>
        </w:numPr>
        <w:jc w:val="both"/>
        <w:rPr>
          <w:sz w:val="20"/>
          <w:szCs w:val="20"/>
        </w:rPr>
      </w:pPr>
      <w:r>
        <w:rPr>
          <w:rFonts w:ascii="PT Sans" w:eastAsia="PT Sans" w:hAnsi="PT Sans" w:cs="PT Sans"/>
          <w:sz w:val="20"/>
          <w:szCs w:val="20"/>
        </w:rPr>
        <w:t>To support the development and understanding of Literacy</w:t>
      </w:r>
    </w:p>
    <w:p w:rsidR="004A34C9" w:rsidRDefault="00285246">
      <w:pPr>
        <w:numPr>
          <w:ilvl w:val="0"/>
          <w:numId w:val="8"/>
        </w:numPr>
        <w:jc w:val="both"/>
        <w:rPr>
          <w:sz w:val="20"/>
          <w:szCs w:val="20"/>
        </w:rPr>
      </w:pPr>
      <w:r>
        <w:rPr>
          <w:rFonts w:ascii="PT Sans" w:eastAsia="PT Sans" w:hAnsi="PT Sans" w:cs="PT Sans"/>
          <w:sz w:val="20"/>
          <w:szCs w:val="20"/>
        </w:rPr>
        <w:t>To ensure all planning and marking is completed in your learning area.</w:t>
      </w:r>
    </w:p>
    <w:p w:rsidR="004A34C9" w:rsidRDefault="00285246">
      <w:pPr>
        <w:numPr>
          <w:ilvl w:val="0"/>
          <w:numId w:val="8"/>
        </w:numPr>
        <w:jc w:val="both"/>
        <w:rPr>
          <w:sz w:val="20"/>
          <w:szCs w:val="20"/>
        </w:rPr>
      </w:pPr>
      <w:r>
        <w:rPr>
          <w:rFonts w:ascii="PT Sans" w:eastAsia="PT Sans" w:hAnsi="PT Sans" w:cs="PT Sans"/>
          <w:sz w:val="20"/>
          <w:szCs w:val="20"/>
        </w:rPr>
        <w:t>To provide clear leadership based on an awareness and understanding of current subject developments and the requirements of the National Curriculum.</w:t>
      </w:r>
    </w:p>
    <w:p w:rsidR="004A34C9" w:rsidRDefault="00285246">
      <w:pPr>
        <w:numPr>
          <w:ilvl w:val="0"/>
          <w:numId w:val="8"/>
        </w:numPr>
        <w:jc w:val="both"/>
        <w:rPr>
          <w:sz w:val="20"/>
          <w:szCs w:val="20"/>
        </w:rPr>
      </w:pPr>
      <w:proofErr w:type="gramStart"/>
      <w:r>
        <w:rPr>
          <w:rFonts w:ascii="PT Sans" w:eastAsia="PT Sans" w:hAnsi="PT Sans" w:cs="PT Sans"/>
          <w:sz w:val="20"/>
          <w:szCs w:val="20"/>
        </w:rPr>
        <w:t>and</w:t>
      </w:r>
      <w:proofErr w:type="gramEnd"/>
      <w:r>
        <w:rPr>
          <w:rFonts w:ascii="PT Sans" w:eastAsia="PT Sans" w:hAnsi="PT Sans" w:cs="PT Sans"/>
          <w:sz w:val="20"/>
          <w:szCs w:val="20"/>
        </w:rPr>
        <w:t xml:space="preserve"> in conjunction with your line manager.</w:t>
      </w:r>
    </w:p>
    <w:p w:rsidR="004A34C9" w:rsidRDefault="00285246">
      <w:pPr>
        <w:numPr>
          <w:ilvl w:val="0"/>
          <w:numId w:val="8"/>
        </w:numPr>
        <w:jc w:val="both"/>
        <w:rPr>
          <w:sz w:val="20"/>
          <w:szCs w:val="20"/>
        </w:rPr>
      </w:pPr>
      <w:r>
        <w:rPr>
          <w:rFonts w:ascii="PT Sans" w:eastAsia="PT Sans" w:hAnsi="PT Sans" w:cs="PT Sans"/>
          <w:sz w:val="20"/>
          <w:szCs w:val="20"/>
        </w:rPr>
        <w:t>To ensure value for money and effective deployment of staffing and resources and in conjunction with your line manager.</w:t>
      </w:r>
    </w:p>
    <w:p w:rsidR="004A34C9" w:rsidRDefault="00285246">
      <w:pPr>
        <w:numPr>
          <w:ilvl w:val="0"/>
          <w:numId w:val="8"/>
        </w:numPr>
        <w:jc w:val="both"/>
        <w:rPr>
          <w:sz w:val="20"/>
          <w:szCs w:val="20"/>
        </w:rPr>
      </w:pPr>
      <w:r>
        <w:rPr>
          <w:rFonts w:ascii="PT Sans" w:eastAsia="PT Sans" w:hAnsi="PT Sans" w:cs="PT Sans"/>
          <w:sz w:val="20"/>
          <w:szCs w:val="20"/>
        </w:rPr>
        <w:t>To keep records of professional development meetings and interviews with staff.</w:t>
      </w:r>
    </w:p>
    <w:p w:rsidR="004A34C9" w:rsidRDefault="00285246">
      <w:pPr>
        <w:numPr>
          <w:ilvl w:val="0"/>
          <w:numId w:val="8"/>
        </w:numPr>
        <w:jc w:val="both"/>
        <w:rPr>
          <w:sz w:val="20"/>
          <w:szCs w:val="20"/>
        </w:rPr>
      </w:pPr>
      <w:r>
        <w:rPr>
          <w:rFonts w:ascii="PT Sans" w:eastAsia="PT Sans" w:hAnsi="PT Sans" w:cs="PT Sans"/>
          <w:sz w:val="20"/>
          <w:szCs w:val="20"/>
        </w:rPr>
        <w:t>To co-ordinate the regular reviewing and amendment to Schemes of Work, i.e. appropriate ‘Teaching and Learning’ strategies.</w:t>
      </w:r>
    </w:p>
    <w:p w:rsidR="004A34C9" w:rsidRDefault="00285246">
      <w:pPr>
        <w:numPr>
          <w:ilvl w:val="0"/>
          <w:numId w:val="8"/>
        </w:numPr>
        <w:jc w:val="both"/>
        <w:rPr>
          <w:sz w:val="20"/>
          <w:szCs w:val="20"/>
        </w:rPr>
      </w:pPr>
      <w:r>
        <w:rPr>
          <w:rFonts w:ascii="PT Sans" w:eastAsia="PT Sans" w:hAnsi="PT Sans" w:cs="PT Sans"/>
          <w:sz w:val="20"/>
          <w:szCs w:val="20"/>
        </w:rPr>
        <w:lastRenderedPageBreak/>
        <w:t>To research and develop high quality ‘Teaching and Learning’ resources to support development and students learning.</w:t>
      </w:r>
    </w:p>
    <w:p w:rsidR="004A34C9" w:rsidRDefault="00285246">
      <w:pPr>
        <w:numPr>
          <w:ilvl w:val="0"/>
          <w:numId w:val="8"/>
        </w:numPr>
        <w:jc w:val="both"/>
        <w:rPr>
          <w:sz w:val="20"/>
          <w:szCs w:val="20"/>
        </w:rPr>
      </w:pPr>
      <w:r>
        <w:rPr>
          <w:rFonts w:ascii="PT Sans" w:eastAsia="PT Sans" w:hAnsi="PT Sans" w:cs="PT Sans"/>
          <w:sz w:val="20"/>
          <w:szCs w:val="20"/>
        </w:rPr>
        <w:t>To provide educational enhancement as required, i.e. booster classes, trips.</w:t>
      </w:r>
    </w:p>
    <w:p w:rsidR="004A34C9" w:rsidRDefault="00285246">
      <w:pPr>
        <w:numPr>
          <w:ilvl w:val="0"/>
          <w:numId w:val="8"/>
        </w:numPr>
        <w:jc w:val="both"/>
        <w:rPr>
          <w:sz w:val="20"/>
          <w:szCs w:val="20"/>
        </w:rPr>
      </w:pPr>
      <w:r>
        <w:rPr>
          <w:rFonts w:ascii="PT Sans" w:eastAsia="PT Sans" w:hAnsi="PT Sans" w:cs="PT Sans"/>
          <w:sz w:val="20"/>
          <w:szCs w:val="20"/>
        </w:rPr>
        <w:t>To promote high quality ‘Teaching and Learning’ by working alongside staff and coaching them to enable them to develop these professionally.</w:t>
      </w:r>
    </w:p>
    <w:p w:rsidR="004A34C9" w:rsidRDefault="00285246">
      <w:pPr>
        <w:numPr>
          <w:ilvl w:val="0"/>
          <w:numId w:val="8"/>
        </w:numPr>
        <w:jc w:val="both"/>
        <w:rPr>
          <w:sz w:val="20"/>
          <w:szCs w:val="20"/>
        </w:rPr>
      </w:pPr>
      <w:r>
        <w:rPr>
          <w:rFonts w:ascii="PT Sans" w:eastAsia="PT Sans" w:hAnsi="PT Sans" w:cs="PT Sans"/>
          <w:sz w:val="20"/>
          <w:szCs w:val="20"/>
        </w:rPr>
        <w:t xml:space="preserve">To </w:t>
      </w:r>
      <w:proofErr w:type="spellStart"/>
      <w:r>
        <w:rPr>
          <w:rFonts w:ascii="PT Sans" w:eastAsia="PT Sans" w:hAnsi="PT Sans" w:cs="PT Sans"/>
          <w:sz w:val="20"/>
          <w:szCs w:val="20"/>
        </w:rPr>
        <w:t>organise</w:t>
      </w:r>
      <w:proofErr w:type="spellEnd"/>
      <w:r>
        <w:rPr>
          <w:rFonts w:ascii="PT Sans" w:eastAsia="PT Sans" w:hAnsi="PT Sans" w:cs="PT Sans"/>
          <w:sz w:val="20"/>
          <w:szCs w:val="20"/>
        </w:rPr>
        <w:t xml:space="preserve"> high quality in-service curriculum area training to meet individual needs and aspirations.</w:t>
      </w:r>
    </w:p>
    <w:p w:rsidR="004A34C9" w:rsidRDefault="00285246">
      <w:pPr>
        <w:numPr>
          <w:ilvl w:val="0"/>
          <w:numId w:val="8"/>
        </w:numPr>
        <w:jc w:val="both"/>
        <w:rPr>
          <w:sz w:val="20"/>
          <w:szCs w:val="20"/>
        </w:rPr>
      </w:pPr>
      <w:r>
        <w:rPr>
          <w:rFonts w:ascii="PT Sans" w:eastAsia="PT Sans" w:hAnsi="PT Sans" w:cs="PT Sans"/>
          <w:sz w:val="20"/>
          <w:szCs w:val="20"/>
        </w:rPr>
        <w:t>To develop, monitor and review the effectiveness and quality of ‘Teaching and Learning’ within the curriculum area by:</w:t>
      </w:r>
    </w:p>
    <w:p w:rsidR="004A34C9" w:rsidRDefault="00285246">
      <w:pPr>
        <w:ind w:left="1080" w:firstLine="360"/>
        <w:jc w:val="both"/>
        <w:rPr>
          <w:rFonts w:ascii="PT Sans" w:eastAsia="PT Sans" w:hAnsi="PT Sans" w:cs="PT Sans"/>
          <w:sz w:val="20"/>
          <w:szCs w:val="20"/>
        </w:rPr>
      </w:pPr>
      <w:r>
        <w:rPr>
          <w:rFonts w:ascii="PT Sans" w:eastAsia="PT Sans" w:hAnsi="PT Sans" w:cs="PT Sans"/>
          <w:sz w:val="20"/>
          <w:szCs w:val="20"/>
        </w:rPr>
        <w:t xml:space="preserve">- </w:t>
      </w:r>
      <w:proofErr w:type="gramStart"/>
      <w:r w:rsidR="007375D3">
        <w:rPr>
          <w:rFonts w:ascii="PT Sans" w:eastAsia="PT Sans" w:hAnsi="PT Sans" w:cs="PT Sans"/>
          <w:sz w:val="20"/>
          <w:szCs w:val="20"/>
        </w:rPr>
        <w:t>team</w:t>
      </w:r>
      <w:proofErr w:type="gramEnd"/>
      <w:r>
        <w:rPr>
          <w:rFonts w:ascii="PT Sans" w:eastAsia="PT Sans" w:hAnsi="PT Sans" w:cs="PT Sans"/>
          <w:sz w:val="20"/>
          <w:szCs w:val="20"/>
        </w:rPr>
        <w:t xml:space="preserve"> teaching, paired lesson observation, research and experimentation.</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xml:space="preserve">- </w:t>
      </w:r>
      <w:proofErr w:type="gramStart"/>
      <w:r w:rsidR="007375D3">
        <w:rPr>
          <w:rFonts w:ascii="PT Sans" w:eastAsia="PT Sans" w:hAnsi="PT Sans" w:cs="PT Sans"/>
          <w:sz w:val="20"/>
          <w:szCs w:val="20"/>
        </w:rPr>
        <w:t>excellent</w:t>
      </w:r>
      <w:proofErr w:type="gramEnd"/>
      <w:r>
        <w:rPr>
          <w:rFonts w:ascii="PT Sans" w:eastAsia="PT Sans" w:hAnsi="PT Sans" w:cs="PT Sans"/>
          <w:sz w:val="20"/>
          <w:szCs w:val="20"/>
        </w:rPr>
        <w:t xml:space="preserve"> personal practice that other staff can observe.</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xml:space="preserve">- </w:t>
      </w:r>
      <w:proofErr w:type="gramStart"/>
      <w:r w:rsidR="007375D3">
        <w:rPr>
          <w:rFonts w:ascii="PT Sans" w:eastAsia="PT Sans" w:hAnsi="PT Sans" w:cs="PT Sans"/>
          <w:sz w:val="20"/>
          <w:szCs w:val="20"/>
        </w:rPr>
        <w:t>the</w:t>
      </w:r>
      <w:proofErr w:type="gramEnd"/>
      <w:r>
        <w:rPr>
          <w:rFonts w:ascii="PT Sans" w:eastAsia="PT Sans" w:hAnsi="PT Sans" w:cs="PT Sans"/>
          <w:sz w:val="20"/>
          <w:szCs w:val="20"/>
        </w:rPr>
        <w:t xml:space="preserve"> professional development of the team.</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looking at staff planning and record books regularly.</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xml:space="preserve">- </w:t>
      </w:r>
      <w:proofErr w:type="spellStart"/>
      <w:r w:rsidR="007375D3">
        <w:rPr>
          <w:rFonts w:ascii="PT Sans" w:eastAsia="PT Sans" w:hAnsi="PT Sans" w:cs="PT Sans"/>
          <w:sz w:val="20"/>
          <w:szCs w:val="20"/>
        </w:rPr>
        <w:t>analysing</w:t>
      </w:r>
      <w:proofErr w:type="spellEnd"/>
      <w:r>
        <w:rPr>
          <w:rFonts w:ascii="PT Sans" w:eastAsia="PT Sans" w:hAnsi="PT Sans" w:cs="PT Sans"/>
          <w:sz w:val="20"/>
          <w:szCs w:val="20"/>
        </w:rPr>
        <w:t xml:space="preserve"> students’ work on a regular basis.</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developing the pedagogy and methodology by which the curriculum is delivered.</w:t>
      </w:r>
    </w:p>
    <w:p w:rsidR="004A34C9" w:rsidRDefault="007375D3">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e</w:t>
      </w:r>
      <w:r w:rsidR="00285246">
        <w:rPr>
          <w:rFonts w:ascii="PT Sans" w:eastAsia="PT Sans" w:hAnsi="PT Sans" w:cs="PT Sans"/>
          <w:sz w:val="20"/>
          <w:szCs w:val="20"/>
        </w:rPr>
        <w:t xml:space="preserve">nsuring marking and homework setting is done to learning area policy </w:t>
      </w:r>
    </w:p>
    <w:p w:rsidR="004A34C9" w:rsidRDefault="00285246">
      <w:pPr>
        <w:jc w:val="both"/>
        <w:rPr>
          <w:rFonts w:ascii="PT Sans" w:eastAsia="PT Sans" w:hAnsi="PT Sans" w:cs="PT Sans"/>
          <w:sz w:val="20"/>
          <w:szCs w:val="20"/>
        </w:rPr>
      </w:pPr>
      <w:r>
        <w:rPr>
          <w:rFonts w:ascii="PT Sans" w:eastAsia="PT Sans" w:hAnsi="PT Sans" w:cs="PT Sans"/>
          <w:sz w:val="20"/>
          <w:szCs w:val="20"/>
        </w:rPr>
        <w:tab/>
      </w:r>
      <w:r>
        <w:rPr>
          <w:rFonts w:ascii="PT Sans" w:eastAsia="PT Sans" w:hAnsi="PT Sans" w:cs="PT Sans"/>
          <w:sz w:val="20"/>
          <w:szCs w:val="20"/>
        </w:rPr>
        <w:tab/>
        <w:t xml:space="preserve">  </w:t>
      </w:r>
      <w:proofErr w:type="gramStart"/>
      <w:r>
        <w:rPr>
          <w:rFonts w:ascii="PT Sans" w:eastAsia="PT Sans" w:hAnsi="PT Sans" w:cs="PT Sans"/>
          <w:sz w:val="20"/>
          <w:szCs w:val="20"/>
        </w:rPr>
        <w:t>and</w:t>
      </w:r>
      <w:proofErr w:type="gramEnd"/>
      <w:r>
        <w:rPr>
          <w:rFonts w:ascii="PT Sans" w:eastAsia="PT Sans" w:hAnsi="PT Sans" w:cs="PT Sans"/>
          <w:sz w:val="20"/>
          <w:szCs w:val="20"/>
        </w:rPr>
        <w:t xml:space="preserve"> standards.</w:t>
      </w:r>
    </w:p>
    <w:p w:rsidR="004A34C9" w:rsidRDefault="00285246">
      <w:pPr>
        <w:numPr>
          <w:ilvl w:val="0"/>
          <w:numId w:val="8"/>
        </w:numPr>
        <w:jc w:val="both"/>
        <w:rPr>
          <w:sz w:val="20"/>
          <w:szCs w:val="20"/>
        </w:rPr>
      </w:pPr>
      <w:r>
        <w:rPr>
          <w:rFonts w:ascii="PT Sans" w:eastAsia="PT Sans" w:hAnsi="PT Sans" w:cs="PT Sans"/>
          <w:sz w:val="20"/>
          <w:szCs w:val="20"/>
        </w:rPr>
        <w:t>To ensure that students and staff meet deadlines re coursework and grades for assessments.</w:t>
      </w:r>
    </w:p>
    <w:p w:rsidR="004A34C9" w:rsidRDefault="00285246">
      <w:pPr>
        <w:numPr>
          <w:ilvl w:val="0"/>
          <w:numId w:val="8"/>
        </w:numPr>
        <w:jc w:val="both"/>
        <w:rPr>
          <w:sz w:val="20"/>
          <w:szCs w:val="20"/>
        </w:rPr>
      </w:pPr>
      <w:r>
        <w:rPr>
          <w:rFonts w:ascii="PT Sans" w:eastAsia="PT Sans" w:hAnsi="PT Sans" w:cs="PT Sans"/>
          <w:sz w:val="20"/>
          <w:szCs w:val="20"/>
        </w:rPr>
        <w:t xml:space="preserve">Responsibility for the delivery of high quality preparation of examination materials for students. </w:t>
      </w:r>
    </w:p>
    <w:p w:rsidR="004A34C9" w:rsidRDefault="00285246">
      <w:pPr>
        <w:numPr>
          <w:ilvl w:val="0"/>
          <w:numId w:val="8"/>
        </w:numPr>
        <w:tabs>
          <w:tab w:val="left" w:pos="2880"/>
        </w:tabs>
        <w:jc w:val="both"/>
        <w:rPr>
          <w:sz w:val="20"/>
          <w:szCs w:val="20"/>
        </w:rPr>
      </w:pPr>
      <w:r>
        <w:rPr>
          <w:rFonts w:ascii="PT Sans" w:eastAsia="PT Sans" w:hAnsi="PT Sans" w:cs="PT Sans"/>
          <w:sz w:val="20"/>
          <w:szCs w:val="20"/>
        </w:rPr>
        <w:t>To ensure that all staff and students are safe in your area.</w:t>
      </w:r>
    </w:p>
    <w:p w:rsidR="004A34C9" w:rsidRDefault="00285246">
      <w:pPr>
        <w:numPr>
          <w:ilvl w:val="0"/>
          <w:numId w:val="8"/>
        </w:numPr>
        <w:jc w:val="both"/>
        <w:rPr>
          <w:sz w:val="20"/>
          <w:szCs w:val="20"/>
        </w:rPr>
      </w:pPr>
      <w:r>
        <w:rPr>
          <w:rFonts w:ascii="PT Sans" w:eastAsia="PT Sans" w:hAnsi="PT Sans" w:cs="PT Sans"/>
          <w:sz w:val="20"/>
          <w:szCs w:val="20"/>
        </w:rPr>
        <w:t>To create an ambience conducive to learning.</w:t>
      </w:r>
    </w:p>
    <w:p w:rsidR="004A34C9" w:rsidRDefault="004A34C9">
      <w:pPr>
        <w:tabs>
          <w:tab w:val="left" w:pos="3600"/>
          <w:tab w:val="left" w:pos="4320"/>
        </w:tabs>
        <w:jc w:val="both"/>
        <w:rPr>
          <w:rFonts w:ascii="PT Sans" w:eastAsia="PT Sans" w:hAnsi="PT Sans" w:cs="PT Sans"/>
          <w:b/>
          <w:sz w:val="20"/>
          <w:szCs w:val="20"/>
        </w:rPr>
      </w:pPr>
    </w:p>
    <w:p w:rsidR="004A34C9" w:rsidRDefault="00285246">
      <w:pPr>
        <w:tabs>
          <w:tab w:val="left" w:pos="360"/>
        </w:tabs>
        <w:jc w:val="both"/>
        <w:rPr>
          <w:rFonts w:ascii="PT Sans" w:eastAsia="PT Sans" w:hAnsi="PT Sans" w:cs="PT Sans"/>
          <w:sz w:val="20"/>
          <w:szCs w:val="20"/>
        </w:rPr>
      </w:pPr>
      <w:r>
        <w:rPr>
          <w:rFonts w:ascii="PT Sans" w:eastAsia="PT Sans" w:hAnsi="PT Sans" w:cs="PT Sans"/>
          <w:b/>
          <w:sz w:val="20"/>
          <w:szCs w:val="20"/>
        </w:rPr>
        <w:t>2. Operational/Strategic Planning</w:t>
      </w:r>
      <w:r>
        <w:rPr>
          <w:rFonts w:ascii="PT Sans" w:eastAsia="PT Sans" w:hAnsi="PT Sans" w:cs="PT Sans"/>
          <w:b/>
          <w:sz w:val="20"/>
          <w:szCs w:val="20"/>
        </w:rPr>
        <w:tab/>
        <w:t xml:space="preserve">      </w:t>
      </w:r>
    </w:p>
    <w:p w:rsidR="004A34C9" w:rsidRDefault="00285246">
      <w:pPr>
        <w:numPr>
          <w:ilvl w:val="0"/>
          <w:numId w:val="12"/>
        </w:numPr>
        <w:jc w:val="both"/>
        <w:rPr>
          <w:sz w:val="20"/>
          <w:szCs w:val="20"/>
        </w:rPr>
      </w:pPr>
      <w:r>
        <w:rPr>
          <w:rFonts w:ascii="PT Sans" w:eastAsia="PT Sans" w:hAnsi="PT Sans" w:cs="PT Sans"/>
          <w:sz w:val="20"/>
          <w:szCs w:val="20"/>
        </w:rPr>
        <w:t>To work with colleagues across the learning area to ensure that there is a consistency in the quality of teaching and learning.</w:t>
      </w:r>
      <w:r>
        <w:rPr>
          <w:rFonts w:ascii="PT Sans" w:eastAsia="PT Sans" w:hAnsi="PT Sans" w:cs="PT Sans"/>
          <w:b/>
          <w:sz w:val="20"/>
          <w:szCs w:val="20"/>
        </w:rPr>
        <w:t xml:space="preserve"> </w:t>
      </w:r>
    </w:p>
    <w:p w:rsidR="004A34C9" w:rsidRDefault="00285246">
      <w:pPr>
        <w:numPr>
          <w:ilvl w:val="0"/>
          <w:numId w:val="12"/>
        </w:numPr>
        <w:jc w:val="both"/>
        <w:rPr>
          <w:sz w:val="20"/>
          <w:szCs w:val="20"/>
        </w:rPr>
      </w:pPr>
      <w:r>
        <w:rPr>
          <w:rFonts w:ascii="PT Sans" w:eastAsia="PT Sans" w:hAnsi="PT Sans" w:cs="PT Sans"/>
          <w:sz w:val="20"/>
          <w:szCs w:val="20"/>
        </w:rPr>
        <w:t xml:space="preserve">To </w:t>
      </w:r>
      <w:proofErr w:type="spellStart"/>
      <w:r>
        <w:rPr>
          <w:rFonts w:ascii="PT Sans" w:eastAsia="PT Sans" w:hAnsi="PT Sans" w:cs="PT Sans"/>
          <w:sz w:val="20"/>
          <w:szCs w:val="20"/>
        </w:rPr>
        <w:t>organise</w:t>
      </w:r>
      <w:proofErr w:type="spellEnd"/>
      <w:r>
        <w:rPr>
          <w:rFonts w:ascii="PT Sans" w:eastAsia="PT Sans" w:hAnsi="PT Sans" w:cs="PT Sans"/>
          <w:sz w:val="20"/>
          <w:szCs w:val="20"/>
        </w:rPr>
        <w:t xml:space="preserve"> preparation, assessments and planning time for all staff and keep clear records.</w:t>
      </w:r>
    </w:p>
    <w:p w:rsidR="004A34C9" w:rsidRDefault="00285246">
      <w:pPr>
        <w:numPr>
          <w:ilvl w:val="0"/>
          <w:numId w:val="12"/>
        </w:numPr>
        <w:jc w:val="both"/>
        <w:rPr>
          <w:sz w:val="20"/>
          <w:szCs w:val="20"/>
        </w:rPr>
      </w:pPr>
      <w:r>
        <w:rPr>
          <w:rFonts w:ascii="PT Sans" w:eastAsia="PT Sans" w:hAnsi="PT Sans" w:cs="PT Sans"/>
          <w:sz w:val="20"/>
          <w:szCs w:val="20"/>
        </w:rPr>
        <w:t>To represent/promote the learning area at meetings/ parents’ evenings/other events.</w:t>
      </w:r>
    </w:p>
    <w:p w:rsidR="004A34C9" w:rsidRDefault="00285246">
      <w:pPr>
        <w:numPr>
          <w:ilvl w:val="0"/>
          <w:numId w:val="12"/>
        </w:numPr>
        <w:jc w:val="both"/>
        <w:rPr>
          <w:sz w:val="20"/>
          <w:szCs w:val="20"/>
        </w:rPr>
      </w:pPr>
      <w:r>
        <w:rPr>
          <w:rFonts w:ascii="PT Sans" w:eastAsia="PT Sans" w:hAnsi="PT Sans" w:cs="PT Sans"/>
          <w:sz w:val="20"/>
          <w:szCs w:val="20"/>
        </w:rPr>
        <w:t>To meet regularly with the Head of Department to review the effectiveness of the learning area.</w:t>
      </w:r>
    </w:p>
    <w:p w:rsidR="004A34C9" w:rsidRDefault="004A34C9">
      <w:pPr>
        <w:jc w:val="both"/>
        <w:rPr>
          <w:rFonts w:ascii="PT Sans" w:eastAsia="PT Sans" w:hAnsi="PT Sans" w:cs="PT Sans"/>
          <w:sz w:val="20"/>
          <w:szCs w:val="20"/>
        </w:rPr>
      </w:pPr>
    </w:p>
    <w:p w:rsidR="004A34C9" w:rsidRDefault="00285246">
      <w:pPr>
        <w:jc w:val="both"/>
        <w:rPr>
          <w:rFonts w:ascii="PT Sans" w:eastAsia="PT Sans" w:hAnsi="PT Sans" w:cs="PT Sans"/>
          <w:b/>
          <w:sz w:val="20"/>
          <w:szCs w:val="20"/>
          <w:u w:val="single"/>
        </w:rPr>
      </w:pPr>
      <w:r>
        <w:rPr>
          <w:rFonts w:ascii="PT Sans" w:eastAsia="PT Sans" w:hAnsi="PT Sans" w:cs="PT Sans"/>
          <w:b/>
          <w:sz w:val="20"/>
          <w:szCs w:val="20"/>
        </w:rPr>
        <w:t>3. Attainment and Progress</w:t>
      </w:r>
    </w:p>
    <w:p w:rsidR="004A34C9" w:rsidRDefault="00285246">
      <w:pPr>
        <w:numPr>
          <w:ilvl w:val="0"/>
          <w:numId w:val="13"/>
        </w:numPr>
        <w:jc w:val="both"/>
        <w:rPr>
          <w:sz w:val="20"/>
          <w:szCs w:val="20"/>
        </w:rPr>
      </w:pPr>
      <w:r>
        <w:rPr>
          <w:rFonts w:ascii="PT Sans" w:eastAsia="PT Sans" w:hAnsi="PT Sans" w:cs="PT Sans"/>
          <w:sz w:val="20"/>
          <w:szCs w:val="20"/>
        </w:rPr>
        <w:t>To oversee the production, review and development of curriculum area frameworks for learning which incorporate all the statutory requirements of the National Curriculum.</w:t>
      </w:r>
      <w:r>
        <w:rPr>
          <w:rFonts w:ascii="PT Sans" w:eastAsia="PT Sans" w:hAnsi="PT Sans" w:cs="PT Sans"/>
          <w:sz w:val="20"/>
          <w:szCs w:val="20"/>
        </w:rPr>
        <w:tab/>
      </w:r>
    </w:p>
    <w:p w:rsidR="004A34C9" w:rsidRDefault="00285246">
      <w:pPr>
        <w:numPr>
          <w:ilvl w:val="0"/>
          <w:numId w:val="13"/>
        </w:numPr>
        <w:jc w:val="both"/>
        <w:rPr>
          <w:sz w:val="20"/>
          <w:szCs w:val="20"/>
        </w:rPr>
      </w:pPr>
      <w:r>
        <w:rPr>
          <w:rFonts w:ascii="PT Sans" w:eastAsia="PT Sans" w:hAnsi="PT Sans" w:cs="PT Sans"/>
          <w:sz w:val="20"/>
          <w:szCs w:val="20"/>
        </w:rPr>
        <w:t xml:space="preserve">To work with admin support to set students’ targets and </w:t>
      </w:r>
      <w:proofErr w:type="spellStart"/>
      <w:r>
        <w:rPr>
          <w:rFonts w:ascii="PT Sans" w:eastAsia="PT Sans" w:hAnsi="PT Sans" w:cs="PT Sans"/>
          <w:sz w:val="20"/>
          <w:szCs w:val="20"/>
        </w:rPr>
        <w:t>analyse</w:t>
      </w:r>
      <w:proofErr w:type="spellEnd"/>
      <w:r>
        <w:rPr>
          <w:rFonts w:ascii="PT Sans" w:eastAsia="PT Sans" w:hAnsi="PT Sans" w:cs="PT Sans"/>
          <w:sz w:val="20"/>
          <w:szCs w:val="20"/>
        </w:rPr>
        <w:t xml:space="preserve"> test and examination statistics by sets and against external data and other schools’ county and national statistics.</w:t>
      </w:r>
    </w:p>
    <w:p w:rsidR="004A34C9" w:rsidRDefault="00285246">
      <w:pPr>
        <w:numPr>
          <w:ilvl w:val="0"/>
          <w:numId w:val="13"/>
        </w:numPr>
        <w:jc w:val="both"/>
        <w:rPr>
          <w:sz w:val="20"/>
          <w:szCs w:val="20"/>
        </w:rPr>
      </w:pPr>
      <w:r>
        <w:rPr>
          <w:rFonts w:ascii="PT Sans" w:eastAsia="PT Sans" w:hAnsi="PT Sans" w:cs="PT Sans"/>
          <w:sz w:val="20"/>
          <w:szCs w:val="20"/>
        </w:rPr>
        <w:t>To work with admin support to ensure the quality of data published to parents and high quality informative reports.</w:t>
      </w:r>
    </w:p>
    <w:p w:rsidR="004A34C9" w:rsidRDefault="004A34C9">
      <w:pPr>
        <w:jc w:val="both"/>
        <w:rPr>
          <w:rFonts w:ascii="PT Sans" w:eastAsia="PT Sans" w:hAnsi="PT Sans" w:cs="PT Sans"/>
          <w:sz w:val="20"/>
          <w:szCs w:val="20"/>
        </w:rPr>
      </w:pPr>
    </w:p>
    <w:p w:rsidR="004A34C9" w:rsidRDefault="00285246">
      <w:pPr>
        <w:jc w:val="both"/>
        <w:rPr>
          <w:rFonts w:ascii="PT Sans" w:eastAsia="PT Sans" w:hAnsi="PT Sans" w:cs="PT Sans"/>
          <w:b/>
          <w:sz w:val="20"/>
          <w:szCs w:val="20"/>
        </w:rPr>
      </w:pPr>
      <w:r>
        <w:rPr>
          <w:rFonts w:ascii="PT Sans" w:eastAsia="PT Sans" w:hAnsi="PT Sans" w:cs="PT Sans"/>
          <w:b/>
          <w:sz w:val="20"/>
          <w:szCs w:val="20"/>
        </w:rPr>
        <w:t>Their own Professional Development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ab/>
        <w:t>keeping up to date with research and developments in pedagogy and in any subjects taught, raising, when appropriate, issues with the Assistant Headteacher, Teaching, Learning and Assessment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evaluating their own teaching critically and use this to improve their effectiveness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building up a thorough understanding of their professional responsibilities in relation to school policies and practices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setting a good example to the pupils they teach in their presentation and their personal conduct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participating in Performance Management arrangements</w:t>
      </w:r>
    </w:p>
    <w:p w:rsidR="004A34C9" w:rsidRDefault="00285246">
      <w:pPr>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Teaching and Managing Pupil Learning:</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ab/>
        <w:t>identifying clear teaching objectives, content, lesson structures and sequences appropriate to the subject matter and the pupils being taught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setting appropriate and demanding expectations for pupils’ learning and motivation</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setting clear targets for pupils' learning, building on prior attainment and considering each pupil as an individual</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using IEPs to identify pupils who have special educational needs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ensuring effective teaching of whole classes, groups and individuals so that teaching objectives are met, momentum and challenge are maintained, and best use is made of teaching time</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lastRenderedPageBreak/>
        <w:t>●</w:t>
      </w:r>
      <w:r>
        <w:rPr>
          <w:rFonts w:ascii="PT Sans" w:eastAsia="PT Sans" w:hAnsi="PT Sans" w:cs="PT Sans"/>
          <w:sz w:val="20"/>
          <w:szCs w:val="20"/>
        </w:rPr>
        <w:t xml:space="preserve">   </w:t>
      </w:r>
      <w:r>
        <w:rPr>
          <w:rFonts w:ascii="PT Sans" w:eastAsia="PT Sans" w:hAnsi="PT Sans" w:cs="PT Sans"/>
          <w:sz w:val="20"/>
          <w:szCs w:val="20"/>
        </w:rPr>
        <w:tab/>
        <w:t>using teaching methods which keep pupils engaged, including stimulating pupils’ intellectual curiosity, effective questioning and response, clear presentation and good use of resources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 xml:space="preserve">setting high expectations for pupils' </w:t>
      </w:r>
      <w:proofErr w:type="spellStart"/>
      <w:r>
        <w:rPr>
          <w:rFonts w:ascii="PT Sans" w:eastAsia="PT Sans" w:hAnsi="PT Sans" w:cs="PT Sans"/>
          <w:sz w:val="20"/>
          <w:szCs w:val="20"/>
        </w:rPr>
        <w:t>behaviour</w:t>
      </w:r>
      <w:proofErr w:type="spellEnd"/>
      <w:r>
        <w:rPr>
          <w:rFonts w:ascii="PT Sans" w:eastAsia="PT Sans" w:hAnsi="PT Sans" w:cs="PT Sans"/>
          <w:sz w:val="20"/>
          <w:szCs w:val="20"/>
        </w:rPr>
        <w:t>, establishing and maintaining a good standard of discipline through well-focused teaching and through positive and productive relationships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ab/>
        <w:t>ensuring that pupils are thoroughly prepared for their examinations and that any examination coursework is completed and marked according to examination board and departmental criteria</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liaising effectively with support staff working within the learning area</w:t>
      </w:r>
    </w:p>
    <w:p w:rsidR="004A34C9" w:rsidRDefault="00285246">
      <w:pPr>
        <w:spacing w:line="276" w:lineRule="auto"/>
        <w:ind w:left="1080" w:hanging="360"/>
        <w:jc w:val="both"/>
        <w:rPr>
          <w:rFonts w:ascii="PT Sans" w:eastAsia="PT Sans" w:hAnsi="PT Sans" w:cs="PT Sans"/>
          <w:sz w:val="20"/>
          <w:szCs w:val="20"/>
        </w:rPr>
      </w:pPr>
      <w:bookmarkStart w:id="1" w:name="_gjdgxs" w:colFirst="0" w:colLast="0"/>
      <w:bookmarkEnd w:id="1"/>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providing extra-curricular activities to extend and challenge pupils for at least two after school sessions per week each of forty-five minutes</w:t>
      </w:r>
    </w:p>
    <w:p w:rsidR="004A34C9" w:rsidRDefault="00285246">
      <w:pPr>
        <w:spacing w:line="276" w:lineRule="auto"/>
        <w:ind w:left="360"/>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Monitoring and Assessing Pupil Progress: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ab/>
      </w:r>
      <w:proofErr w:type="gramStart"/>
      <w:r w:rsidR="007375D3">
        <w:rPr>
          <w:rFonts w:ascii="PT Sans" w:eastAsia="PT Sans" w:hAnsi="PT Sans" w:cs="PT Sans"/>
          <w:sz w:val="20"/>
          <w:szCs w:val="20"/>
        </w:rPr>
        <w:t>marking</w:t>
      </w:r>
      <w:proofErr w:type="gramEnd"/>
      <w:r>
        <w:rPr>
          <w:rFonts w:ascii="PT Sans" w:eastAsia="PT Sans" w:hAnsi="PT Sans" w:cs="PT Sans"/>
          <w:sz w:val="20"/>
          <w:szCs w:val="20"/>
        </w:rPr>
        <w:t xml:space="preserve"> and monitoring pupils’ class and homework providing constructive oral and written feedback, setting targets for pupils’ progress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assessing how well learning objectives have been achieved and use this assessment for future teaching</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maintaining full records of attendance, homework, National Curriculum Attainments, and examinations for pupils taught, including members of the tutor group</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 xml:space="preserve">producing and </w:t>
      </w:r>
      <w:proofErr w:type="spellStart"/>
      <w:r>
        <w:rPr>
          <w:rFonts w:ascii="PT Sans" w:eastAsia="PT Sans" w:hAnsi="PT Sans" w:cs="PT Sans"/>
          <w:sz w:val="20"/>
          <w:szCs w:val="20"/>
        </w:rPr>
        <w:t>analysing</w:t>
      </w:r>
      <w:proofErr w:type="spellEnd"/>
      <w:r>
        <w:rPr>
          <w:rFonts w:ascii="PT Sans" w:eastAsia="PT Sans" w:hAnsi="PT Sans" w:cs="PT Sans"/>
          <w:sz w:val="20"/>
          <w:szCs w:val="20"/>
        </w:rPr>
        <w:t xml:space="preserve"> teaching group examination predictions and results as requested by the Head of Department and the Assistant Headteacher, Outcomes.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participating in departmental discussions of pupil targets and progress and of the development of strategies to meet departmental targets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r>
        <w:rPr>
          <w:rFonts w:ascii="PT Sans" w:eastAsia="PT Sans" w:hAnsi="PT Sans" w:cs="PT Sans"/>
          <w:sz w:val="20"/>
          <w:szCs w:val="20"/>
        </w:rPr>
        <w:tab/>
        <w:t>overseeing the pastoral needs of all pupils taught and passing on any concerns to the appropriate member of staff</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contribute to the preparation of Action Plans and progress files and other reports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mentoring and negotiating individual targets for tutees</w:t>
      </w:r>
    </w:p>
    <w:p w:rsidR="004A34C9" w:rsidRDefault="00285246">
      <w:pPr>
        <w:ind w:left="720"/>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Resources within the Department: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selecting and making good use of learning resources to enable teaching objectives to be met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ensuring that stock and equipment is well cared for and economically used</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ensuring that departmental rooms present a stimulating and tidy environment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implementing the Academy Health and Safety Policy</w:t>
      </w:r>
    </w:p>
    <w:p w:rsidR="004A34C9" w:rsidRDefault="00285246">
      <w:pPr>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Communication with Parents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attending any appropriate meetings with parents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providing informative reports to parents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raising, in consultation with the Head of House, particular concerns regarding tutees with parents</w:t>
      </w:r>
    </w:p>
    <w:p w:rsidR="004A34C9" w:rsidRDefault="00285246">
      <w:pPr>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Internal Communication</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representing the views and interests of the learning area to the Head of Department</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providing information required by Heads of Department, Heads of House, </w:t>
      </w:r>
      <w:proofErr w:type="spellStart"/>
      <w:r>
        <w:rPr>
          <w:rFonts w:ascii="PT Sans" w:eastAsia="PT Sans" w:hAnsi="PT Sans" w:cs="PT Sans"/>
          <w:sz w:val="20"/>
          <w:szCs w:val="20"/>
        </w:rPr>
        <w:t>SENDCo</w:t>
      </w:r>
      <w:proofErr w:type="spellEnd"/>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w:t>
      </w:r>
      <w:proofErr w:type="gramStart"/>
      <w:r w:rsidR="007375D3">
        <w:rPr>
          <w:rFonts w:ascii="PT Sans" w:eastAsia="PT Sans" w:hAnsi="PT Sans" w:cs="PT Sans"/>
          <w:sz w:val="20"/>
          <w:szCs w:val="20"/>
        </w:rPr>
        <w:t>actively</w:t>
      </w:r>
      <w:proofErr w:type="gramEnd"/>
      <w:r>
        <w:rPr>
          <w:rFonts w:ascii="PT Sans" w:eastAsia="PT Sans" w:hAnsi="PT Sans" w:cs="PT Sans"/>
          <w:sz w:val="20"/>
          <w:szCs w:val="20"/>
        </w:rPr>
        <w:t xml:space="preserve"> participating in Department Meetings</w:t>
      </w:r>
    </w:p>
    <w:p w:rsidR="004A34C9" w:rsidRDefault="00285246">
      <w:pPr>
        <w:ind w:left="60"/>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Staff Absence</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ensuring that appropriate work has been set and that the resources required are available</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supporting supply staff who are working within the learning area</w:t>
      </w:r>
    </w:p>
    <w:p w:rsidR="004A34C9" w:rsidRDefault="00285246">
      <w:pPr>
        <w:spacing w:line="276" w:lineRule="auto"/>
        <w:ind w:left="360"/>
        <w:jc w:val="both"/>
        <w:rPr>
          <w:rFonts w:ascii="PT Sans" w:eastAsia="PT Sans" w:hAnsi="PT Sans" w:cs="PT Sans"/>
          <w:sz w:val="20"/>
          <w:szCs w:val="20"/>
        </w:rPr>
      </w:pPr>
      <w:r>
        <w:rPr>
          <w:rFonts w:ascii="PT Sans" w:eastAsia="PT Sans" w:hAnsi="PT Sans" w:cs="PT Sans"/>
          <w:sz w:val="20"/>
          <w:szCs w:val="20"/>
        </w:rPr>
        <w:t xml:space="preserve"> </w:t>
      </w:r>
    </w:p>
    <w:p w:rsidR="004A34C9" w:rsidRDefault="00285246">
      <w:pPr>
        <w:jc w:val="both"/>
        <w:rPr>
          <w:rFonts w:ascii="PT Sans" w:eastAsia="PT Sans" w:hAnsi="PT Sans" w:cs="PT Sans"/>
          <w:b/>
          <w:sz w:val="20"/>
          <w:szCs w:val="20"/>
        </w:rPr>
      </w:pPr>
      <w:r>
        <w:rPr>
          <w:rFonts w:ascii="PT Sans" w:eastAsia="PT Sans" w:hAnsi="PT Sans" w:cs="PT Sans"/>
          <w:b/>
          <w:sz w:val="20"/>
          <w:szCs w:val="20"/>
        </w:rPr>
        <w:t>Specific Task &amp; Responsibilities</w:t>
      </w:r>
    </w:p>
    <w:p w:rsidR="004A34C9" w:rsidRDefault="00285246">
      <w:pPr>
        <w:spacing w:line="276" w:lineRule="auto"/>
        <w:ind w:left="1080" w:hanging="360"/>
        <w:jc w:val="both"/>
        <w:rPr>
          <w:rFonts w:ascii="PT Sans" w:eastAsia="PT Sans" w:hAnsi="PT Sans" w:cs="PT Sans"/>
          <w:sz w:val="20"/>
          <w:szCs w:val="20"/>
        </w:rPr>
      </w:pPr>
      <w:r>
        <w:rPr>
          <w:rFonts w:ascii="Arial" w:eastAsia="Arial" w:hAnsi="Arial" w:cs="Arial"/>
          <w:sz w:val="20"/>
          <w:szCs w:val="20"/>
        </w:rPr>
        <w:t>●</w:t>
      </w:r>
      <w:r>
        <w:rPr>
          <w:rFonts w:ascii="PT Sans" w:eastAsia="PT Sans" w:hAnsi="PT Sans" w:cs="PT Sans"/>
          <w:sz w:val="20"/>
          <w:szCs w:val="20"/>
        </w:rPr>
        <w:t xml:space="preserve">      undertake the duties of a tutor or coach as determined by the Headteacher.</w:t>
      </w:r>
    </w:p>
    <w:p w:rsidR="004A34C9" w:rsidRDefault="004A34C9">
      <w:pPr>
        <w:rPr>
          <w:rFonts w:ascii="PT Sans" w:eastAsia="PT Sans" w:hAnsi="PT Sans" w:cs="PT Sans"/>
          <w:sz w:val="20"/>
          <w:szCs w:val="20"/>
        </w:rPr>
      </w:pPr>
    </w:p>
    <w:p w:rsidR="004A34C9" w:rsidRDefault="00285246">
      <w:pPr>
        <w:rPr>
          <w:rFonts w:ascii="PT Sans" w:eastAsia="PT Sans" w:hAnsi="PT Sans" w:cs="PT Sans"/>
          <w:b/>
          <w:color w:val="222222"/>
          <w:sz w:val="20"/>
          <w:szCs w:val="20"/>
        </w:rPr>
      </w:pPr>
      <w:r>
        <w:rPr>
          <w:rFonts w:ascii="PT Sans" w:eastAsia="PT Sans" w:hAnsi="PT Sans" w:cs="PT Sans"/>
          <w:b/>
          <w:color w:val="222222"/>
          <w:sz w:val="20"/>
          <w:szCs w:val="20"/>
        </w:rPr>
        <w:t>Other clauses:</w:t>
      </w:r>
    </w:p>
    <w:p w:rsidR="004A34C9" w:rsidRDefault="00285246">
      <w:pPr>
        <w:spacing w:line="276" w:lineRule="auto"/>
        <w:ind w:left="860" w:hanging="360"/>
        <w:rPr>
          <w:rFonts w:ascii="PT Sans" w:eastAsia="PT Sans" w:hAnsi="PT Sans" w:cs="PT Sans"/>
          <w:b/>
          <w:color w:val="222222"/>
          <w:sz w:val="20"/>
          <w:szCs w:val="20"/>
        </w:rPr>
      </w:pPr>
      <w:r>
        <w:rPr>
          <w:rFonts w:ascii="PT Sans" w:eastAsia="PT Sans" w:hAnsi="PT Sans" w:cs="PT Sans"/>
          <w:color w:val="222222"/>
          <w:sz w:val="20"/>
          <w:szCs w:val="20"/>
        </w:rPr>
        <w:t xml:space="preserve">1.    The above responsibilities are subject to the general duties and responsibilities contained in the Teachers’ Pay and Conditions. </w:t>
      </w:r>
    </w:p>
    <w:p w:rsidR="004A34C9" w:rsidRDefault="002852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lastRenderedPageBreak/>
        <w:t>2.</w:t>
      </w:r>
      <w:r>
        <w:rPr>
          <w:rFonts w:ascii="PT Sans" w:eastAsia="PT Sans" w:hAnsi="PT Sans" w:cs="PT Sans"/>
          <w:color w:val="222222"/>
          <w:sz w:val="20"/>
          <w:szCs w:val="20"/>
        </w:rPr>
        <w:tab/>
        <w:t>This job description allocates duties and responsibilities but does not direct the particular amount of time to be spent on carrying them out and no part of it may be so construed.</w:t>
      </w:r>
    </w:p>
    <w:p w:rsidR="004A34C9" w:rsidRDefault="002852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3.</w:t>
      </w:r>
      <w:r>
        <w:rPr>
          <w:rFonts w:ascii="PT Sans" w:eastAsia="PT Sans" w:hAnsi="PT Sans" w:cs="PT Sans"/>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4A34C9" w:rsidRDefault="00285246">
      <w:pPr>
        <w:spacing w:line="276" w:lineRule="auto"/>
        <w:ind w:left="860" w:hanging="360"/>
        <w:rPr>
          <w:rFonts w:ascii="PT Sans" w:eastAsia="PT Sans" w:hAnsi="PT Sans" w:cs="PT Sans"/>
          <w:b/>
          <w:color w:val="222222"/>
          <w:sz w:val="20"/>
          <w:szCs w:val="20"/>
          <w:highlight w:val="white"/>
        </w:rPr>
      </w:pPr>
      <w:r>
        <w:rPr>
          <w:rFonts w:ascii="PT Sans" w:eastAsia="PT Sans" w:hAnsi="PT Sans" w:cs="PT Sans"/>
          <w:color w:val="222222"/>
          <w:sz w:val="20"/>
          <w:szCs w:val="20"/>
        </w:rPr>
        <w:t>4.</w:t>
      </w:r>
      <w:r>
        <w:rPr>
          <w:rFonts w:ascii="PT Sans" w:eastAsia="PT Sans" w:hAnsi="PT Sans" w:cs="PT Sans"/>
          <w:color w:val="222222"/>
          <w:sz w:val="20"/>
          <w:szCs w:val="20"/>
        </w:rPr>
        <w:tab/>
        <w:t>This job description may be varied to meet the changing demands of the academy at the reasonable discretion of the Headteacher.</w:t>
      </w:r>
    </w:p>
    <w:p w:rsidR="004A34C9" w:rsidRDefault="002852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5.</w:t>
      </w:r>
      <w:r>
        <w:rPr>
          <w:rFonts w:ascii="PT Sans" w:eastAsia="PT Sans" w:hAnsi="PT Sans" w:cs="PT Sans"/>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4A34C9" w:rsidRDefault="00285246">
      <w:pPr>
        <w:spacing w:line="276" w:lineRule="auto"/>
        <w:ind w:left="860" w:hanging="360"/>
        <w:rPr>
          <w:rFonts w:ascii="PT Sans" w:eastAsia="PT Sans" w:hAnsi="PT Sans" w:cs="PT Sans"/>
          <w:color w:val="222222"/>
          <w:sz w:val="20"/>
          <w:szCs w:val="20"/>
        </w:rPr>
      </w:pPr>
      <w:r>
        <w:rPr>
          <w:rFonts w:ascii="PT Sans" w:eastAsia="PT Sans" w:hAnsi="PT Sans" w:cs="PT Sans"/>
          <w:color w:val="222222"/>
          <w:sz w:val="20"/>
          <w:szCs w:val="20"/>
        </w:rPr>
        <w:t xml:space="preserve">6.    </w:t>
      </w:r>
      <w:proofErr w:type="spellStart"/>
      <w:r>
        <w:rPr>
          <w:rFonts w:ascii="PT Sans" w:eastAsia="PT Sans" w:hAnsi="PT Sans" w:cs="PT Sans"/>
          <w:color w:val="222222"/>
          <w:sz w:val="20"/>
          <w:szCs w:val="20"/>
        </w:rPr>
        <w:t>Postholder</w:t>
      </w:r>
      <w:proofErr w:type="spellEnd"/>
      <w:r>
        <w:rPr>
          <w:rFonts w:ascii="PT Sans" w:eastAsia="PT Sans" w:hAnsi="PT Sans" w:cs="PT Sans"/>
          <w:color w:val="222222"/>
          <w:sz w:val="20"/>
          <w:szCs w:val="20"/>
        </w:rPr>
        <w:t xml:space="preserve"> may deal with sensitive material and should maintain confidentiality in all academy related matters.</w:t>
      </w:r>
    </w:p>
    <w:p w:rsidR="004A34C9" w:rsidRDefault="004A34C9">
      <w:pPr>
        <w:spacing w:line="276" w:lineRule="auto"/>
        <w:ind w:left="860" w:hanging="360"/>
        <w:rPr>
          <w:rFonts w:ascii="PT Sans" w:eastAsia="PT Sans" w:hAnsi="PT Sans" w:cs="PT Sans"/>
          <w:color w:val="222222"/>
          <w:sz w:val="20"/>
          <w:szCs w:val="20"/>
        </w:rPr>
      </w:pPr>
    </w:p>
    <w:p w:rsidR="004A34C9" w:rsidRDefault="00285246">
      <w:pPr>
        <w:rPr>
          <w:rFonts w:ascii="PT Sans" w:eastAsia="PT Sans" w:hAnsi="PT Sans" w:cs="PT Sans"/>
          <w:sz w:val="20"/>
          <w:szCs w:val="20"/>
        </w:rPr>
      </w:pPr>
      <w:r>
        <w:rPr>
          <w:rFonts w:ascii="PT Sans" w:eastAsia="PT Sans" w:hAnsi="PT Sans" w:cs="PT Sans"/>
          <w:b/>
          <w:color w:val="222222"/>
          <w:sz w:val="20"/>
          <w:szCs w:val="20"/>
          <w:u w:val="single"/>
        </w:rPr>
        <w:t>Employee value proposition:</w:t>
      </w:r>
    </w:p>
    <w:p w:rsidR="004A34C9" w:rsidRDefault="004A34C9">
      <w:pPr>
        <w:rPr>
          <w:rFonts w:ascii="PT Sans" w:eastAsia="PT Sans" w:hAnsi="PT Sans" w:cs="PT Sans"/>
          <w:sz w:val="20"/>
          <w:szCs w:val="20"/>
        </w:rPr>
      </w:pPr>
    </w:p>
    <w:p w:rsidR="004A34C9" w:rsidRDefault="00285246">
      <w:pPr>
        <w:rPr>
          <w:rFonts w:ascii="PT Sans" w:eastAsia="PT Sans" w:hAnsi="PT Sans" w:cs="PT Sans"/>
          <w:sz w:val="20"/>
          <w:szCs w:val="20"/>
        </w:rPr>
      </w:pPr>
      <w:r>
        <w:rPr>
          <w:rFonts w:ascii="PT Sans" w:eastAsia="PT Sans" w:hAnsi="PT Sans" w:cs="PT Sans"/>
          <w:color w:val="000000"/>
          <w:sz w:val="20"/>
          <w:szCs w:val="2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w:t>
      </w:r>
      <w:proofErr w:type="spellStart"/>
      <w:r>
        <w:rPr>
          <w:rFonts w:ascii="PT Sans" w:eastAsia="PT Sans" w:hAnsi="PT Sans" w:cs="PT Sans"/>
          <w:color w:val="000000"/>
          <w:sz w:val="20"/>
          <w:szCs w:val="20"/>
        </w:rPr>
        <w:t>prioritise</w:t>
      </w:r>
      <w:proofErr w:type="spellEnd"/>
      <w:r>
        <w:rPr>
          <w:rFonts w:ascii="PT Sans" w:eastAsia="PT Sans" w:hAnsi="PT Sans" w:cs="PT Sans"/>
          <w:color w:val="000000"/>
          <w:sz w:val="20"/>
          <w:szCs w:val="20"/>
        </w:rPr>
        <w:t xml:space="preserve"> what matters most. More purpose, for you and for the children we’re inspiring. Come inspire their remarkable with us.</w:t>
      </w:r>
    </w:p>
    <w:p w:rsidR="004A34C9" w:rsidRDefault="004A34C9">
      <w:pPr>
        <w:rPr>
          <w:rFonts w:ascii="PT Sans" w:eastAsia="PT Sans" w:hAnsi="PT Sans" w:cs="PT Sans"/>
          <w:sz w:val="20"/>
          <w:szCs w:val="20"/>
        </w:rPr>
      </w:pPr>
    </w:p>
    <w:p w:rsidR="004A34C9" w:rsidRDefault="004A34C9">
      <w:pPr>
        <w:rPr>
          <w:rFonts w:ascii="PT Sans" w:eastAsia="PT Sans" w:hAnsi="PT Sans" w:cs="PT Sans"/>
          <w:sz w:val="20"/>
          <w:szCs w:val="20"/>
        </w:rPr>
      </w:pPr>
    </w:p>
    <w:p w:rsidR="004A34C9" w:rsidRDefault="00285246">
      <w:pPr>
        <w:rPr>
          <w:rFonts w:ascii="PT Sans" w:eastAsia="PT Sans" w:hAnsi="PT Sans" w:cs="PT Sans"/>
          <w:sz w:val="20"/>
          <w:szCs w:val="20"/>
        </w:rPr>
      </w:pPr>
      <w:r>
        <w:rPr>
          <w:rFonts w:ascii="PT Sans" w:eastAsia="PT Sans" w:hAnsi="PT Sans" w:cs="PT Sans"/>
          <w:b/>
          <w:color w:val="222222"/>
          <w:sz w:val="20"/>
          <w:szCs w:val="20"/>
          <w:u w:val="single"/>
        </w:rPr>
        <w:t>Our values: </w:t>
      </w:r>
    </w:p>
    <w:p w:rsidR="004A34C9" w:rsidRDefault="004A34C9">
      <w:pPr>
        <w:rPr>
          <w:rFonts w:ascii="PT Sans" w:eastAsia="PT Sans" w:hAnsi="PT Sans" w:cs="PT Sans"/>
          <w:sz w:val="20"/>
          <w:szCs w:val="20"/>
        </w:rPr>
      </w:pPr>
    </w:p>
    <w:p w:rsidR="004A34C9" w:rsidRDefault="00285246">
      <w:pPr>
        <w:rPr>
          <w:rFonts w:ascii="PT Sans" w:eastAsia="PT Sans" w:hAnsi="PT Sans" w:cs="PT Sans"/>
          <w:sz w:val="20"/>
          <w:szCs w:val="20"/>
        </w:rPr>
      </w:pPr>
      <w:r>
        <w:rPr>
          <w:rFonts w:ascii="PT Sans" w:eastAsia="PT Sans" w:hAnsi="PT Sans" w:cs="PT Sans"/>
          <w:color w:val="222222"/>
          <w:sz w:val="20"/>
          <w:szCs w:val="20"/>
        </w:rPr>
        <w:t>The post holder will be expected to operate in line with our values which are:</w:t>
      </w:r>
    </w:p>
    <w:p w:rsidR="004A34C9" w:rsidRDefault="004A34C9">
      <w:pPr>
        <w:rPr>
          <w:rFonts w:ascii="PT Sans" w:eastAsia="PT Sans" w:hAnsi="PT Sans" w:cs="PT Sans"/>
          <w:sz w:val="20"/>
          <w:szCs w:val="20"/>
        </w:rPr>
      </w:pPr>
    </w:p>
    <w:p w:rsidR="004A34C9" w:rsidRDefault="00285246">
      <w:pPr>
        <w:numPr>
          <w:ilvl w:val="0"/>
          <w:numId w:val="14"/>
        </w:numPr>
        <w:rPr>
          <w:color w:val="000000"/>
        </w:rPr>
      </w:pPr>
      <w:r>
        <w:rPr>
          <w:rFonts w:ascii="PT Sans" w:eastAsia="PT Sans" w:hAnsi="PT Sans" w:cs="PT Sans"/>
          <w:color w:val="000000"/>
          <w:sz w:val="20"/>
          <w:szCs w:val="20"/>
        </w:rPr>
        <w:t>Be unusually brave</w:t>
      </w:r>
    </w:p>
    <w:p w:rsidR="004A34C9" w:rsidRDefault="00285246">
      <w:pPr>
        <w:numPr>
          <w:ilvl w:val="0"/>
          <w:numId w:val="14"/>
        </w:numPr>
        <w:rPr>
          <w:color w:val="000000"/>
        </w:rPr>
      </w:pPr>
      <w:r>
        <w:rPr>
          <w:rFonts w:ascii="PT Sans" w:eastAsia="PT Sans" w:hAnsi="PT Sans" w:cs="PT Sans"/>
          <w:color w:val="000000"/>
          <w:sz w:val="20"/>
          <w:szCs w:val="20"/>
        </w:rPr>
        <w:t>Discover what’s possible</w:t>
      </w:r>
    </w:p>
    <w:p w:rsidR="004A34C9" w:rsidRDefault="00285246">
      <w:pPr>
        <w:numPr>
          <w:ilvl w:val="0"/>
          <w:numId w:val="14"/>
        </w:numPr>
        <w:rPr>
          <w:color w:val="000000"/>
        </w:rPr>
      </w:pPr>
      <w:r>
        <w:rPr>
          <w:rFonts w:ascii="PT Sans" w:eastAsia="PT Sans" w:hAnsi="PT Sans" w:cs="PT Sans"/>
          <w:color w:val="000000"/>
          <w:sz w:val="20"/>
          <w:szCs w:val="20"/>
        </w:rPr>
        <w:t>Push the limits</w:t>
      </w:r>
    </w:p>
    <w:p w:rsidR="004A34C9" w:rsidRDefault="00285246">
      <w:pPr>
        <w:numPr>
          <w:ilvl w:val="0"/>
          <w:numId w:val="14"/>
        </w:numPr>
        <w:rPr>
          <w:color w:val="000000"/>
        </w:rPr>
      </w:pPr>
      <w:r>
        <w:rPr>
          <w:rFonts w:ascii="PT Sans" w:eastAsia="PT Sans" w:hAnsi="PT Sans" w:cs="PT Sans"/>
          <w:color w:val="000000"/>
          <w:sz w:val="20"/>
          <w:szCs w:val="20"/>
        </w:rPr>
        <w:t>Be big hearted </w:t>
      </w:r>
    </w:p>
    <w:p w:rsidR="004A34C9" w:rsidRDefault="00285246">
      <w:pPr>
        <w:spacing w:line="276" w:lineRule="auto"/>
        <w:rPr>
          <w:rFonts w:ascii="PT Sans" w:eastAsia="PT Sans" w:hAnsi="PT Sans" w:cs="PT Sans"/>
          <w:color w:val="222222"/>
          <w:sz w:val="20"/>
          <w:szCs w:val="20"/>
        </w:rPr>
      </w:pPr>
      <w:r>
        <w:rPr>
          <w:rFonts w:ascii="PT Sans" w:eastAsia="PT Sans" w:hAnsi="PT Sans" w:cs="PT Sans"/>
          <w:color w:val="222222"/>
          <w:sz w:val="20"/>
          <w:szCs w:val="20"/>
        </w:rPr>
        <w:t xml:space="preserve"> </w:t>
      </w:r>
    </w:p>
    <w:p w:rsidR="004A34C9" w:rsidRDefault="00285246">
      <w:pPr>
        <w:spacing w:line="276" w:lineRule="auto"/>
        <w:rPr>
          <w:rFonts w:ascii="PT Sans" w:eastAsia="PT Sans" w:hAnsi="PT Sans" w:cs="PT Sans"/>
          <w:b/>
          <w:color w:val="222222"/>
          <w:sz w:val="20"/>
          <w:szCs w:val="20"/>
        </w:rPr>
      </w:pPr>
      <w:r>
        <w:rPr>
          <w:rFonts w:ascii="PT Sans" w:eastAsia="PT Sans" w:hAnsi="PT Sans" w:cs="PT Sans"/>
          <w:b/>
          <w:color w:val="222222"/>
          <w:sz w:val="20"/>
          <w:szCs w:val="20"/>
        </w:rPr>
        <w:t xml:space="preserve">Safeguarding                                                      </w:t>
      </w:r>
      <w:r>
        <w:rPr>
          <w:rFonts w:ascii="PT Sans" w:eastAsia="PT Sans" w:hAnsi="PT Sans" w:cs="PT Sans"/>
          <w:b/>
          <w:color w:val="222222"/>
          <w:sz w:val="20"/>
          <w:szCs w:val="20"/>
        </w:rPr>
        <w:tab/>
      </w:r>
    </w:p>
    <w:p w:rsidR="004A34C9" w:rsidRDefault="00285246">
      <w:pPr>
        <w:spacing w:line="276" w:lineRule="auto"/>
        <w:rPr>
          <w:rFonts w:ascii="PT Sans" w:eastAsia="PT Sans" w:hAnsi="PT Sans" w:cs="PT Sans"/>
          <w:b/>
          <w:color w:val="222222"/>
          <w:sz w:val="20"/>
          <w:szCs w:val="20"/>
        </w:rPr>
      </w:pPr>
      <w:r>
        <w:rPr>
          <w:rFonts w:ascii="PT Sans" w:eastAsia="PT Sans" w:hAnsi="PT Sans" w:cs="PT Sans"/>
          <w:b/>
          <w:color w:val="222222"/>
          <w:sz w:val="20"/>
          <w:szCs w:val="20"/>
        </w:rPr>
        <w:t xml:space="preserve"> </w:t>
      </w:r>
    </w:p>
    <w:p w:rsidR="004A34C9" w:rsidRDefault="00285246">
      <w:pPr>
        <w:spacing w:line="276" w:lineRule="auto"/>
        <w:rPr>
          <w:rFonts w:ascii="PT Sans" w:eastAsia="PT Sans" w:hAnsi="PT Sans" w:cs="PT Sans"/>
          <w:color w:val="222222"/>
          <w:sz w:val="20"/>
          <w:szCs w:val="20"/>
        </w:rPr>
      </w:pPr>
      <w:r>
        <w:rPr>
          <w:rFonts w:ascii="PT Sans" w:eastAsia="PT Sans" w:hAnsi="PT Sans" w:cs="PT Sans"/>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4A34C9" w:rsidRDefault="00285246">
      <w:pPr>
        <w:spacing w:line="276" w:lineRule="auto"/>
        <w:rPr>
          <w:rFonts w:ascii="PT Sans" w:eastAsia="PT Sans" w:hAnsi="PT Sans" w:cs="PT Sans"/>
          <w:b/>
          <w:color w:val="222222"/>
          <w:sz w:val="20"/>
          <w:szCs w:val="20"/>
          <w:highlight w:val="magenta"/>
          <w:u w:val="single"/>
        </w:rPr>
      </w:pPr>
      <w:r>
        <w:rPr>
          <w:rFonts w:ascii="PT Sans" w:eastAsia="PT Sans" w:hAnsi="PT Sans" w:cs="PT Sans"/>
          <w:b/>
          <w:color w:val="222222"/>
          <w:sz w:val="20"/>
          <w:szCs w:val="20"/>
          <w:highlight w:val="magenta"/>
          <w:u w:val="single"/>
        </w:rPr>
        <w:t xml:space="preserve"> </w:t>
      </w:r>
    </w:p>
    <w:p w:rsidR="004A34C9" w:rsidRDefault="00285246">
      <w:pPr>
        <w:rPr>
          <w:rFonts w:ascii="PT Sans" w:eastAsia="PT Sans" w:hAnsi="PT Sans" w:cs="PT Sans"/>
          <w:b/>
          <w:sz w:val="20"/>
          <w:szCs w:val="20"/>
          <w:u w:val="single"/>
        </w:rPr>
      </w:pPr>
      <w:r>
        <w:rPr>
          <w:rFonts w:ascii="PT Sans" w:eastAsia="PT Sans" w:hAnsi="PT Sans" w:cs="PT Sans"/>
          <w:b/>
          <w:sz w:val="20"/>
          <w:szCs w:val="20"/>
          <w:u w:val="single"/>
        </w:rPr>
        <w:t>Person Specification</w:t>
      </w:r>
    </w:p>
    <w:p w:rsidR="004A34C9" w:rsidRDefault="004A34C9">
      <w:pPr>
        <w:rPr>
          <w:rFonts w:ascii="PT Sans" w:eastAsia="PT Sans" w:hAnsi="PT Sans" w:cs="PT Sans"/>
          <w:b/>
          <w:sz w:val="20"/>
          <w:szCs w:val="20"/>
          <w:u w:val="single"/>
        </w:rPr>
      </w:pPr>
    </w:p>
    <w:p w:rsidR="004A34C9" w:rsidRDefault="00285246">
      <w:pPr>
        <w:rPr>
          <w:rFonts w:ascii="PT Sans" w:eastAsia="PT Sans" w:hAnsi="PT Sans" w:cs="PT Sans"/>
          <w:b/>
          <w:sz w:val="20"/>
          <w:szCs w:val="20"/>
        </w:rPr>
      </w:pPr>
      <w:r>
        <w:rPr>
          <w:rFonts w:ascii="PT Sans" w:eastAsia="PT Sans" w:hAnsi="PT Sans" w:cs="PT Sans"/>
          <w:b/>
          <w:sz w:val="20"/>
          <w:szCs w:val="20"/>
        </w:rPr>
        <w:t xml:space="preserve">Job Title:  2ic </w:t>
      </w:r>
      <w:proofErr w:type="spellStart"/>
      <w:r>
        <w:rPr>
          <w:rFonts w:ascii="PT Sans" w:eastAsia="PT Sans" w:hAnsi="PT Sans" w:cs="PT Sans"/>
          <w:b/>
          <w:sz w:val="20"/>
          <w:szCs w:val="20"/>
        </w:rPr>
        <w:t>Maths</w:t>
      </w:r>
      <w:proofErr w:type="spellEnd"/>
    </w:p>
    <w:p w:rsidR="004A34C9" w:rsidRDefault="004A34C9">
      <w:pPr>
        <w:rPr>
          <w:rFonts w:ascii="PT Sans" w:eastAsia="PT Sans" w:hAnsi="PT Sans" w:cs="PT Sans"/>
          <w:sz w:val="20"/>
          <w:szCs w:val="20"/>
        </w:rPr>
      </w:pPr>
    </w:p>
    <w:tbl>
      <w:tblPr>
        <w:tblStyle w:val="a"/>
        <w:tblW w:w="9703" w:type="dxa"/>
        <w:tblLayout w:type="fixed"/>
        <w:tblLook w:val="0400" w:firstRow="0" w:lastRow="0" w:firstColumn="0" w:lastColumn="0" w:noHBand="0" w:noVBand="1"/>
      </w:tblPr>
      <w:tblGrid>
        <w:gridCol w:w="2216"/>
        <w:gridCol w:w="1597"/>
        <w:gridCol w:w="3143"/>
        <w:gridCol w:w="2747"/>
      </w:tblGrid>
      <w:tr w:rsidR="004A34C9">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General heading</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Detail</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Essential requirements:</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Desirable requirements:</w:t>
            </w:r>
          </w:p>
        </w:tc>
      </w:tr>
      <w:tr w:rsidR="004A34C9">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A34C9" w:rsidRDefault="00285246">
            <w:pPr>
              <w:rPr>
                <w:rFonts w:ascii="PT Sans" w:eastAsia="PT Sans" w:hAnsi="PT Sans" w:cs="PT Sans"/>
                <w:b/>
                <w:sz w:val="20"/>
                <w:szCs w:val="20"/>
              </w:rPr>
            </w:pPr>
            <w:r>
              <w:rPr>
                <w:rFonts w:ascii="PT Sans" w:eastAsia="PT Sans" w:hAnsi="PT Sans" w:cs="PT Sans"/>
                <w:b/>
                <w:color w:val="000000"/>
                <w:sz w:val="20"/>
                <w:szCs w:val="20"/>
              </w:rPr>
              <w:t>Qualifications</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Qualifications required for the role</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9"/>
              </w:numPr>
              <w:rPr>
                <w:color w:val="000000"/>
              </w:rPr>
            </w:pPr>
            <w:r>
              <w:rPr>
                <w:rFonts w:ascii="PT Sans" w:eastAsia="PT Sans" w:hAnsi="PT Sans" w:cs="PT Sans"/>
                <w:color w:val="000000"/>
                <w:sz w:val="20"/>
                <w:szCs w:val="20"/>
              </w:rPr>
              <w:t xml:space="preserve">A relevant </w:t>
            </w:r>
            <w:proofErr w:type="spellStart"/>
            <w:r>
              <w:rPr>
                <w:rFonts w:ascii="PT Sans" w:eastAsia="PT Sans" w:hAnsi="PT Sans" w:cs="PT Sans"/>
                <w:color w:val="000000"/>
                <w:sz w:val="20"/>
                <w:szCs w:val="20"/>
              </w:rPr>
              <w:t>honours</w:t>
            </w:r>
            <w:proofErr w:type="spellEnd"/>
            <w:r>
              <w:rPr>
                <w:rFonts w:ascii="PT Sans" w:eastAsia="PT Sans" w:hAnsi="PT Sans" w:cs="PT Sans"/>
                <w:color w:val="000000"/>
                <w:sz w:val="20"/>
                <w:szCs w:val="20"/>
              </w:rPr>
              <w:t xml:space="preserve"> degree or equivalent and QTS</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9"/>
              </w:numPr>
              <w:pBdr>
                <w:top w:val="nil"/>
                <w:left w:val="nil"/>
                <w:bottom w:val="nil"/>
                <w:right w:val="nil"/>
                <w:between w:val="nil"/>
              </w:pBdr>
              <w:rPr>
                <w:color w:val="000000"/>
              </w:rPr>
            </w:pPr>
            <w:r>
              <w:rPr>
                <w:rFonts w:ascii="PT Sans" w:eastAsia="PT Sans" w:hAnsi="PT Sans" w:cs="PT Sans"/>
                <w:color w:val="000000"/>
                <w:sz w:val="20"/>
                <w:szCs w:val="20"/>
              </w:rPr>
              <w:t xml:space="preserve">A good </w:t>
            </w:r>
            <w:proofErr w:type="spellStart"/>
            <w:r>
              <w:rPr>
                <w:rFonts w:ascii="PT Sans" w:eastAsia="PT Sans" w:hAnsi="PT Sans" w:cs="PT Sans"/>
                <w:color w:val="000000"/>
                <w:sz w:val="20"/>
                <w:szCs w:val="20"/>
              </w:rPr>
              <w:t>honours</w:t>
            </w:r>
            <w:proofErr w:type="spellEnd"/>
            <w:r>
              <w:rPr>
                <w:rFonts w:ascii="PT Sans" w:eastAsia="PT Sans" w:hAnsi="PT Sans" w:cs="PT Sans"/>
                <w:color w:val="000000"/>
                <w:sz w:val="20"/>
                <w:szCs w:val="20"/>
              </w:rPr>
              <w:t xml:space="preserve"> degree or equivalent and PGCE.</w:t>
            </w:r>
          </w:p>
          <w:p w:rsidR="004A34C9" w:rsidRDefault="00285246">
            <w:pPr>
              <w:numPr>
                <w:ilvl w:val="0"/>
                <w:numId w:val="9"/>
              </w:numPr>
              <w:pBdr>
                <w:top w:val="nil"/>
                <w:left w:val="nil"/>
                <w:bottom w:val="nil"/>
                <w:right w:val="nil"/>
                <w:between w:val="nil"/>
              </w:pBdr>
              <w:rPr>
                <w:color w:val="000000"/>
              </w:rPr>
            </w:pPr>
            <w:r>
              <w:rPr>
                <w:rFonts w:ascii="PT Sans" w:eastAsia="PT Sans" w:hAnsi="PT Sans" w:cs="PT Sans"/>
                <w:color w:val="000000"/>
                <w:sz w:val="20"/>
                <w:szCs w:val="20"/>
              </w:rPr>
              <w:t xml:space="preserve">Evidence of </w:t>
            </w:r>
            <w:r w:rsidR="007375D3">
              <w:rPr>
                <w:rFonts w:ascii="PT Sans" w:eastAsia="PT Sans" w:hAnsi="PT Sans" w:cs="PT Sans"/>
                <w:color w:val="000000"/>
                <w:sz w:val="20"/>
                <w:szCs w:val="20"/>
              </w:rPr>
              <w:t>further</w:t>
            </w:r>
            <w:r>
              <w:rPr>
                <w:rFonts w:ascii="PT Sans" w:eastAsia="PT Sans" w:hAnsi="PT Sans" w:cs="PT Sans"/>
                <w:color w:val="000000"/>
                <w:sz w:val="20"/>
                <w:szCs w:val="20"/>
              </w:rPr>
              <w:t xml:space="preserve"> subject-based professional development.</w:t>
            </w:r>
          </w:p>
        </w:tc>
      </w:tr>
      <w:tr w:rsidR="004A34C9">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Knowledge/Experience</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Specific knowledge/</w:t>
            </w:r>
          </w:p>
          <w:p w:rsidR="004A34C9" w:rsidRDefault="00285246">
            <w:pPr>
              <w:rPr>
                <w:rFonts w:ascii="PT Sans" w:eastAsia="PT Sans" w:hAnsi="PT Sans" w:cs="PT Sans"/>
                <w:sz w:val="20"/>
                <w:szCs w:val="20"/>
              </w:rPr>
            </w:pPr>
            <w:r>
              <w:rPr>
                <w:rFonts w:ascii="PT Sans" w:eastAsia="PT Sans" w:hAnsi="PT Sans" w:cs="PT Sans"/>
                <w:color w:val="000000"/>
                <w:sz w:val="20"/>
                <w:szCs w:val="20"/>
              </w:rPr>
              <w:t>experience required for the role</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10"/>
              </w:numPr>
              <w:rPr>
                <w:color w:val="000000"/>
              </w:rPr>
            </w:pPr>
            <w:r>
              <w:rPr>
                <w:rFonts w:ascii="PT Sans" w:eastAsia="PT Sans" w:hAnsi="PT Sans" w:cs="PT Sans"/>
                <w:color w:val="000000"/>
                <w:sz w:val="20"/>
                <w:szCs w:val="20"/>
              </w:rPr>
              <w:t>Evidence of good classroom practice.</w:t>
            </w:r>
          </w:p>
          <w:p w:rsidR="004A34C9" w:rsidRDefault="00285246">
            <w:pPr>
              <w:numPr>
                <w:ilvl w:val="0"/>
                <w:numId w:val="10"/>
              </w:numPr>
              <w:rPr>
                <w:color w:val="000000"/>
              </w:rPr>
            </w:pPr>
            <w:r>
              <w:rPr>
                <w:rFonts w:ascii="PT Sans" w:eastAsia="PT Sans" w:hAnsi="PT Sans" w:cs="PT Sans"/>
                <w:color w:val="000000"/>
                <w:sz w:val="20"/>
                <w:szCs w:val="20"/>
              </w:rPr>
              <w:t>Good understanding of effective and engaging teaching methods.</w:t>
            </w:r>
          </w:p>
          <w:p w:rsidR="004A34C9" w:rsidRDefault="00285246">
            <w:pPr>
              <w:numPr>
                <w:ilvl w:val="0"/>
                <w:numId w:val="10"/>
              </w:numPr>
              <w:rPr>
                <w:color w:val="000000"/>
              </w:rPr>
            </w:pPr>
            <w:r>
              <w:rPr>
                <w:rFonts w:ascii="PT Sans" w:eastAsia="PT Sans" w:hAnsi="PT Sans" w:cs="PT Sans"/>
                <w:color w:val="000000"/>
                <w:sz w:val="20"/>
                <w:szCs w:val="20"/>
              </w:rPr>
              <w:lastRenderedPageBreak/>
              <w:t>The ability to engage, enthuse and motivate students.</w:t>
            </w:r>
          </w:p>
          <w:p w:rsidR="004A34C9" w:rsidRDefault="00285246">
            <w:pPr>
              <w:numPr>
                <w:ilvl w:val="0"/>
                <w:numId w:val="10"/>
              </w:numPr>
              <w:rPr>
                <w:color w:val="000000"/>
              </w:rPr>
            </w:pPr>
            <w:r>
              <w:rPr>
                <w:rFonts w:ascii="PT Sans" w:eastAsia="PT Sans" w:hAnsi="PT Sans" w:cs="PT Sans"/>
                <w:color w:val="000000"/>
                <w:sz w:val="20"/>
                <w:szCs w:val="20"/>
              </w:rPr>
              <w:t>Willingness to teach another subject.</w:t>
            </w:r>
          </w:p>
          <w:p w:rsidR="004A34C9" w:rsidRDefault="00285246">
            <w:pPr>
              <w:numPr>
                <w:ilvl w:val="0"/>
                <w:numId w:val="10"/>
              </w:numPr>
              <w:rPr>
                <w:color w:val="000000"/>
              </w:rPr>
            </w:pPr>
            <w:r>
              <w:rPr>
                <w:rFonts w:ascii="PT Sans" w:eastAsia="PT Sans" w:hAnsi="PT Sans" w:cs="PT Sans"/>
                <w:color w:val="000000"/>
                <w:sz w:val="20"/>
                <w:szCs w:val="20"/>
              </w:rPr>
              <w:t>Experience of teaching up to KS3 and KS4.</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4"/>
              </w:numPr>
              <w:pBdr>
                <w:top w:val="nil"/>
                <w:left w:val="nil"/>
                <w:bottom w:val="nil"/>
                <w:right w:val="nil"/>
                <w:between w:val="nil"/>
              </w:pBdr>
              <w:rPr>
                <w:color w:val="000000"/>
                <w:sz w:val="20"/>
                <w:szCs w:val="20"/>
              </w:rPr>
            </w:pPr>
            <w:r>
              <w:rPr>
                <w:rFonts w:ascii="PT Sans" w:eastAsia="PT Sans" w:hAnsi="PT Sans" w:cs="PT Sans"/>
                <w:color w:val="000000"/>
                <w:sz w:val="20"/>
                <w:szCs w:val="20"/>
              </w:rPr>
              <w:lastRenderedPageBreak/>
              <w:t>Experience of the use of ICT to enhance the teaching and learning process.</w:t>
            </w:r>
          </w:p>
        </w:tc>
      </w:tr>
      <w:tr w:rsidR="004A34C9">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Skills</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Line management responsibilities (No.)</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11"/>
              </w:numPr>
              <w:rPr>
                <w:color w:val="000000"/>
              </w:rPr>
            </w:pPr>
            <w:r>
              <w:rPr>
                <w:rFonts w:ascii="PT Sans" w:eastAsia="PT Sans" w:hAnsi="PT Sans" w:cs="PT Sans"/>
                <w:color w:val="000000"/>
                <w:sz w:val="20"/>
                <w:szCs w:val="20"/>
              </w:rPr>
              <w:t>Not Applicable</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4"/>
              </w:numPr>
              <w:pBdr>
                <w:top w:val="nil"/>
                <w:left w:val="nil"/>
                <w:bottom w:val="nil"/>
                <w:right w:val="nil"/>
                <w:between w:val="nil"/>
              </w:pBdr>
              <w:rPr>
                <w:color w:val="000000"/>
                <w:sz w:val="20"/>
                <w:szCs w:val="20"/>
              </w:rPr>
            </w:pPr>
            <w:r>
              <w:rPr>
                <w:rFonts w:ascii="PT Sans" w:eastAsia="PT Sans" w:hAnsi="PT Sans" w:cs="PT Sans"/>
                <w:color w:val="000000"/>
                <w:sz w:val="20"/>
                <w:szCs w:val="20"/>
              </w:rPr>
              <w:t>Not Applicable</w:t>
            </w:r>
          </w:p>
        </w:tc>
      </w:tr>
      <w:tr w:rsidR="004A34C9">
        <w:tc>
          <w:tcPr>
            <w:tcW w:w="221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4A34C9">
            <w:pPr>
              <w:widowControl w:val="0"/>
              <w:pBdr>
                <w:top w:val="nil"/>
                <w:left w:val="nil"/>
                <w:bottom w:val="nil"/>
                <w:right w:val="nil"/>
                <w:between w:val="nil"/>
              </w:pBdr>
              <w:spacing w:line="276" w:lineRule="auto"/>
              <w:rPr>
                <w:rFonts w:ascii="PT Sans" w:eastAsia="PT Sans" w:hAnsi="PT Sans" w:cs="PT Sans"/>
                <w:color w:val="000000"/>
                <w:sz w:val="20"/>
                <w:szCs w:val="20"/>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Forward and strategic planning</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1"/>
              </w:numPr>
              <w:rPr>
                <w:color w:val="000000"/>
              </w:rPr>
            </w:pPr>
            <w:r>
              <w:rPr>
                <w:rFonts w:ascii="PT Sans" w:eastAsia="PT Sans" w:hAnsi="PT Sans" w:cs="PT Sans"/>
                <w:color w:val="000000"/>
                <w:sz w:val="20"/>
                <w:szCs w:val="20"/>
              </w:rPr>
              <w:t>An understanding of the use of assessment to inform planning.</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1"/>
              </w:numPr>
              <w:pBdr>
                <w:top w:val="nil"/>
                <w:left w:val="nil"/>
                <w:bottom w:val="nil"/>
                <w:right w:val="nil"/>
                <w:between w:val="nil"/>
              </w:pBdr>
              <w:rPr>
                <w:color w:val="000000"/>
              </w:rPr>
            </w:pPr>
            <w:r>
              <w:rPr>
                <w:rFonts w:ascii="PT Sans" w:eastAsia="PT Sans" w:hAnsi="PT Sans" w:cs="PT Sans"/>
                <w:color w:val="000000"/>
                <w:sz w:val="20"/>
                <w:szCs w:val="20"/>
              </w:rPr>
              <w:t>Evidence of improved student outcomes.</w:t>
            </w:r>
          </w:p>
          <w:p w:rsidR="004A34C9" w:rsidRDefault="00285246">
            <w:pPr>
              <w:numPr>
                <w:ilvl w:val="0"/>
                <w:numId w:val="1"/>
              </w:numPr>
              <w:pBdr>
                <w:top w:val="nil"/>
                <w:left w:val="nil"/>
                <w:bottom w:val="nil"/>
                <w:right w:val="nil"/>
                <w:between w:val="nil"/>
              </w:pBdr>
              <w:rPr>
                <w:color w:val="000000"/>
              </w:rPr>
            </w:pPr>
            <w:r>
              <w:rPr>
                <w:rFonts w:ascii="PT Sans" w:eastAsia="PT Sans" w:hAnsi="PT Sans" w:cs="PT Sans"/>
                <w:color w:val="000000"/>
                <w:sz w:val="20"/>
                <w:szCs w:val="20"/>
              </w:rPr>
              <w:t>The ability to monitor student progress through the use of ICT.</w:t>
            </w:r>
          </w:p>
        </w:tc>
      </w:tr>
      <w:tr w:rsidR="004A34C9">
        <w:tc>
          <w:tcPr>
            <w:tcW w:w="221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4A34C9">
            <w:pPr>
              <w:widowControl w:val="0"/>
              <w:pBdr>
                <w:top w:val="nil"/>
                <w:left w:val="nil"/>
                <w:bottom w:val="nil"/>
                <w:right w:val="nil"/>
                <w:between w:val="nil"/>
              </w:pBdr>
              <w:spacing w:line="276" w:lineRule="auto"/>
              <w:rPr>
                <w:rFonts w:ascii="PT Sans" w:eastAsia="PT Sans" w:hAnsi="PT Sans" w:cs="PT Sans"/>
                <w:color w:val="000000"/>
                <w:sz w:val="20"/>
                <w:szCs w:val="20"/>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Budget (size and responsibilities)</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2"/>
              </w:numPr>
              <w:spacing w:after="280"/>
              <w:rPr>
                <w:color w:val="000000"/>
              </w:rPr>
            </w:pPr>
            <w:r>
              <w:rPr>
                <w:rFonts w:ascii="PT Sans" w:eastAsia="PT Sans" w:hAnsi="PT Sans" w:cs="PT Sans"/>
                <w:color w:val="000000"/>
                <w:sz w:val="20"/>
                <w:szCs w:val="20"/>
              </w:rPr>
              <w:t>Not Applicable</w:t>
            </w:r>
          </w:p>
          <w:p w:rsidR="004A34C9" w:rsidRDefault="004A34C9">
            <w:pPr>
              <w:spacing w:before="280"/>
              <w:ind w:left="360"/>
              <w:rPr>
                <w:rFonts w:ascii="PT Sans" w:eastAsia="PT Sans" w:hAnsi="PT Sans" w:cs="PT Sans"/>
                <w:color w:val="000000"/>
                <w:sz w:val="20"/>
                <w:szCs w:val="20"/>
              </w:rPr>
            </w:pP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4"/>
              </w:numPr>
              <w:pBdr>
                <w:top w:val="nil"/>
                <w:left w:val="nil"/>
                <w:bottom w:val="nil"/>
                <w:right w:val="nil"/>
                <w:between w:val="nil"/>
              </w:pBdr>
              <w:rPr>
                <w:color w:val="000000"/>
                <w:sz w:val="20"/>
                <w:szCs w:val="20"/>
              </w:rPr>
            </w:pPr>
            <w:r>
              <w:rPr>
                <w:rFonts w:ascii="PT Sans" w:eastAsia="PT Sans" w:hAnsi="PT Sans" w:cs="PT Sans"/>
                <w:color w:val="000000"/>
                <w:sz w:val="20"/>
                <w:szCs w:val="20"/>
              </w:rPr>
              <w:t>Not Applicable</w:t>
            </w:r>
          </w:p>
        </w:tc>
      </w:tr>
      <w:tr w:rsidR="004A34C9">
        <w:tc>
          <w:tcPr>
            <w:tcW w:w="221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4A34C9">
            <w:pPr>
              <w:widowControl w:val="0"/>
              <w:pBdr>
                <w:top w:val="nil"/>
                <w:left w:val="nil"/>
                <w:bottom w:val="nil"/>
                <w:right w:val="nil"/>
                <w:between w:val="nil"/>
              </w:pBdr>
              <w:spacing w:line="276" w:lineRule="auto"/>
              <w:rPr>
                <w:rFonts w:ascii="PT Sans" w:eastAsia="PT Sans" w:hAnsi="PT Sans" w:cs="PT Sans"/>
                <w:color w:val="000000"/>
                <w:sz w:val="20"/>
                <w:szCs w:val="20"/>
              </w:rPr>
            </w:pP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color w:val="000000"/>
                <w:sz w:val="20"/>
                <w:szCs w:val="20"/>
              </w:rPr>
              <w:t>Abilities</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6"/>
              </w:numPr>
              <w:pBdr>
                <w:top w:val="nil"/>
                <w:left w:val="nil"/>
                <w:bottom w:val="nil"/>
                <w:right w:val="nil"/>
                <w:between w:val="nil"/>
              </w:pBdr>
              <w:rPr>
                <w:color w:val="000000"/>
              </w:rPr>
            </w:pPr>
            <w:r>
              <w:rPr>
                <w:rFonts w:ascii="PT Sans" w:eastAsia="PT Sans" w:hAnsi="PT Sans" w:cs="PT Sans"/>
                <w:color w:val="000000"/>
                <w:sz w:val="20"/>
                <w:szCs w:val="20"/>
              </w:rPr>
              <w:t>The ability to plan lessons and sequences of lessons with clear objectives to ensure progression for all students.</w:t>
            </w:r>
          </w:p>
          <w:p w:rsidR="004A34C9" w:rsidRDefault="00285246">
            <w:pPr>
              <w:numPr>
                <w:ilvl w:val="0"/>
                <w:numId w:val="6"/>
              </w:numPr>
              <w:pBdr>
                <w:top w:val="nil"/>
                <w:left w:val="nil"/>
                <w:bottom w:val="nil"/>
                <w:right w:val="nil"/>
                <w:between w:val="nil"/>
              </w:pBdr>
              <w:rPr>
                <w:color w:val="000000"/>
              </w:rPr>
            </w:pPr>
            <w:r>
              <w:rPr>
                <w:rFonts w:ascii="PT Sans" w:eastAsia="PT Sans" w:hAnsi="PT Sans" w:cs="PT Sans"/>
                <w:color w:val="000000"/>
                <w:sz w:val="20"/>
                <w:szCs w:val="20"/>
              </w:rPr>
              <w:t>The ability to set consistently high expectations for all students through class work and homework.</w:t>
            </w:r>
          </w:p>
          <w:p w:rsidR="004A34C9" w:rsidRDefault="004A34C9">
            <w:pPr>
              <w:rPr>
                <w:rFonts w:ascii="PT Sans" w:eastAsia="PT Sans" w:hAnsi="PT Sans" w:cs="PT Sans"/>
                <w:sz w:val="20"/>
                <w:szCs w:val="20"/>
              </w:rPr>
            </w:pP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4"/>
              </w:numPr>
              <w:rPr>
                <w:color w:val="000000"/>
                <w:sz w:val="20"/>
                <w:szCs w:val="20"/>
              </w:rPr>
            </w:pPr>
            <w:r>
              <w:rPr>
                <w:rFonts w:ascii="PT Sans" w:eastAsia="PT Sans" w:hAnsi="PT Sans" w:cs="PT Sans"/>
                <w:color w:val="000000"/>
                <w:sz w:val="20"/>
                <w:szCs w:val="20"/>
              </w:rPr>
              <w:t>A willingness to be involved in extended curriculum opportunities in the subject area.</w:t>
            </w:r>
          </w:p>
          <w:p w:rsidR="004A34C9" w:rsidRDefault="00285246">
            <w:pPr>
              <w:numPr>
                <w:ilvl w:val="0"/>
                <w:numId w:val="4"/>
              </w:numPr>
              <w:rPr>
                <w:color w:val="000000"/>
                <w:sz w:val="20"/>
                <w:szCs w:val="20"/>
              </w:rPr>
            </w:pPr>
            <w:r>
              <w:rPr>
                <w:rFonts w:ascii="PT Sans" w:eastAsia="PT Sans" w:hAnsi="PT Sans" w:cs="PT Sans"/>
                <w:color w:val="000000"/>
                <w:sz w:val="20"/>
                <w:szCs w:val="20"/>
              </w:rPr>
              <w:t xml:space="preserve">The ability to manage time effectively and </w:t>
            </w:r>
            <w:proofErr w:type="spellStart"/>
            <w:r>
              <w:rPr>
                <w:rFonts w:ascii="PT Sans" w:eastAsia="PT Sans" w:hAnsi="PT Sans" w:cs="PT Sans"/>
                <w:color w:val="000000"/>
                <w:sz w:val="20"/>
                <w:szCs w:val="20"/>
              </w:rPr>
              <w:t>prioritise</w:t>
            </w:r>
            <w:proofErr w:type="spellEnd"/>
            <w:r>
              <w:rPr>
                <w:rFonts w:ascii="PT Sans" w:eastAsia="PT Sans" w:hAnsi="PT Sans" w:cs="PT Sans"/>
                <w:color w:val="000000"/>
                <w:sz w:val="20"/>
                <w:szCs w:val="20"/>
              </w:rPr>
              <w:t xml:space="preserve"> work.</w:t>
            </w:r>
          </w:p>
        </w:tc>
      </w:tr>
      <w:tr w:rsidR="004A34C9">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Personal Characteristics</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proofErr w:type="spellStart"/>
            <w:r>
              <w:rPr>
                <w:rFonts w:ascii="PT Sans" w:eastAsia="PT Sans" w:hAnsi="PT Sans" w:cs="PT Sans"/>
                <w:color w:val="000000"/>
                <w:sz w:val="20"/>
                <w:szCs w:val="20"/>
              </w:rPr>
              <w:t>Behaviours</w:t>
            </w:r>
            <w:proofErr w:type="spellEnd"/>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5"/>
              </w:numPr>
            </w:pPr>
            <w:proofErr w:type="spellStart"/>
            <w:r>
              <w:rPr>
                <w:rFonts w:ascii="PT Sans" w:eastAsia="PT Sans" w:hAnsi="PT Sans" w:cs="PT Sans"/>
                <w:sz w:val="20"/>
                <w:szCs w:val="20"/>
              </w:rPr>
              <w:t>Energy,enthusiasm</w:t>
            </w:r>
            <w:proofErr w:type="spellEnd"/>
            <w:r>
              <w:rPr>
                <w:rFonts w:ascii="PT Sans" w:eastAsia="PT Sans" w:hAnsi="PT Sans" w:cs="PT Sans"/>
                <w:sz w:val="20"/>
                <w:szCs w:val="20"/>
              </w:rPr>
              <w:t>, determination and an insistence on high standards</w:t>
            </w:r>
          </w:p>
          <w:p w:rsidR="004A34C9" w:rsidRDefault="00285246">
            <w:pPr>
              <w:numPr>
                <w:ilvl w:val="0"/>
                <w:numId w:val="5"/>
              </w:numPr>
            </w:pPr>
            <w:r>
              <w:rPr>
                <w:rFonts w:ascii="PT Sans" w:eastAsia="PT Sans" w:hAnsi="PT Sans" w:cs="PT Sans"/>
                <w:sz w:val="20"/>
                <w:szCs w:val="20"/>
              </w:rPr>
              <w:t xml:space="preserve">Ability to relate to students, parents and </w:t>
            </w:r>
            <w:proofErr w:type="spellStart"/>
            <w:r>
              <w:rPr>
                <w:rFonts w:ascii="PT Sans" w:eastAsia="PT Sans" w:hAnsi="PT Sans" w:cs="PT Sans"/>
                <w:sz w:val="20"/>
                <w:szCs w:val="20"/>
              </w:rPr>
              <w:t>carers</w:t>
            </w:r>
            <w:proofErr w:type="spellEnd"/>
            <w:r>
              <w:rPr>
                <w:rFonts w:ascii="PT Sans" w:eastAsia="PT Sans" w:hAnsi="PT Sans" w:cs="PT Sans"/>
                <w:sz w:val="20"/>
                <w:szCs w:val="20"/>
              </w:rPr>
              <w:t xml:space="preserve">, colleagues and other partners </w:t>
            </w:r>
          </w:p>
          <w:p w:rsidR="004A34C9" w:rsidRDefault="00285246">
            <w:pPr>
              <w:numPr>
                <w:ilvl w:val="0"/>
                <w:numId w:val="5"/>
              </w:numPr>
            </w:pPr>
            <w:r>
              <w:rPr>
                <w:rFonts w:ascii="PT Sans" w:eastAsia="PT Sans" w:hAnsi="PT Sans" w:cs="PT Sans"/>
                <w:color w:val="000000"/>
                <w:sz w:val="20"/>
                <w:szCs w:val="20"/>
              </w:rPr>
              <w:t xml:space="preserve">Be able to work under pressure, </w:t>
            </w:r>
            <w:proofErr w:type="spellStart"/>
            <w:r>
              <w:rPr>
                <w:rFonts w:ascii="PT Sans" w:eastAsia="PT Sans" w:hAnsi="PT Sans" w:cs="PT Sans"/>
                <w:color w:val="000000"/>
                <w:sz w:val="20"/>
                <w:szCs w:val="20"/>
              </w:rPr>
              <w:t>prioritise</w:t>
            </w:r>
            <w:proofErr w:type="spellEnd"/>
            <w:r>
              <w:rPr>
                <w:rFonts w:ascii="PT Sans" w:eastAsia="PT Sans" w:hAnsi="PT Sans" w:cs="PT Sans"/>
                <w:color w:val="000000"/>
                <w:sz w:val="20"/>
                <w:szCs w:val="20"/>
              </w:rPr>
              <w:t xml:space="preserve"> and manage time effectively</w:t>
            </w:r>
            <w:r>
              <w:rPr>
                <w:rFonts w:ascii="PT Sans" w:eastAsia="PT Sans" w:hAnsi="PT Sans" w:cs="PT Sans"/>
                <w:sz w:val="20"/>
                <w:szCs w:val="20"/>
              </w:rPr>
              <w:t xml:space="preserve"> </w:t>
            </w:r>
          </w:p>
          <w:p w:rsidR="004A34C9" w:rsidRDefault="004A34C9">
            <w:pPr>
              <w:spacing w:after="240"/>
              <w:rPr>
                <w:rFonts w:ascii="PT Sans" w:eastAsia="PT Sans" w:hAnsi="PT Sans" w:cs="PT Sans"/>
                <w:sz w:val="20"/>
                <w:szCs w:val="20"/>
              </w:rPr>
            </w:pP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7"/>
              </w:numPr>
            </w:pPr>
            <w:r>
              <w:rPr>
                <w:rFonts w:ascii="PT Sans" w:eastAsia="PT Sans" w:hAnsi="PT Sans" w:cs="PT Sans"/>
                <w:sz w:val="20"/>
                <w:szCs w:val="20"/>
              </w:rPr>
              <w:t>A passion for the value your subject can bring to students and a commitment to the ethos of the wider life of the Academy</w:t>
            </w:r>
          </w:p>
          <w:p w:rsidR="004A34C9" w:rsidRDefault="00285246">
            <w:pPr>
              <w:numPr>
                <w:ilvl w:val="0"/>
                <w:numId w:val="7"/>
              </w:numPr>
            </w:pPr>
            <w:r>
              <w:rPr>
                <w:rFonts w:ascii="PT Sans" w:eastAsia="PT Sans" w:hAnsi="PT Sans" w:cs="PT Sans"/>
                <w:sz w:val="20"/>
                <w:szCs w:val="20"/>
              </w:rPr>
              <w:t>Reflective and clear-headed thinker who makes considered judgements</w:t>
            </w:r>
          </w:p>
          <w:p w:rsidR="004A34C9" w:rsidRDefault="00285246">
            <w:pPr>
              <w:numPr>
                <w:ilvl w:val="0"/>
                <w:numId w:val="7"/>
              </w:numPr>
            </w:pPr>
            <w:r>
              <w:rPr>
                <w:rFonts w:ascii="PT Sans" w:eastAsia="PT Sans" w:hAnsi="PT Sans" w:cs="PT Sans"/>
                <w:sz w:val="20"/>
                <w:szCs w:val="20"/>
              </w:rPr>
              <w:t>Resilience</w:t>
            </w:r>
          </w:p>
          <w:p w:rsidR="004A34C9" w:rsidRDefault="00285246">
            <w:pPr>
              <w:numPr>
                <w:ilvl w:val="0"/>
                <w:numId w:val="7"/>
              </w:numPr>
            </w:pPr>
            <w:r>
              <w:rPr>
                <w:rFonts w:ascii="PT Sans" w:eastAsia="PT Sans" w:hAnsi="PT Sans" w:cs="PT Sans"/>
                <w:sz w:val="20"/>
                <w:szCs w:val="20"/>
              </w:rPr>
              <w:t>Reflective practitioner</w:t>
            </w:r>
          </w:p>
          <w:p w:rsidR="004A34C9" w:rsidRDefault="00285246">
            <w:pPr>
              <w:numPr>
                <w:ilvl w:val="0"/>
                <w:numId w:val="7"/>
              </w:numPr>
            </w:pPr>
            <w:r>
              <w:rPr>
                <w:rFonts w:ascii="PT Sans" w:eastAsia="PT Sans" w:hAnsi="PT Sans" w:cs="PT Sans"/>
                <w:sz w:val="20"/>
                <w:szCs w:val="20"/>
              </w:rPr>
              <w:t>A willingness to learn new skills and approaches and to share the experience with others</w:t>
            </w:r>
          </w:p>
          <w:p w:rsidR="004A34C9" w:rsidRDefault="004A34C9">
            <w:pPr>
              <w:ind w:left="720"/>
              <w:rPr>
                <w:rFonts w:ascii="PT Sans" w:eastAsia="PT Sans" w:hAnsi="PT Sans" w:cs="PT Sans"/>
                <w:sz w:val="20"/>
                <w:szCs w:val="20"/>
              </w:rPr>
            </w:pPr>
          </w:p>
        </w:tc>
      </w:tr>
      <w:tr w:rsidR="004A34C9">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rPr>
                <w:rFonts w:ascii="PT Sans" w:eastAsia="PT Sans" w:hAnsi="PT Sans" w:cs="PT Sans"/>
                <w:sz w:val="20"/>
                <w:szCs w:val="20"/>
              </w:rPr>
            </w:pPr>
            <w:r>
              <w:rPr>
                <w:rFonts w:ascii="PT Sans" w:eastAsia="PT Sans" w:hAnsi="PT Sans" w:cs="PT Sans"/>
                <w:b/>
                <w:color w:val="000000"/>
                <w:sz w:val="20"/>
                <w:szCs w:val="20"/>
              </w:rPr>
              <w:t>Special Requirements</w:t>
            </w:r>
          </w:p>
        </w:tc>
        <w:tc>
          <w:tcPr>
            <w:tcW w:w="15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4A34C9">
            <w:pPr>
              <w:rPr>
                <w:rFonts w:ascii="PT Sans" w:eastAsia="PT Sans" w:hAnsi="PT Sans" w:cs="PT Sans"/>
                <w:sz w:val="20"/>
                <w:szCs w:val="20"/>
              </w:rPr>
            </w:pP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285246">
            <w:pPr>
              <w:numPr>
                <w:ilvl w:val="0"/>
                <w:numId w:val="3"/>
              </w:numPr>
              <w:rPr>
                <w:color w:val="000000"/>
              </w:rPr>
            </w:pPr>
            <w:r>
              <w:rPr>
                <w:rFonts w:ascii="PT Sans" w:eastAsia="PT Sans" w:hAnsi="PT Sans" w:cs="PT Sans"/>
                <w:color w:val="000000"/>
                <w:sz w:val="20"/>
                <w:szCs w:val="20"/>
              </w:rPr>
              <w:t>Successful candidate will be subject to an enhanced Disclosure and Barring Service Check</w:t>
            </w:r>
          </w:p>
          <w:p w:rsidR="004A34C9" w:rsidRDefault="00285246">
            <w:pPr>
              <w:numPr>
                <w:ilvl w:val="0"/>
                <w:numId w:val="3"/>
              </w:numPr>
              <w:rPr>
                <w:color w:val="000000"/>
              </w:rPr>
            </w:pPr>
            <w:r>
              <w:rPr>
                <w:rFonts w:ascii="PT Sans" w:eastAsia="PT Sans" w:hAnsi="PT Sans" w:cs="PT Sans"/>
                <w:color w:val="000000"/>
                <w:sz w:val="20"/>
                <w:szCs w:val="20"/>
              </w:rPr>
              <w:t>Right to work in the UK</w:t>
            </w:r>
          </w:p>
          <w:p w:rsidR="004A34C9" w:rsidRDefault="00285246">
            <w:pPr>
              <w:numPr>
                <w:ilvl w:val="0"/>
                <w:numId w:val="3"/>
              </w:numPr>
              <w:rPr>
                <w:color w:val="000000"/>
              </w:rPr>
            </w:pPr>
            <w:r>
              <w:rPr>
                <w:rFonts w:ascii="PT Sans" w:eastAsia="PT Sans" w:hAnsi="PT Sans" w:cs="PT Sans"/>
                <w:color w:val="000000"/>
                <w:sz w:val="20"/>
                <w:szCs w:val="20"/>
              </w:rPr>
              <w:lastRenderedPageBreak/>
              <w:t>Evidence of a commitment to promoting the welfare and safeguarding of children and young people</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34C9" w:rsidRDefault="004A34C9">
            <w:pPr>
              <w:rPr>
                <w:rFonts w:ascii="PT Sans" w:eastAsia="PT Sans" w:hAnsi="PT Sans" w:cs="PT Sans"/>
                <w:sz w:val="20"/>
                <w:szCs w:val="20"/>
              </w:rPr>
            </w:pPr>
          </w:p>
        </w:tc>
      </w:tr>
    </w:tbl>
    <w:p w:rsidR="004A34C9" w:rsidRDefault="004A34C9">
      <w:pPr>
        <w:rPr>
          <w:rFonts w:ascii="PT Sans" w:eastAsia="PT Sans" w:hAnsi="PT Sans" w:cs="PT Sans"/>
          <w:sz w:val="20"/>
          <w:szCs w:val="20"/>
        </w:rPr>
      </w:pPr>
    </w:p>
    <w:p w:rsidR="004A34C9" w:rsidRDefault="004A34C9">
      <w:pPr>
        <w:pBdr>
          <w:top w:val="nil"/>
          <w:left w:val="nil"/>
          <w:bottom w:val="nil"/>
          <w:right w:val="nil"/>
          <w:between w:val="nil"/>
        </w:pBdr>
        <w:rPr>
          <w:rFonts w:ascii="PT Sans" w:eastAsia="PT Sans" w:hAnsi="PT Sans" w:cs="PT Sans"/>
          <w:sz w:val="20"/>
          <w:szCs w:val="20"/>
          <w:u w:val="single"/>
        </w:rPr>
      </w:pPr>
    </w:p>
    <w:p w:rsidR="004A34C9" w:rsidRDefault="004A34C9">
      <w:pPr>
        <w:pBdr>
          <w:top w:val="nil"/>
          <w:left w:val="nil"/>
          <w:bottom w:val="nil"/>
          <w:right w:val="nil"/>
          <w:between w:val="nil"/>
        </w:pBdr>
        <w:rPr>
          <w:rFonts w:ascii="PT Sans" w:eastAsia="PT Sans" w:hAnsi="PT Sans" w:cs="PT Sans"/>
          <w:sz w:val="20"/>
          <w:szCs w:val="20"/>
        </w:rPr>
      </w:pPr>
    </w:p>
    <w:sectPr w:rsidR="004A34C9">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74" w:rsidRDefault="00FA0A74">
      <w:r>
        <w:separator/>
      </w:r>
    </w:p>
  </w:endnote>
  <w:endnote w:type="continuationSeparator" w:id="0">
    <w:p w:rsidR="00FA0A74" w:rsidRDefault="00FA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Corbel"/>
    <w:charset w:val="4D"/>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74" w:rsidRDefault="00FA0A74">
      <w:r>
        <w:separator/>
      </w:r>
    </w:p>
  </w:footnote>
  <w:footnote w:type="continuationSeparator" w:id="0">
    <w:p w:rsidR="00FA0A74" w:rsidRDefault="00FA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C9" w:rsidRDefault="004A34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76E"/>
    <w:multiLevelType w:val="multilevel"/>
    <w:tmpl w:val="11540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E1462A"/>
    <w:multiLevelType w:val="multilevel"/>
    <w:tmpl w:val="D60C4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E11965"/>
    <w:multiLevelType w:val="multilevel"/>
    <w:tmpl w:val="B52C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E7A93"/>
    <w:multiLevelType w:val="multilevel"/>
    <w:tmpl w:val="51E2D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F1239"/>
    <w:multiLevelType w:val="multilevel"/>
    <w:tmpl w:val="B15CB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27325D7"/>
    <w:multiLevelType w:val="multilevel"/>
    <w:tmpl w:val="CF1E4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971D52"/>
    <w:multiLevelType w:val="multilevel"/>
    <w:tmpl w:val="29AE64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881E3C"/>
    <w:multiLevelType w:val="multilevel"/>
    <w:tmpl w:val="1EB0A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9C127CC"/>
    <w:multiLevelType w:val="multilevel"/>
    <w:tmpl w:val="051684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DC53FBE"/>
    <w:multiLevelType w:val="multilevel"/>
    <w:tmpl w:val="5460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2B0C2A"/>
    <w:multiLevelType w:val="multilevel"/>
    <w:tmpl w:val="A5007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C77B80"/>
    <w:multiLevelType w:val="multilevel"/>
    <w:tmpl w:val="62DC1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3E15FC8"/>
    <w:multiLevelType w:val="multilevel"/>
    <w:tmpl w:val="828E0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5702D3"/>
    <w:multiLevelType w:val="multilevel"/>
    <w:tmpl w:val="176A8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0"/>
  </w:num>
  <w:num w:numId="4">
    <w:abstractNumId w:val="12"/>
  </w:num>
  <w:num w:numId="5">
    <w:abstractNumId w:val="13"/>
  </w:num>
  <w:num w:numId="6">
    <w:abstractNumId w:val="7"/>
  </w:num>
  <w:num w:numId="7">
    <w:abstractNumId w:val="1"/>
  </w:num>
  <w:num w:numId="8">
    <w:abstractNumId w:val="9"/>
  </w:num>
  <w:num w:numId="9">
    <w:abstractNumId w:val="11"/>
  </w:num>
  <w:num w:numId="10">
    <w:abstractNumId w:val="6"/>
  </w:num>
  <w:num w:numId="11">
    <w:abstractNumId w:val="10"/>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9"/>
    <w:rsid w:val="00285246"/>
    <w:rsid w:val="00396FD3"/>
    <w:rsid w:val="003D42F7"/>
    <w:rsid w:val="003E696B"/>
    <w:rsid w:val="004A34C9"/>
    <w:rsid w:val="007375D3"/>
    <w:rsid w:val="00FA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7AF3"/>
  <w15:docId w15:val="{2D0731D6-F249-EE49-A90F-5484AEF0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2019-11-18T09:22:00Z</dcterms:created>
  <dcterms:modified xsi:type="dcterms:W3CDTF">2019-11-18T09:22:00Z</dcterms:modified>
</cp:coreProperties>
</file>