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77166" w:rsidRPr="00C77166" w:rsidRDefault="00C77166" w:rsidP="00E37329">
      <w:pPr>
        <w:rPr>
          <w:rFonts w:ascii="Arial" w:hAnsi="Arial" w:cs="Arial"/>
          <w:b/>
        </w:rPr>
      </w:pPr>
    </w:p>
    <w:p w14:paraId="7EAE6246" w14:textId="39D96AED" w:rsidR="00626220" w:rsidRPr="00367046" w:rsidRDefault="00FB1265" w:rsidP="657476E0">
      <w:pPr>
        <w:jc w:val="center"/>
        <w:rPr>
          <w:rFonts w:eastAsiaTheme="minorEastAsia"/>
          <w:b/>
          <w:bCs/>
          <w:sz w:val="28"/>
          <w:szCs w:val="28"/>
        </w:rPr>
      </w:pPr>
      <w:r w:rsidRPr="00367046">
        <w:rPr>
          <w:rFonts w:eastAsiaTheme="minorEastAsia"/>
          <w:b/>
          <w:bCs/>
          <w:sz w:val="28"/>
          <w:szCs w:val="28"/>
        </w:rPr>
        <w:t>Librarian</w:t>
      </w:r>
      <w:r w:rsidR="0033681A" w:rsidRPr="00367046">
        <w:rPr>
          <w:rFonts w:eastAsiaTheme="minorEastAsia"/>
          <w:b/>
          <w:bCs/>
          <w:sz w:val="28"/>
          <w:szCs w:val="28"/>
        </w:rPr>
        <w:t xml:space="preserve"> </w:t>
      </w:r>
      <w:r w:rsidR="00DE6E8A" w:rsidRPr="00367046">
        <w:rPr>
          <w:rFonts w:eastAsiaTheme="minorEastAsia"/>
          <w:b/>
          <w:bCs/>
          <w:sz w:val="28"/>
          <w:szCs w:val="28"/>
        </w:rPr>
        <w:t>(Part Time)</w:t>
      </w:r>
    </w:p>
    <w:p w14:paraId="0A37501D" w14:textId="099C0B0C" w:rsidR="00C77166" w:rsidRPr="00E37329" w:rsidRDefault="00C77166" w:rsidP="00E37329">
      <w:pPr>
        <w:jc w:val="center"/>
        <w:rPr>
          <w:rFonts w:eastAsiaTheme="minorEastAsia"/>
          <w:b/>
          <w:bCs/>
          <w:sz w:val="24"/>
          <w:szCs w:val="24"/>
        </w:rPr>
      </w:pPr>
      <w:r w:rsidRPr="657476E0">
        <w:rPr>
          <w:rFonts w:eastAsiaTheme="minorEastAsia"/>
          <w:b/>
          <w:bCs/>
          <w:sz w:val="24"/>
          <w:szCs w:val="24"/>
        </w:rPr>
        <w:t>Job Description</w:t>
      </w:r>
    </w:p>
    <w:tbl>
      <w:tblPr>
        <w:tblStyle w:val="TableGrid"/>
        <w:tblW w:w="0" w:type="auto"/>
        <w:tblLook w:val="04A0" w:firstRow="1" w:lastRow="0" w:firstColumn="1" w:lastColumn="0" w:noHBand="0" w:noVBand="1"/>
      </w:tblPr>
      <w:tblGrid>
        <w:gridCol w:w="2570"/>
        <w:gridCol w:w="6446"/>
      </w:tblGrid>
      <w:tr w:rsidR="00C77166" w14:paraId="53740511" w14:textId="77777777" w:rsidTr="657476E0">
        <w:tc>
          <w:tcPr>
            <w:tcW w:w="2570" w:type="dxa"/>
          </w:tcPr>
          <w:p w14:paraId="68CAE2C9" w14:textId="77777777" w:rsidR="00C77166" w:rsidRPr="00E803CD" w:rsidRDefault="00C77166" w:rsidP="657476E0">
            <w:pPr>
              <w:rPr>
                <w:rFonts w:eastAsiaTheme="minorEastAsia"/>
                <w:b/>
                <w:bCs/>
              </w:rPr>
            </w:pPr>
            <w:r w:rsidRPr="00E803CD">
              <w:rPr>
                <w:rFonts w:eastAsiaTheme="minorEastAsia"/>
                <w:b/>
                <w:bCs/>
              </w:rPr>
              <w:t xml:space="preserve">Title </w:t>
            </w:r>
          </w:p>
        </w:tc>
        <w:tc>
          <w:tcPr>
            <w:tcW w:w="6446" w:type="dxa"/>
          </w:tcPr>
          <w:p w14:paraId="760213E3" w14:textId="4DAC8DF0" w:rsidR="00C77166" w:rsidRPr="000540F2" w:rsidRDefault="00FB1265" w:rsidP="657476E0">
            <w:pPr>
              <w:rPr>
                <w:rFonts w:eastAsiaTheme="minorEastAsia"/>
              </w:rPr>
            </w:pPr>
            <w:r>
              <w:rPr>
                <w:rFonts w:eastAsiaTheme="minorEastAsia"/>
              </w:rPr>
              <w:t xml:space="preserve">Librarian </w:t>
            </w:r>
            <w:r w:rsidR="00DE6E8A">
              <w:rPr>
                <w:rFonts w:eastAsiaTheme="minorEastAsia"/>
              </w:rPr>
              <w:t xml:space="preserve"> </w:t>
            </w:r>
          </w:p>
        </w:tc>
      </w:tr>
      <w:tr w:rsidR="00C77166" w14:paraId="41238EFE" w14:textId="77777777" w:rsidTr="657476E0">
        <w:tc>
          <w:tcPr>
            <w:tcW w:w="2570" w:type="dxa"/>
          </w:tcPr>
          <w:p w14:paraId="7E7D4A5D" w14:textId="77777777" w:rsidR="00C77166" w:rsidRPr="00E803CD" w:rsidRDefault="00C77166" w:rsidP="657476E0">
            <w:pPr>
              <w:rPr>
                <w:rFonts w:eastAsiaTheme="minorEastAsia"/>
                <w:b/>
                <w:bCs/>
              </w:rPr>
            </w:pPr>
            <w:r w:rsidRPr="00E803CD">
              <w:rPr>
                <w:rFonts w:eastAsiaTheme="minorEastAsia"/>
                <w:b/>
                <w:bCs/>
              </w:rPr>
              <w:t xml:space="preserve">Salary </w:t>
            </w:r>
          </w:p>
        </w:tc>
        <w:tc>
          <w:tcPr>
            <w:tcW w:w="6446" w:type="dxa"/>
          </w:tcPr>
          <w:p w14:paraId="1308ACD1" w14:textId="3EB22E30" w:rsidR="00A509B6" w:rsidRDefault="00A333E1" w:rsidP="657476E0">
            <w:pPr>
              <w:rPr>
                <w:rFonts w:eastAsiaTheme="minorEastAsia"/>
              </w:rPr>
            </w:pPr>
            <w:r>
              <w:rPr>
                <w:rFonts w:eastAsiaTheme="minorEastAsia"/>
              </w:rPr>
              <w:t xml:space="preserve">Grade </w:t>
            </w:r>
            <w:r w:rsidR="00804C93">
              <w:rPr>
                <w:rFonts w:eastAsiaTheme="minorEastAsia"/>
              </w:rPr>
              <w:t xml:space="preserve">2 </w:t>
            </w:r>
            <w:r>
              <w:rPr>
                <w:rFonts w:eastAsiaTheme="minorEastAsia"/>
              </w:rPr>
              <w:t xml:space="preserve">Points </w:t>
            </w:r>
            <w:r w:rsidR="00804C93">
              <w:rPr>
                <w:rFonts w:eastAsiaTheme="minorEastAsia"/>
              </w:rPr>
              <w:t>6</w:t>
            </w:r>
            <w:r w:rsidR="00116460">
              <w:rPr>
                <w:rFonts w:eastAsiaTheme="minorEastAsia"/>
              </w:rPr>
              <w:t>-</w:t>
            </w:r>
            <w:r w:rsidR="00804C93">
              <w:rPr>
                <w:rFonts w:eastAsiaTheme="minorEastAsia"/>
              </w:rPr>
              <w:t>8</w:t>
            </w:r>
            <w:r w:rsidR="000E4613">
              <w:rPr>
                <w:rFonts w:eastAsiaTheme="minorEastAsia"/>
              </w:rPr>
              <w:t xml:space="preserve"> (FTE: £</w:t>
            </w:r>
            <w:r w:rsidR="00804C93">
              <w:rPr>
                <w:rFonts w:eastAsiaTheme="minorEastAsia"/>
              </w:rPr>
              <w:t>23,893</w:t>
            </w:r>
            <w:r w:rsidR="00966419">
              <w:rPr>
                <w:rFonts w:eastAsiaTheme="minorEastAsia"/>
              </w:rPr>
              <w:t xml:space="preserve"> </w:t>
            </w:r>
            <w:r w:rsidR="00116460">
              <w:rPr>
                <w:rFonts w:eastAsiaTheme="minorEastAsia"/>
              </w:rPr>
              <w:t>- £</w:t>
            </w:r>
            <w:r w:rsidR="00966419">
              <w:rPr>
                <w:rFonts w:eastAsiaTheme="minorEastAsia"/>
              </w:rPr>
              <w:t>24,702</w:t>
            </w:r>
            <w:r w:rsidR="00BA5B4C">
              <w:rPr>
                <w:rFonts w:eastAsiaTheme="minorEastAsia"/>
              </w:rPr>
              <w:t>)</w:t>
            </w:r>
          </w:p>
          <w:p w14:paraId="5693D82A" w14:textId="1069C5C7" w:rsidR="00BA5B4C" w:rsidRPr="000540F2" w:rsidRDefault="00BA5B4C" w:rsidP="657476E0">
            <w:pPr>
              <w:rPr>
                <w:rFonts w:eastAsiaTheme="minorEastAsia"/>
              </w:rPr>
            </w:pPr>
            <w:r>
              <w:rPr>
                <w:rFonts w:eastAsiaTheme="minorEastAsia"/>
              </w:rPr>
              <w:t xml:space="preserve">Actual Salary: </w:t>
            </w:r>
            <w:r w:rsidR="00280552">
              <w:rPr>
                <w:rFonts w:eastAsiaTheme="minorEastAsia"/>
              </w:rPr>
              <w:t>£</w:t>
            </w:r>
            <w:r w:rsidR="00900282">
              <w:rPr>
                <w:rFonts w:eastAsiaTheme="minorEastAsia"/>
              </w:rPr>
              <w:t>6,877</w:t>
            </w:r>
            <w:r w:rsidR="00D47442">
              <w:rPr>
                <w:rFonts w:eastAsiaTheme="minorEastAsia"/>
              </w:rPr>
              <w:t>.20</w:t>
            </w:r>
            <w:r w:rsidR="52E38DD4" w:rsidRPr="44CD82A7">
              <w:rPr>
                <w:rFonts w:eastAsiaTheme="minorEastAsia"/>
              </w:rPr>
              <w:t xml:space="preserve"> - £</w:t>
            </w:r>
            <w:r w:rsidR="00D47442">
              <w:rPr>
                <w:rFonts w:eastAsiaTheme="minorEastAsia"/>
              </w:rPr>
              <w:t>7,110.</w:t>
            </w:r>
            <w:r w:rsidR="004B0FBB">
              <w:rPr>
                <w:rFonts w:eastAsiaTheme="minorEastAsia"/>
              </w:rPr>
              <w:t>06</w:t>
            </w:r>
            <w:r w:rsidR="00B84605">
              <w:rPr>
                <w:rFonts w:eastAsiaTheme="minorEastAsia"/>
              </w:rPr>
              <w:t>)</w:t>
            </w:r>
          </w:p>
        </w:tc>
      </w:tr>
      <w:tr w:rsidR="00C77166" w14:paraId="3A116B26" w14:textId="77777777" w:rsidTr="657476E0">
        <w:tc>
          <w:tcPr>
            <w:tcW w:w="2570" w:type="dxa"/>
          </w:tcPr>
          <w:p w14:paraId="1433B6E8" w14:textId="77777777" w:rsidR="00C77166" w:rsidRPr="00E803CD" w:rsidRDefault="00C77166" w:rsidP="657476E0">
            <w:pPr>
              <w:rPr>
                <w:rFonts w:eastAsiaTheme="minorEastAsia"/>
                <w:b/>
                <w:bCs/>
              </w:rPr>
            </w:pPr>
            <w:r w:rsidRPr="00E803CD">
              <w:rPr>
                <w:rFonts w:eastAsiaTheme="minorEastAsia"/>
                <w:b/>
                <w:bCs/>
              </w:rPr>
              <w:t xml:space="preserve">Required from </w:t>
            </w:r>
          </w:p>
        </w:tc>
        <w:tc>
          <w:tcPr>
            <w:tcW w:w="6446" w:type="dxa"/>
          </w:tcPr>
          <w:p w14:paraId="51343DB5" w14:textId="46C7B13A" w:rsidR="00C77166" w:rsidRPr="000540F2" w:rsidRDefault="00C543DE" w:rsidP="657476E0">
            <w:pPr>
              <w:rPr>
                <w:rFonts w:eastAsiaTheme="minorEastAsia"/>
              </w:rPr>
            </w:pPr>
            <w:r>
              <w:rPr>
                <w:rFonts w:eastAsiaTheme="minorEastAsia"/>
              </w:rPr>
              <w:t>November</w:t>
            </w:r>
            <w:r w:rsidR="00391169">
              <w:rPr>
                <w:rFonts w:eastAsiaTheme="minorEastAsia"/>
              </w:rPr>
              <w:t xml:space="preserve"> </w:t>
            </w:r>
            <w:r w:rsidR="0040212D">
              <w:rPr>
                <w:rFonts w:eastAsiaTheme="minorEastAsia"/>
              </w:rPr>
              <w:t>2024</w:t>
            </w:r>
            <w:r>
              <w:rPr>
                <w:rFonts w:eastAsiaTheme="minorEastAsia"/>
              </w:rPr>
              <w:t xml:space="preserve"> (or sooner if possible)</w:t>
            </w:r>
          </w:p>
        </w:tc>
      </w:tr>
      <w:tr w:rsidR="00C77166" w14:paraId="11C42D9E" w14:textId="77777777" w:rsidTr="657476E0">
        <w:tc>
          <w:tcPr>
            <w:tcW w:w="2570" w:type="dxa"/>
          </w:tcPr>
          <w:p w14:paraId="64F4D8D6" w14:textId="77777777" w:rsidR="00C77166" w:rsidRPr="00E803CD" w:rsidRDefault="00C77166" w:rsidP="657476E0">
            <w:pPr>
              <w:rPr>
                <w:rFonts w:eastAsiaTheme="minorEastAsia"/>
                <w:b/>
                <w:bCs/>
              </w:rPr>
            </w:pPr>
            <w:r w:rsidRPr="00E803CD">
              <w:rPr>
                <w:rFonts w:eastAsiaTheme="minorEastAsia"/>
                <w:b/>
                <w:bCs/>
              </w:rPr>
              <w:t>Contract Type</w:t>
            </w:r>
          </w:p>
        </w:tc>
        <w:tc>
          <w:tcPr>
            <w:tcW w:w="6446" w:type="dxa"/>
          </w:tcPr>
          <w:p w14:paraId="54011AC5" w14:textId="79AE5D65" w:rsidR="004B75C3" w:rsidRDefault="009426B7" w:rsidP="657476E0">
            <w:pPr>
              <w:rPr>
                <w:rFonts w:eastAsiaTheme="minorEastAsia"/>
              </w:rPr>
            </w:pPr>
            <w:r w:rsidRPr="657476E0">
              <w:rPr>
                <w:rFonts w:eastAsiaTheme="minorEastAsia"/>
              </w:rPr>
              <w:t xml:space="preserve">Permanent – </w:t>
            </w:r>
            <w:r w:rsidR="003A5828">
              <w:rPr>
                <w:rFonts w:eastAsiaTheme="minorEastAsia"/>
              </w:rPr>
              <w:t>Part</w:t>
            </w:r>
            <w:r w:rsidRPr="657476E0">
              <w:rPr>
                <w:rFonts w:eastAsiaTheme="minorEastAsia"/>
              </w:rPr>
              <w:t xml:space="preserve"> Time </w:t>
            </w:r>
            <w:r w:rsidR="004B75C3">
              <w:rPr>
                <w:rFonts w:eastAsiaTheme="minorEastAsia"/>
              </w:rPr>
              <w:t>(</w:t>
            </w:r>
            <w:r w:rsidR="0040212D">
              <w:rPr>
                <w:rFonts w:eastAsiaTheme="minorEastAsia"/>
              </w:rPr>
              <w:t>12</w:t>
            </w:r>
            <w:r w:rsidR="00D0140E">
              <w:rPr>
                <w:rFonts w:eastAsiaTheme="minorEastAsia"/>
              </w:rPr>
              <w:t xml:space="preserve"> hours </w:t>
            </w:r>
            <w:r w:rsidR="004B75C3">
              <w:rPr>
                <w:rFonts w:eastAsiaTheme="minorEastAsia"/>
              </w:rPr>
              <w:t>per week)</w:t>
            </w:r>
          </w:p>
          <w:p w14:paraId="61FB5360" w14:textId="3A42062C" w:rsidR="00C77166" w:rsidRPr="000540F2" w:rsidRDefault="009426B7" w:rsidP="657476E0">
            <w:pPr>
              <w:rPr>
                <w:rFonts w:eastAsiaTheme="minorEastAsia"/>
              </w:rPr>
            </w:pPr>
            <w:r w:rsidRPr="657476E0">
              <w:rPr>
                <w:rFonts w:eastAsiaTheme="minorEastAsia"/>
              </w:rPr>
              <w:t>T</w:t>
            </w:r>
            <w:r w:rsidR="009C15C7" w:rsidRPr="657476E0">
              <w:rPr>
                <w:rFonts w:eastAsiaTheme="minorEastAsia"/>
              </w:rPr>
              <w:t>erm time only</w:t>
            </w:r>
          </w:p>
        </w:tc>
      </w:tr>
      <w:tr w:rsidR="00C77166" w14:paraId="5DAB6C7B" w14:textId="77777777" w:rsidTr="657476E0">
        <w:tc>
          <w:tcPr>
            <w:tcW w:w="2570" w:type="dxa"/>
          </w:tcPr>
          <w:p w14:paraId="02EB378F" w14:textId="77777777" w:rsidR="00C77166" w:rsidRPr="00E803CD" w:rsidRDefault="00C77166" w:rsidP="657476E0">
            <w:pPr>
              <w:rPr>
                <w:rFonts w:eastAsiaTheme="minorEastAsia"/>
              </w:rPr>
            </w:pPr>
          </w:p>
        </w:tc>
        <w:tc>
          <w:tcPr>
            <w:tcW w:w="6446" w:type="dxa"/>
          </w:tcPr>
          <w:p w14:paraId="6A05A809" w14:textId="77777777" w:rsidR="00C77166" w:rsidRPr="000540F2" w:rsidRDefault="00C77166" w:rsidP="657476E0">
            <w:pPr>
              <w:rPr>
                <w:rFonts w:eastAsiaTheme="minorEastAsia"/>
              </w:rPr>
            </w:pPr>
          </w:p>
        </w:tc>
      </w:tr>
      <w:tr w:rsidR="00C77166" w14:paraId="626DDE2C" w14:textId="77777777" w:rsidTr="657476E0">
        <w:tc>
          <w:tcPr>
            <w:tcW w:w="2570" w:type="dxa"/>
          </w:tcPr>
          <w:p w14:paraId="1BD503EB" w14:textId="77777777" w:rsidR="00C77166" w:rsidRPr="00E803CD" w:rsidRDefault="000540F2" w:rsidP="657476E0">
            <w:pPr>
              <w:rPr>
                <w:rFonts w:eastAsiaTheme="minorEastAsia"/>
                <w:b/>
                <w:bCs/>
              </w:rPr>
            </w:pPr>
            <w:r w:rsidRPr="00E803CD">
              <w:rPr>
                <w:rFonts w:eastAsiaTheme="minorEastAsia"/>
                <w:b/>
                <w:bCs/>
              </w:rPr>
              <w:t xml:space="preserve">Purpose </w:t>
            </w:r>
          </w:p>
        </w:tc>
        <w:tc>
          <w:tcPr>
            <w:tcW w:w="6446" w:type="dxa"/>
          </w:tcPr>
          <w:p w14:paraId="57365F7D" w14:textId="77777777" w:rsidR="00D600FA" w:rsidRDefault="00E06550" w:rsidP="002731EB">
            <w:pPr>
              <w:pStyle w:val="ListParagraph"/>
              <w:numPr>
                <w:ilvl w:val="0"/>
                <w:numId w:val="1"/>
              </w:numPr>
              <w:rPr>
                <w:rFonts w:eastAsiaTheme="minorEastAsia"/>
              </w:rPr>
            </w:pPr>
            <w:r>
              <w:t xml:space="preserve">To have a highly creative and active role in the management, development and promotion of the wide range of services provided by the </w:t>
            </w:r>
            <w:r w:rsidR="00D600FA">
              <w:t>academy</w:t>
            </w:r>
            <w:r>
              <w:t xml:space="preserve"> library</w:t>
            </w:r>
            <w:r w:rsidR="00D600FA">
              <w:t xml:space="preserve">, </w:t>
            </w:r>
            <w:r>
              <w:t>in addition to the day-to-day administration</w:t>
            </w:r>
            <w:r w:rsidRPr="002731EB">
              <w:rPr>
                <w:rFonts w:eastAsiaTheme="minorEastAsia"/>
              </w:rPr>
              <w:t xml:space="preserve"> </w:t>
            </w:r>
          </w:p>
          <w:p w14:paraId="5F6B3231" w14:textId="4BBF739D" w:rsidR="000540F2" w:rsidRDefault="002731EB" w:rsidP="002731EB">
            <w:pPr>
              <w:pStyle w:val="ListParagraph"/>
              <w:numPr>
                <w:ilvl w:val="0"/>
                <w:numId w:val="1"/>
              </w:numPr>
              <w:rPr>
                <w:rFonts w:eastAsiaTheme="minorEastAsia"/>
              </w:rPr>
            </w:pPr>
            <w:r w:rsidRPr="002731EB">
              <w:rPr>
                <w:rFonts w:eastAsiaTheme="minorEastAsia"/>
              </w:rPr>
              <w:t xml:space="preserve">The management, development, promotion and evaluation of </w:t>
            </w:r>
            <w:r w:rsidR="00DB5676">
              <w:rPr>
                <w:rFonts w:eastAsiaTheme="minorEastAsia"/>
              </w:rPr>
              <w:t xml:space="preserve">the library </w:t>
            </w:r>
            <w:r w:rsidRPr="002731EB">
              <w:rPr>
                <w:rFonts w:eastAsiaTheme="minorEastAsia"/>
              </w:rPr>
              <w:t xml:space="preserve">which supports learning and teaching across the </w:t>
            </w:r>
            <w:r>
              <w:rPr>
                <w:rFonts w:eastAsiaTheme="minorEastAsia"/>
              </w:rPr>
              <w:t xml:space="preserve">academy </w:t>
            </w:r>
          </w:p>
          <w:p w14:paraId="5A39BBE3" w14:textId="52DC1053" w:rsidR="002731EB" w:rsidRPr="002731EB" w:rsidRDefault="002731EB" w:rsidP="002731EB">
            <w:pPr>
              <w:pStyle w:val="ListParagraph"/>
              <w:rPr>
                <w:rFonts w:eastAsiaTheme="minorEastAsia"/>
              </w:rPr>
            </w:pPr>
          </w:p>
        </w:tc>
      </w:tr>
      <w:tr w:rsidR="00C77166" w14:paraId="6053DA39" w14:textId="77777777" w:rsidTr="657476E0">
        <w:tc>
          <w:tcPr>
            <w:tcW w:w="2570" w:type="dxa"/>
          </w:tcPr>
          <w:p w14:paraId="5F4D0473" w14:textId="77777777" w:rsidR="00C77166" w:rsidRPr="00E803CD" w:rsidRDefault="000540F2" w:rsidP="657476E0">
            <w:pPr>
              <w:rPr>
                <w:rFonts w:eastAsiaTheme="minorEastAsia"/>
                <w:b/>
                <w:bCs/>
              </w:rPr>
            </w:pPr>
            <w:r w:rsidRPr="00E803CD">
              <w:rPr>
                <w:rFonts w:eastAsiaTheme="minorEastAsia"/>
                <w:b/>
                <w:bCs/>
              </w:rPr>
              <w:t xml:space="preserve">Reporting to </w:t>
            </w:r>
          </w:p>
        </w:tc>
        <w:tc>
          <w:tcPr>
            <w:tcW w:w="6446" w:type="dxa"/>
          </w:tcPr>
          <w:p w14:paraId="64000231" w14:textId="79253245" w:rsidR="00C77166" w:rsidRPr="000540F2" w:rsidRDefault="00552ED8" w:rsidP="657476E0">
            <w:pPr>
              <w:rPr>
                <w:rFonts w:eastAsiaTheme="minorEastAsia"/>
              </w:rPr>
            </w:pPr>
            <w:r>
              <w:rPr>
                <w:rFonts w:eastAsiaTheme="minorEastAsia"/>
              </w:rPr>
              <w:t>Assistant Headteacher (Enrichment &amp; Careers)</w:t>
            </w:r>
          </w:p>
        </w:tc>
      </w:tr>
      <w:tr w:rsidR="000540F2" w14:paraId="41C8F396" w14:textId="77777777" w:rsidTr="657476E0">
        <w:tc>
          <w:tcPr>
            <w:tcW w:w="2570" w:type="dxa"/>
          </w:tcPr>
          <w:p w14:paraId="72A3D3EC" w14:textId="77777777" w:rsidR="000540F2" w:rsidRPr="00E803CD" w:rsidRDefault="000540F2" w:rsidP="657476E0">
            <w:pPr>
              <w:rPr>
                <w:rFonts w:eastAsiaTheme="minorEastAsia"/>
                <w:b/>
                <w:bCs/>
              </w:rPr>
            </w:pPr>
          </w:p>
        </w:tc>
        <w:tc>
          <w:tcPr>
            <w:tcW w:w="6446" w:type="dxa"/>
          </w:tcPr>
          <w:p w14:paraId="0D0B940D" w14:textId="77777777" w:rsidR="000540F2" w:rsidRPr="000540F2" w:rsidRDefault="000540F2" w:rsidP="657476E0">
            <w:pPr>
              <w:rPr>
                <w:rFonts w:eastAsiaTheme="minorEastAsia"/>
                <w:color w:val="C00000"/>
              </w:rPr>
            </w:pPr>
          </w:p>
        </w:tc>
      </w:tr>
      <w:tr w:rsidR="000540F2" w14:paraId="79648AF1" w14:textId="77777777" w:rsidTr="657476E0">
        <w:tc>
          <w:tcPr>
            <w:tcW w:w="2570" w:type="dxa"/>
          </w:tcPr>
          <w:p w14:paraId="1F70BB1C" w14:textId="77777777" w:rsidR="000540F2" w:rsidRPr="00E803CD" w:rsidRDefault="000540F2" w:rsidP="657476E0">
            <w:pPr>
              <w:rPr>
                <w:rFonts w:eastAsiaTheme="minorEastAsia"/>
                <w:b/>
                <w:bCs/>
              </w:rPr>
            </w:pPr>
            <w:r w:rsidRPr="00E803CD">
              <w:rPr>
                <w:rFonts w:eastAsiaTheme="minorEastAsia"/>
                <w:b/>
                <w:bCs/>
              </w:rPr>
              <w:t xml:space="preserve">Disclosure level </w:t>
            </w:r>
          </w:p>
        </w:tc>
        <w:tc>
          <w:tcPr>
            <w:tcW w:w="6446" w:type="dxa"/>
          </w:tcPr>
          <w:p w14:paraId="20EB755B" w14:textId="77777777" w:rsidR="000540F2" w:rsidRPr="000540F2" w:rsidRDefault="000540F2" w:rsidP="657476E0">
            <w:pPr>
              <w:rPr>
                <w:rFonts w:eastAsiaTheme="minorEastAsia"/>
                <w:color w:val="C00000"/>
              </w:rPr>
            </w:pPr>
            <w:r w:rsidRPr="657476E0">
              <w:rPr>
                <w:rFonts w:eastAsiaTheme="minorEastAsia"/>
              </w:rPr>
              <w:t>Enhanced</w:t>
            </w:r>
            <w:r w:rsidRPr="657476E0">
              <w:rPr>
                <w:rFonts w:eastAsiaTheme="minorEastAsia"/>
                <w:color w:val="C00000"/>
              </w:rPr>
              <w:t xml:space="preserve"> </w:t>
            </w:r>
          </w:p>
        </w:tc>
      </w:tr>
      <w:tr w:rsidR="000540F2" w14:paraId="0E27B00A" w14:textId="77777777" w:rsidTr="657476E0">
        <w:tc>
          <w:tcPr>
            <w:tcW w:w="2570" w:type="dxa"/>
          </w:tcPr>
          <w:p w14:paraId="60061E4C" w14:textId="77777777" w:rsidR="000540F2" w:rsidRDefault="000540F2" w:rsidP="657476E0">
            <w:pPr>
              <w:rPr>
                <w:rFonts w:eastAsiaTheme="minorEastAsia"/>
                <w:b/>
                <w:bCs/>
                <w:sz w:val="24"/>
                <w:szCs w:val="24"/>
              </w:rPr>
            </w:pPr>
          </w:p>
        </w:tc>
        <w:tc>
          <w:tcPr>
            <w:tcW w:w="6446" w:type="dxa"/>
          </w:tcPr>
          <w:p w14:paraId="44EAFD9C" w14:textId="77777777" w:rsidR="000540F2" w:rsidRPr="000540F2" w:rsidRDefault="000540F2" w:rsidP="657476E0">
            <w:pPr>
              <w:rPr>
                <w:rFonts w:eastAsiaTheme="minorEastAsia"/>
              </w:rPr>
            </w:pPr>
          </w:p>
        </w:tc>
      </w:tr>
      <w:tr w:rsidR="00D14F89" w14:paraId="05AC6F99" w14:textId="77777777" w:rsidTr="657476E0">
        <w:tc>
          <w:tcPr>
            <w:tcW w:w="9016" w:type="dxa"/>
            <w:gridSpan w:val="2"/>
          </w:tcPr>
          <w:p w14:paraId="39A1402E" w14:textId="77777777" w:rsidR="00D14F89" w:rsidRPr="00E803CD" w:rsidRDefault="00D14F89" w:rsidP="657476E0">
            <w:pPr>
              <w:rPr>
                <w:rFonts w:eastAsiaTheme="minorEastAsia"/>
              </w:rPr>
            </w:pPr>
            <w:r w:rsidRPr="00E803CD">
              <w:rPr>
                <w:rFonts w:eastAsiaTheme="minorEastAsia"/>
                <w:b/>
                <w:bCs/>
              </w:rPr>
              <w:t>MAIN (CORE) ACCOUNTABILITIES</w:t>
            </w:r>
          </w:p>
        </w:tc>
      </w:tr>
      <w:tr w:rsidR="00D14F89" w14:paraId="4B39B891" w14:textId="77777777" w:rsidTr="657476E0">
        <w:tc>
          <w:tcPr>
            <w:tcW w:w="2570" w:type="dxa"/>
          </w:tcPr>
          <w:p w14:paraId="4B94D5A5" w14:textId="131A3C73" w:rsidR="00D14F89" w:rsidRPr="00D14F89" w:rsidRDefault="00DF39BB" w:rsidP="657476E0">
            <w:pPr>
              <w:rPr>
                <w:rFonts w:eastAsiaTheme="minorEastAsia"/>
                <w:b/>
                <w:bCs/>
                <w:sz w:val="24"/>
                <w:szCs w:val="24"/>
              </w:rPr>
            </w:pPr>
            <w:r w:rsidRPr="00E803CD">
              <w:rPr>
                <w:rFonts w:eastAsiaTheme="minorEastAsia"/>
                <w:b/>
                <w:bCs/>
              </w:rPr>
              <w:t xml:space="preserve">Planning &amp; Development </w:t>
            </w:r>
          </w:p>
        </w:tc>
        <w:tc>
          <w:tcPr>
            <w:tcW w:w="6446" w:type="dxa"/>
          </w:tcPr>
          <w:p w14:paraId="4CEE5AF8" w14:textId="6913002B" w:rsidR="00AB547C" w:rsidRPr="00AB547C" w:rsidRDefault="00AB547C" w:rsidP="00AB547C">
            <w:pPr>
              <w:pStyle w:val="ListParagraph"/>
              <w:numPr>
                <w:ilvl w:val="0"/>
                <w:numId w:val="2"/>
              </w:numPr>
              <w:rPr>
                <w:rFonts w:eastAsiaTheme="minorEastAsia"/>
              </w:rPr>
            </w:pPr>
            <w:r w:rsidRPr="00AB547C">
              <w:rPr>
                <w:rFonts w:eastAsiaTheme="minorEastAsia"/>
              </w:rPr>
              <w:t xml:space="preserve">Organising and managing the </w:t>
            </w:r>
            <w:r w:rsidR="00C76ECD" w:rsidRPr="00AB547C">
              <w:rPr>
                <w:rFonts w:eastAsiaTheme="minorEastAsia"/>
              </w:rPr>
              <w:t>library</w:t>
            </w:r>
            <w:r w:rsidRPr="00AB547C">
              <w:rPr>
                <w:rFonts w:eastAsiaTheme="minorEastAsia"/>
              </w:rPr>
              <w:t>, ensuring its effective use by classes, groups and individuals</w:t>
            </w:r>
          </w:p>
          <w:p w14:paraId="3E907D7C" w14:textId="6647C924" w:rsidR="00AB547C" w:rsidRPr="00AB547C" w:rsidRDefault="00DB5676" w:rsidP="00AB547C">
            <w:pPr>
              <w:pStyle w:val="ListParagraph"/>
              <w:numPr>
                <w:ilvl w:val="0"/>
                <w:numId w:val="2"/>
              </w:numPr>
              <w:rPr>
                <w:rFonts w:eastAsiaTheme="minorEastAsia"/>
              </w:rPr>
            </w:pPr>
            <w:r>
              <w:rPr>
                <w:rFonts w:eastAsiaTheme="minorEastAsia"/>
              </w:rPr>
              <w:t>Sharing</w:t>
            </w:r>
            <w:r w:rsidR="00AB547C" w:rsidRPr="00AB547C">
              <w:rPr>
                <w:rFonts w:eastAsiaTheme="minorEastAsia"/>
              </w:rPr>
              <w:t xml:space="preserve"> responsibility for and managing the </w:t>
            </w:r>
            <w:r w:rsidR="00C76ECD" w:rsidRPr="00AB547C">
              <w:rPr>
                <w:rFonts w:eastAsiaTheme="minorEastAsia"/>
              </w:rPr>
              <w:t>library</w:t>
            </w:r>
            <w:r w:rsidR="00AB547C" w:rsidRPr="00AB547C">
              <w:rPr>
                <w:rFonts w:eastAsiaTheme="minorEastAsia"/>
              </w:rPr>
              <w:t xml:space="preserve"> budget</w:t>
            </w:r>
          </w:p>
          <w:p w14:paraId="0C9129C4" w14:textId="6AFC518D" w:rsidR="00AB547C" w:rsidRPr="00367046" w:rsidRDefault="00AB547C" w:rsidP="00AB547C">
            <w:pPr>
              <w:pStyle w:val="ListParagraph"/>
              <w:numPr>
                <w:ilvl w:val="0"/>
                <w:numId w:val="2"/>
              </w:numPr>
              <w:rPr>
                <w:rFonts w:eastAsiaTheme="minorEastAsia"/>
              </w:rPr>
            </w:pPr>
            <w:r w:rsidRPr="00367046">
              <w:rPr>
                <w:rFonts w:eastAsiaTheme="minorEastAsia"/>
              </w:rPr>
              <w:t>Contributing to curriculum and policy development by liaising with all departments through attendance at Head of Department, IT and whole school meetings</w:t>
            </w:r>
          </w:p>
          <w:p w14:paraId="5645D7CF" w14:textId="7125E0EE" w:rsidR="00AB547C" w:rsidRPr="00AB547C" w:rsidRDefault="00AB547C" w:rsidP="00AB547C">
            <w:pPr>
              <w:pStyle w:val="ListParagraph"/>
              <w:numPr>
                <w:ilvl w:val="0"/>
                <w:numId w:val="2"/>
              </w:numPr>
              <w:rPr>
                <w:rFonts w:eastAsiaTheme="minorEastAsia"/>
              </w:rPr>
            </w:pPr>
            <w:r w:rsidRPr="00AB547C">
              <w:rPr>
                <w:rFonts w:eastAsiaTheme="minorEastAsia"/>
              </w:rPr>
              <w:t xml:space="preserve">Selecting, acquiring, organising and promoting Library resources and IT to support teaching and learning throughout </w:t>
            </w:r>
            <w:r>
              <w:rPr>
                <w:rFonts w:eastAsiaTheme="minorEastAsia"/>
              </w:rPr>
              <w:t>the academy</w:t>
            </w:r>
          </w:p>
          <w:p w14:paraId="5074F4B8" w14:textId="2132D8AF" w:rsidR="00AB547C" w:rsidRPr="00AB547C" w:rsidRDefault="00AB547C" w:rsidP="00AB547C">
            <w:pPr>
              <w:pStyle w:val="ListParagraph"/>
              <w:numPr>
                <w:ilvl w:val="0"/>
                <w:numId w:val="2"/>
              </w:numPr>
              <w:rPr>
                <w:rFonts w:eastAsiaTheme="minorEastAsia"/>
              </w:rPr>
            </w:pPr>
            <w:r w:rsidRPr="00AB547C">
              <w:rPr>
                <w:rFonts w:eastAsiaTheme="minorEastAsia"/>
              </w:rPr>
              <w:t>Ensuring equality of access for all pupils and staff to high quality learning resources.</w:t>
            </w:r>
          </w:p>
          <w:p w14:paraId="4012BBAA" w14:textId="2E4BA2EE" w:rsidR="00AB547C" w:rsidRPr="00AB547C" w:rsidRDefault="00AB547C" w:rsidP="00AB547C">
            <w:pPr>
              <w:pStyle w:val="ListParagraph"/>
              <w:numPr>
                <w:ilvl w:val="0"/>
                <w:numId w:val="2"/>
              </w:numPr>
              <w:rPr>
                <w:rFonts w:eastAsiaTheme="minorEastAsia"/>
              </w:rPr>
            </w:pPr>
            <w:r w:rsidRPr="00AB547C">
              <w:rPr>
                <w:rFonts w:eastAsiaTheme="minorEastAsia"/>
              </w:rPr>
              <w:t xml:space="preserve">Recruiting </w:t>
            </w:r>
            <w:r>
              <w:rPr>
                <w:rFonts w:eastAsiaTheme="minorEastAsia"/>
              </w:rPr>
              <w:t>student</w:t>
            </w:r>
            <w:r w:rsidRPr="00AB547C">
              <w:rPr>
                <w:rFonts w:eastAsiaTheme="minorEastAsia"/>
              </w:rPr>
              <w:t xml:space="preserve"> library assistants, supervising and training them and rewarding their achievements.</w:t>
            </w:r>
          </w:p>
          <w:p w14:paraId="2CFF84D2" w14:textId="04F202F0" w:rsidR="00AB547C" w:rsidRDefault="00AB547C" w:rsidP="00AB547C">
            <w:pPr>
              <w:pStyle w:val="ListParagraph"/>
              <w:numPr>
                <w:ilvl w:val="0"/>
                <w:numId w:val="2"/>
              </w:numPr>
              <w:rPr>
                <w:rFonts w:eastAsiaTheme="minorEastAsia"/>
              </w:rPr>
            </w:pPr>
            <w:r w:rsidRPr="00AB547C">
              <w:rPr>
                <w:rFonts w:eastAsiaTheme="minorEastAsia"/>
              </w:rPr>
              <w:t xml:space="preserve">Monitoring and evaluating the effectiveness of the service provided by the </w:t>
            </w:r>
            <w:r w:rsidR="00C76ECD" w:rsidRPr="00AB547C">
              <w:rPr>
                <w:rFonts w:eastAsiaTheme="minorEastAsia"/>
              </w:rPr>
              <w:t>library</w:t>
            </w:r>
            <w:r w:rsidRPr="00AB547C">
              <w:rPr>
                <w:rFonts w:eastAsiaTheme="minorEastAsia"/>
              </w:rPr>
              <w:t xml:space="preserve"> and its impact on teaching and learning.</w:t>
            </w:r>
          </w:p>
          <w:p w14:paraId="0D9CAAE4" w14:textId="3F5FCD02" w:rsidR="00621B3E" w:rsidRDefault="00AB547C" w:rsidP="00AB547C">
            <w:pPr>
              <w:pStyle w:val="ListParagraph"/>
              <w:numPr>
                <w:ilvl w:val="0"/>
                <w:numId w:val="2"/>
              </w:numPr>
              <w:rPr>
                <w:rFonts w:eastAsiaTheme="minorEastAsia"/>
              </w:rPr>
            </w:pPr>
            <w:r>
              <w:rPr>
                <w:rFonts w:eastAsiaTheme="minorEastAsia"/>
              </w:rPr>
              <w:t>S</w:t>
            </w:r>
            <w:r w:rsidRPr="00AB547C">
              <w:rPr>
                <w:rFonts w:eastAsiaTheme="minorEastAsia"/>
              </w:rPr>
              <w:t xml:space="preserve">upervising pupils using the </w:t>
            </w:r>
            <w:r w:rsidR="00C76ECD" w:rsidRPr="00AB547C">
              <w:rPr>
                <w:rFonts w:eastAsiaTheme="minorEastAsia"/>
              </w:rPr>
              <w:t>library</w:t>
            </w:r>
            <w:r w:rsidRPr="00AB547C">
              <w:rPr>
                <w:rFonts w:eastAsiaTheme="minorEastAsia"/>
              </w:rPr>
              <w:t xml:space="preserve"> for independent study and maintaining a welcoming, supportive atmosphere conducive to positive learning experiences</w:t>
            </w:r>
          </w:p>
          <w:p w14:paraId="5B6E47DD" w14:textId="3080A83F" w:rsidR="004F3312" w:rsidRPr="00E37457" w:rsidRDefault="004F3312" w:rsidP="00E37457">
            <w:pPr>
              <w:pStyle w:val="ListParagraph"/>
              <w:numPr>
                <w:ilvl w:val="0"/>
                <w:numId w:val="2"/>
              </w:numPr>
              <w:rPr>
                <w:rFonts w:eastAsiaTheme="minorEastAsia"/>
              </w:rPr>
            </w:pPr>
            <w:r w:rsidRPr="004F3312">
              <w:rPr>
                <w:rFonts w:eastAsiaTheme="minorEastAsia"/>
              </w:rPr>
              <w:t xml:space="preserve">To ensure that the library is tidy with all fiction, non-fiction and reference sequences in </w:t>
            </w:r>
            <w:r w:rsidRPr="00E37457">
              <w:rPr>
                <w:rFonts w:eastAsiaTheme="minorEastAsia"/>
              </w:rPr>
              <w:t>order and that all returned books are shelved.</w:t>
            </w:r>
          </w:p>
          <w:p w14:paraId="3DEEC669" w14:textId="237FBA8C" w:rsidR="004F3312" w:rsidRPr="00AB547C" w:rsidRDefault="004F3312" w:rsidP="004F3312">
            <w:pPr>
              <w:pStyle w:val="ListParagraph"/>
              <w:numPr>
                <w:ilvl w:val="0"/>
                <w:numId w:val="2"/>
              </w:numPr>
              <w:rPr>
                <w:rFonts w:eastAsiaTheme="minorEastAsia"/>
              </w:rPr>
            </w:pPr>
            <w:r w:rsidRPr="004F3312">
              <w:rPr>
                <w:rFonts w:eastAsiaTheme="minorEastAsia"/>
              </w:rPr>
              <w:t>To supervise the loan and return of materials to staff and pupils.</w:t>
            </w:r>
          </w:p>
        </w:tc>
      </w:tr>
      <w:tr w:rsidR="00621B3E" w14:paraId="022EC39A" w14:textId="77777777" w:rsidTr="657476E0">
        <w:tc>
          <w:tcPr>
            <w:tcW w:w="2570" w:type="dxa"/>
          </w:tcPr>
          <w:p w14:paraId="31374865" w14:textId="47DAA8F9" w:rsidR="00621B3E" w:rsidRPr="006427A7" w:rsidRDefault="006427A7" w:rsidP="657476E0">
            <w:pPr>
              <w:rPr>
                <w:rFonts w:eastAsiaTheme="minorEastAsia"/>
                <w:b/>
                <w:bCs/>
                <w:sz w:val="24"/>
                <w:szCs w:val="24"/>
              </w:rPr>
            </w:pPr>
            <w:r w:rsidRPr="006427A7">
              <w:rPr>
                <w:b/>
                <w:bCs/>
                <w:sz w:val="24"/>
                <w:szCs w:val="24"/>
              </w:rPr>
              <w:lastRenderedPageBreak/>
              <w:t>Support for Staff and Students</w:t>
            </w:r>
          </w:p>
        </w:tc>
        <w:tc>
          <w:tcPr>
            <w:tcW w:w="6446" w:type="dxa"/>
          </w:tcPr>
          <w:p w14:paraId="4F9B8CF0" w14:textId="503CEAAE" w:rsidR="00875C7C" w:rsidRPr="00875C7C" w:rsidRDefault="00875C7C" w:rsidP="00875C7C">
            <w:pPr>
              <w:pStyle w:val="ListParagraph"/>
              <w:numPr>
                <w:ilvl w:val="0"/>
                <w:numId w:val="2"/>
              </w:numPr>
              <w:rPr>
                <w:rFonts w:eastAsiaTheme="minorEastAsia"/>
              </w:rPr>
            </w:pPr>
            <w:r w:rsidRPr="00875C7C">
              <w:rPr>
                <w:rFonts w:eastAsiaTheme="minorEastAsia"/>
              </w:rPr>
              <w:t>Supporting and advising staff and pupils in the selection and use of information resources to support their curricular and leisure needs.</w:t>
            </w:r>
          </w:p>
          <w:p w14:paraId="4F9A0585" w14:textId="1FDEA4A6" w:rsidR="00875C7C" w:rsidRPr="00875C7C" w:rsidRDefault="00875C7C" w:rsidP="00875C7C">
            <w:pPr>
              <w:pStyle w:val="ListParagraph"/>
              <w:numPr>
                <w:ilvl w:val="0"/>
                <w:numId w:val="2"/>
              </w:numPr>
              <w:rPr>
                <w:rFonts w:eastAsiaTheme="minorEastAsia"/>
              </w:rPr>
            </w:pPr>
            <w:r w:rsidRPr="00875C7C">
              <w:rPr>
                <w:rFonts w:eastAsiaTheme="minorEastAsia"/>
              </w:rPr>
              <w:t>Planning and delivering a programme to support the development and teaching of information literacy and learning skills in partnership with teaching staff and reinforcing these skills where appropriate.</w:t>
            </w:r>
          </w:p>
          <w:p w14:paraId="62D28F1D" w14:textId="4F5A54BD" w:rsidR="00875C7C" w:rsidRPr="00875C7C" w:rsidRDefault="00875C7C" w:rsidP="00875C7C">
            <w:pPr>
              <w:pStyle w:val="ListParagraph"/>
              <w:numPr>
                <w:ilvl w:val="0"/>
                <w:numId w:val="2"/>
              </w:numPr>
              <w:rPr>
                <w:rFonts w:eastAsiaTheme="minorEastAsia"/>
              </w:rPr>
            </w:pPr>
            <w:r w:rsidRPr="00875C7C">
              <w:rPr>
                <w:rFonts w:eastAsiaTheme="minorEastAsia"/>
              </w:rPr>
              <w:t>Promoting reading and the enjoyment of reading in all its forms.</w:t>
            </w:r>
          </w:p>
          <w:p w14:paraId="3C3DE7EF" w14:textId="53A81DA1" w:rsidR="00875C7C" w:rsidRPr="00875C7C" w:rsidRDefault="00875C7C" w:rsidP="00875C7C">
            <w:pPr>
              <w:pStyle w:val="ListParagraph"/>
              <w:numPr>
                <w:ilvl w:val="0"/>
                <w:numId w:val="2"/>
              </w:numPr>
              <w:rPr>
                <w:rFonts w:eastAsiaTheme="minorEastAsia"/>
              </w:rPr>
            </w:pPr>
            <w:r w:rsidRPr="00875C7C">
              <w:rPr>
                <w:rFonts w:eastAsiaTheme="minorEastAsia"/>
              </w:rPr>
              <w:t xml:space="preserve">Promoting and publicising the services provided by the </w:t>
            </w:r>
            <w:r w:rsidR="00C76ECD" w:rsidRPr="00875C7C">
              <w:rPr>
                <w:rFonts w:eastAsiaTheme="minorEastAsia"/>
              </w:rPr>
              <w:t>library</w:t>
            </w:r>
            <w:r w:rsidRPr="00875C7C">
              <w:rPr>
                <w:rFonts w:eastAsiaTheme="minorEastAsia"/>
              </w:rPr>
              <w:t xml:space="preserve"> to the whole school community.</w:t>
            </w:r>
          </w:p>
          <w:p w14:paraId="5E761992" w14:textId="5BB698E6" w:rsidR="00875C7C" w:rsidRPr="00875C7C" w:rsidRDefault="00875C7C" w:rsidP="00875C7C">
            <w:pPr>
              <w:pStyle w:val="ListParagraph"/>
              <w:numPr>
                <w:ilvl w:val="0"/>
                <w:numId w:val="2"/>
              </w:numPr>
              <w:rPr>
                <w:rFonts w:eastAsiaTheme="minorEastAsia"/>
              </w:rPr>
            </w:pPr>
            <w:r w:rsidRPr="00875C7C">
              <w:rPr>
                <w:rFonts w:eastAsiaTheme="minorEastAsia"/>
              </w:rPr>
              <w:t xml:space="preserve">Exploiting every opportunity for own professional development, sharing INSET opportunities with colleagues and other librarians, as well as maintaining a comprehensive awareness of current developments in information and library management, education and children's </w:t>
            </w:r>
          </w:p>
          <w:p w14:paraId="3656B9AB" w14:textId="31863FE3" w:rsidR="00621B3E" w:rsidRPr="00875C7C" w:rsidRDefault="00875C7C" w:rsidP="00875C7C">
            <w:pPr>
              <w:pStyle w:val="ListParagraph"/>
              <w:numPr>
                <w:ilvl w:val="0"/>
                <w:numId w:val="2"/>
              </w:numPr>
              <w:rPr>
                <w:rFonts w:eastAsiaTheme="minorEastAsia"/>
              </w:rPr>
            </w:pPr>
            <w:r w:rsidRPr="00875C7C">
              <w:rPr>
                <w:rFonts w:eastAsiaTheme="minorEastAsia"/>
              </w:rPr>
              <w:t>literature.</w:t>
            </w:r>
          </w:p>
        </w:tc>
      </w:tr>
      <w:tr w:rsidR="00875C7C" w14:paraId="01C6E186" w14:textId="77777777" w:rsidTr="657476E0">
        <w:tc>
          <w:tcPr>
            <w:tcW w:w="2570" w:type="dxa"/>
          </w:tcPr>
          <w:p w14:paraId="6C6244D5" w14:textId="655E3362" w:rsidR="00875C7C" w:rsidRPr="006427A7" w:rsidRDefault="00875C7C" w:rsidP="657476E0">
            <w:pPr>
              <w:rPr>
                <w:b/>
                <w:bCs/>
                <w:sz w:val="24"/>
                <w:szCs w:val="24"/>
              </w:rPr>
            </w:pPr>
            <w:r>
              <w:rPr>
                <w:b/>
                <w:bCs/>
                <w:sz w:val="24"/>
                <w:szCs w:val="24"/>
              </w:rPr>
              <w:t xml:space="preserve">Other expectations </w:t>
            </w:r>
          </w:p>
        </w:tc>
        <w:tc>
          <w:tcPr>
            <w:tcW w:w="6446" w:type="dxa"/>
          </w:tcPr>
          <w:p w14:paraId="2E8D7DFB" w14:textId="77777777" w:rsidR="0097114E" w:rsidRPr="0097114E" w:rsidRDefault="0097114E" w:rsidP="0097114E">
            <w:pPr>
              <w:pStyle w:val="ListParagraph"/>
              <w:numPr>
                <w:ilvl w:val="0"/>
                <w:numId w:val="2"/>
              </w:numPr>
            </w:pPr>
            <w:r w:rsidRPr="0097114E">
              <w:t>Comply with all Harborne academy’s policies and procedures ensuring commitment to the ethos and values.</w:t>
            </w:r>
          </w:p>
          <w:p w14:paraId="0526E3EC" w14:textId="77777777" w:rsidR="0097114E" w:rsidRPr="0097114E" w:rsidRDefault="0097114E" w:rsidP="0097114E">
            <w:pPr>
              <w:pStyle w:val="ListParagraph"/>
              <w:numPr>
                <w:ilvl w:val="0"/>
                <w:numId w:val="2"/>
              </w:numPr>
            </w:pPr>
            <w:r w:rsidRPr="0097114E">
              <w:t xml:space="preserve">Assist in the development of excellent working relationships. </w:t>
            </w:r>
          </w:p>
          <w:p w14:paraId="40029120" w14:textId="77777777" w:rsidR="0097114E" w:rsidRPr="0097114E" w:rsidRDefault="0097114E" w:rsidP="0097114E">
            <w:pPr>
              <w:pStyle w:val="ListParagraph"/>
              <w:numPr>
                <w:ilvl w:val="0"/>
                <w:numId w:val="2"/>
              </w:numPr>
            </w:pPr>
            <w:r w:rsidRPr="0097114E">
              <w:t xml:space="preserve">Take responsibility for Health and Safety of yourself and that of others. </w:t>
            </w:r>
          </w:p>
          <w:p w14:paraId="3D8661E6" w14:textId="77777777" w:rsidR="0097114E" w:rsidRPr="0097114E" w:rsidRDefault="0097114E" w:rsidP="0097114E">
            <w:pPr>
              <w:pStyle w:val="ListParagraph"/>
              <w:numPr>
                <w:ilvl w:val="0"/>
                <w:numId w:val="2"/>
              </w:numPr>
            </w:pPr>
            <w:r w:rsidRPr="0097114E">
              <w:t>Ensure that all personal information that you have responsibility for, regardless of format, is held, maintained and used in accordance with Data Protection regulations (GDPR).</w:t>
            </w:r>
          </w:p>
          <w:p w14:paraId="67669642" w14:textId="77777777" w:rsidR="0097114E" w:rsidRPr="0097114E" w:rsidRDefault="0097114E" w:rsidP="0097114E">
            <w:pPr>
              <w:pStyle w:val="ListParagraph"/>
              <w:numPr>
                <w:ilvl w:val="0"/>
                <w:numId w:val="2"/>
              </w:numPr>
            </w:pPr>
            <w:r w:rsidRPr="0097114E">
              <w:t>Comply with the academy’s requirements for and commitment to the Safeguarding of Children.</w:t>
            </w:r>
          </w:p>
          <w:p w14:paraId="10F77EC4" w14:textId="659F5CC8" w:rsidR="00875C7C" w:rsidRPr="000154AF" w:rsidRDefault="0097114E" w:rsidP="0097114E">
            <w:pPr>
              <w:pStyle w:val="ListParagraph"/>
              <w:numPr>
                <w:ilvl w:val="0"/>
                <w:numId w:val="2"/>
              </w:numPr>
              <w:rPr>
                <w:rFonts w:eastAsiaTheme="minorEastAsia"/>
              </w:rPr>
            </w:pPr>
            <w:r w:rsidRPr="0097114E">
              <w:t>Commit to ensuring your own personal development</w:t>
            </w:r>
            <w:r w:rsidR="00875C7C" w:rsidRPr="0097114E">
              <w:rPr>
                <w:rFonts w:eastAsiaTheme="minorEastAsia"/>
              </w:rPr>
              <w:t xml:space="preserve"> </w:t>
            </w:r>
          </w:p>
        </w:tc>
      </w:tr>
      <w:tr w:rsidR="00621B3E" w14:paraId="470DC871" w14:textId="77777777" w:rsidTr="657476E0">
        <w:tc>
          <w:tcPr>
            <w:tcW w:w="9016" w:type="dxa"/>
            <w:gridSpan w:val="2"/>
          </w:tcPr>
          <w:p w14:paraId="45FB0818" w14:textId="66AA713A" w:rsidR="00621B3E" w:rsidRDefault="00621B3E" w:rsidP="657476E0">
            <w:pPr>
              <w:rPr>
                <w:rFonts w:eastAsiaTheme="minorEastAsia"/>
              </w:rPr>
            </w:pPr>
          </w:p>
          <w:p w14:paraId="0640D419" w14:textId="77777777" w:rsidR="00D6474F" w:rsidRDefault="00D6474F" w:rsidP="00D6474F">
            <w:r w:rsidRPr="00CB7FB5">
              <w:t>This job description is current at the date shown, but in consultation with y</w:t>
            </w:r>
            <w:r>
              <w:t>ou, may be changed by the Headt</w:t>
            </w:r>
            <w:r w:rsidRPr="00CB7FB5">
              <w:t>eacher to reflect or anticipate changes in the job commensurate with the grade and job title.</w:t>
            </w:r>
          </w:p>
          <w:p w14:paraId="3B906BA1" w14:textId="77777777" w:rsidR="00D6474F" w:rsidRDefault="00D6474F" w:rsidP="657476E0">
            <w:pPr>
              <w:rPr>
                <w:rFonts w:eastAsiaTheme="minorEastAsia"/>
              </w:rPr>
            </w:pPr>
          </w:p>
          <w:p w14:paraId="3D731414" w14:textId="54C242FB" w:rsidR="00621B3E" w:rsidRDefault="00621B3E" w:rsidP="657476E0">
            <w:pPr>
              <w:rPr>
                <w:rFonts w:eastAsiaTheme="minorEastAsia"/>
              </w:rPr>
            </w:pPr>
            <w:r w:rsidRPr="657476E0">
              <w:rPr>
                <w:rFonts w:eastAsiaTheme="minorEastAsia"/>
              </w:rPr>
              <w:t xml:space="preserve">Notwithstanding the detail in this job description, in accordance with the </w:t>
            </w:r>
            <w:r w:rsidR="00D6474F">
              <w:rPr>
                <w:rFonts w:eastAsiaTheme="minorEastAsia"/>
              </w:rPr>
              <w:t>a</w:t>
            </w:r>
            <w:r w:rsidRPr="657476E0">
              <w:rPr>
                <w:rFonts w:eastAsiaTheme="minorEastAsia"/>
              </w:rPr>
              <w:t xml:space="preserve">cademy Policies, the job holder will undertake such work as may be determined by the Headteacher or </w:t>
            </w:r>
            <w:r w:rsidR="00D6474F">
              <w:rPr>
                <w:rFonts w:eastAsiaTheme="minorEastAsia"/>
              </w:rPr>
              <w:t xml:space="preserve">Trustee </w:t>
            </w:r>
            <w:r w:rsidRPr="657476E0">
              <w:rPr>
                <w:rFonts w:eastAsiaTheme="minorEastAsia"/>
              </w:rPr>
              <w:t>Board from time to time.</w:t>
            </w:r>
          </w:p>
          <w:p w14:paraId="6D242AC4" w14:textId="77777777" w:rsidR="00D6474F" w:rsidRDefault="00D6474F" w:rsidP="657476E0">
            <w:pPr>
              <w:rPr>
                <w:rFonts w:eastAsiaTheme="minorEastAsia"/>
              </w:rPr>
            </w:pPr>
          </w:p>
          <w:p w14:paraId="049F31CB" w14:textId="77777777" w:rsidR="00621B3E" w:rsidRPr="00621B3E" w:rsidRDefault="00621B3E" w:rsidP="00FE120A">
            <w:pPr>
              <w:rPr>
                <w:rFonts w:eastAsiaTheme="minorEastAsia"/>
              </w:rPr>
            </w:pPr>
          </w:p>
        </w:tc>
      </w:tr>
    </w:tbl>
    <w:p w14:paraId="53128261" w14:textId="484D795A" w:rsidR="00C77166" w:rsidRDefault="00C77166" w:rsidP="657476E0">
      <w:pPr>
        <w:rPr>
          <w:rFonts w:eastAsiaTheme="minorEastAsia"/>
          <w:sz w:val="24"/>
          <w:szCs w:val="24"/>
        </w:rPr>
      </w:pPr>
    </w:p>
    <w:p w14:paraId="62486C05" w14:textId="77777777" w:rsidR="00621B3E" w:rsidRDefault="00621B3E" w:rsidP="657476E0">
      <w:pPr>
        <w:rPr>
          <w:rFonts w:eastAsiaTheme="minorEastAsia"/>
          <w:sz w:val="24"/>
          <w:szCs w:val="24"/>
        </w:rPr>
      </w:pPr>
    </w:p>
    <w:p w14:paraId="34F79FF6" w14:textId="1084C813" w:rsidR="00367046" w:rsidRPr="00367046" w:rsidRDefault="00FE120A" w:rsidP="00367046">
      <w:pPr>
        <w:jc w:val="both"/>
        <w:rPr>
          <w:rFonts w:eastAsiaTheme="minorEastAsia"/>
          <w:b/>
          <w:bCs/>
          <w:i/>
          <w:iCs/>
          <w:sz w:val="24"/>
          <w:szCs w:val="24"/>
        </w:rPr>
      </w:pPr>
      <w:r w:rsidRPr="00FE120A">
        <w:rPr>
          <w:rFonts w:eastAsiaTheme="minorEastAsia"/>
          <w:b/>
          <w:bCs/>
          <w:i/>
          <w:iCs/>
          <w:sz w:val="24"/>
          <w:szCs w:val="24"/>
        </w:rPr>
        <w:t>The academy operates a safer recruitment process. Appointment to the post will be subject to suitable references and an enhanced DBS check. The academy is committed to safeguarding and promoting the welfare of children and expects all staff and volunteers to share this commitment</w:t>
      </w:r>
      <w:r w:rsidR="00842070">
        <w:rPr>
          <w:rFonts w:eastAsiaTheme="minorEastAsia"/>
          <w:b/>
          <w:bCs/>
          <w:i/>
          <w:iCs/>
          <w:sz w:val="24"/>
          <w:szCs w:val="24"/>
        </w:rPr>
        <w:t>.</w:t>
      </w:r>
    </w:p>
    <w:p w14:paraId="65EEEB7C" w14:textId="77777777" w:rsidR="00367046" w:rsidRDefault="00367046" w:rsidP="657476E0">
      <w:pPr>
        <w:jc w:val="center"/>
        <w:rPr>
          <w:rFonts w:eastAsiaTheme="minorEastAsia"/>
          <w:b/>
          <w:bCs/>
          <w:sz w:val="24"/>
          <w:szCs w:val="24"/>
        </w:rPr>
      </w:pPr>
    </w:p>
    <w:p w14:paraId="43E490AB" w14:textId="1AC07FAE" w:rsidR="00D6474F" w:rsidRPr="00367046" w:rsidRDefault="001A5BC7" w:rsidP="657476E0">
      <w:pPr>
        <w:jc w:val="center"/>
        <w:rPr>
          <w:rFonts w:eastAsiaTheme="minorEastAsia"/>
          <w:b/>
          <w:bCs/>
          <w:sz w:val="28"/>
          <w:szCs w:val="28"/>
        </w:rPr>
      </w:pPr>
      <w:r w:rsidRPr="00367046">
        <w:rPr>
          <w:rFonts w:eastAsiaTheme="minorEastAsia"/>
          <w:b/>
          <w:bCs/>
          <w:sz w:val="28"/>
          <w:szCs w:val="28"/>
        </w:rPr>
        <w:lastRenderedPageBreak/>
        <w:t>Librarian</w:t>
      </w:r>
      <w:r w:rsidR="00621B3E" w:rsidRPr="00367046">
        <w:rPr>
          <w:rFonts w:eastAsiaTheme="minorEastAsia"/>
          <w:b/>
          <w:bCs/>
          <w:sz w:val="28"/>
          <w:szCs w:val="28"/>
        </w:rPr>
        <w:t xml:space="preserve"> </w:t>
      </w:r>
    </w:p>
    <w:p w14:paraId="37BE94BB" w14:textId="19B4B085" w:rsidR="00621B3E" w:rsidRPr="00367046" w:rsidRDefault="00621B3E" w:rsidP="657476E0">
      <w:pPr>
        <w:jc w:val="center"/>
        <w:rPr>
          <w:rFonts w:eastAsiaTheme="minorEastAsia"/>
          <w:b/>
          <w:bCs/>
          <w:sz w:val="28"/>
          <w:szCs w:val="28"/>
        </w:rPr>
      </w:pPr>
      <w:r w:rsidRPr="00367046">
        <w:rPr>
          <w:rFonts w:eastAsiaTheme="minorEastAsia"/>
          <w:b/>
          <w:bCs/>
          <w:sz w:val="28"/>
          <w:szCs w:val="28"/>
        </w:rPr>
        <w:t>Person Specification</w:t>
      </w:r>
    </w:p>
    <w:p w14:paraId="3FE9F23F" w14:textId="77777777" w:rsidR="00BA3C7E" w:rsidRDefault="00BA3C7E" w:rsidP="657476E0">
      <w:pPr>
        <w:jc w:val="center"/>
        <w:rPr>
          <w:rFonts w:eastAsiaTheme="minorEastAsia"/>
          <w:b/>
          <w:bCs/>
          <w:sz w:val="24"/>
          <w:szCs w:val="24"/>
        </w:rPr>
      </w:pPr>
    </w:p>
    <w:tbl>
      <w:tblPr>
        <w:tblStyle w:val="TableGrid"/>
        <w:tblW w:w="0" w:type="auto"/>
        <w:tblLook w:val="04A0" w:firstRow="1" w:lastRow="0" w:firstColumn="1" w:lastColumn="0" w:noHBand="0" w:noVBand="1"/>
      </w:tblPr>
      <w:tblGrid>
        <w:gridCol w:w="4248"/>
        <w:gridCol w:w="2551"/>
        <w:gridCol w:w="2217"/>
      </w:tblGrid>
      <w:tr w:rsidR="00621B3E" w14:paraId="40191E0A" w14:textId="77777777" w:rsidTr="657476E0">
        <w:tc>
          <w:tcPr>
            <w:tcW w:w="4248" w:type="dxa"/>
          </w:tcPr>
          <w:p w14:paraId="1CABDB67" w14:textId="52700823" w:rsidR="00621B3E" w:rsidRDefault="00621B3E" w:rsidP="657476E0">
            <w:pPr>
              <w:rPr>
                <w:rFonts w:eastAsiaTheme="minorEastAsia"/>
                <w:b/>
                <w:bCs/>
                <w:sz w:val="24"/>
                <w:szCs w:val="24"/>
              </w:rPr>
            </w:pPr>
            <w:r w:rsidRPr="657476E0">
              <w:rPr>
                <w:rFonts w:eastAsiaTheme="minorEastAsia"/>
                <w:b/>
                <w:bCs/>
                <w:sz w:val="24"/>
                <w:szCs w:val="24"/>
              </w:rPr>
              <w:t xml:space="preserve">QUALIFICATIONS </w:t>
            </w:r>
            <w:r w:rsidR="00CB034F">
              <w:rPr>
                <w:rFonts w:eastAsiaTheme="minorEastAsia"/>
                <w:b/>
                <w:bCs/>
                <w:sz w:val="24"/>
                <w:szCs w:val="24"/>
              </w:rPr>
              <w:t xml:space="preserve">&amp; EXPERIENCE </w:t>
            </w:r>
          </w:p>
        </w:tc>
        <w:tc>
          <w:tcPr>
            <w:tcW w:w="2551" w:type="dxa"/>
          </w:tcPr>
          <w:p w14:paraId="73CBB9F7" w14:textId="77777777" w:rsidR="00621B3E" w:rsidRDefault="00621B3E" w:rsidP="657476E0">
            <w:pPr>
              <w:jc w:val="center"/>
              <w:rPr>
                <w:rFonts w:eastAsiaTheme="minorEastAsia"/>
                <w:b/>
                <w:bCs/>
                <w:sz w:val="24"/>
                <w:szCs w:val="24"/>
              </w:rPr>
            </w:pPr>
            <w:r w:rsidRPr="657476E0">
              <w:rPr>
                <w:rFonts w:eastAsiaTheme="minorEastAsia"/>
                <w:b/>
                <w:bCs/>
                <w:sz w:val="24"/>
                <w:szCs w:val="24"/>
              </w:rPr>
              <w:t>ESSENTIAL</w:t>
            </w:r>
          </w:p>
        </w:tc>
        <w:tc>
          <w:tcPr>
            <w:tcW w:w="2217" w:type="dxa"/>
          </w:tcPr>
          <w:p w14:paraId="2598CC1B" w14:textId="77777777" w:rsidR="00621B3E" w:rsidRDefault="00621B3E" w:rsidP="657476E0">
            <w:pPr>
              <w:jc w:val="center"/>
              <w:rPr>
                <w:rFonts w:eastAsiaTheme="minorEastAsia"/>
                <w:b/>
                <w:bCs/>
                <w:sz w:val="24"/>
                <w:szCs w:val="24"/>
              </w:rPr>
            </w:pPr>
            <w:r w:rsidRPr="657476E0">
              <w:rPr>
                <w:rFonts w:eastAsiaTheme="minorEastAsia"/>
                <w:b/>
                <w:bCs/>
                <w:sz w:val="24"/>
                <w:szCs w:val="24"/>
              </w:rPr>
              <w:t>DESIRABLE</w:t>
            </w:r>
          </w:p>
        </w:tc>
      </w:tr>
      <w:tr w:rsidR="00621B3E" w14:paraId="0273714C" w14:textId="77777777" w:rsidTr="657476E0">
        <w:tc>
          <w:tcPr>
            <w:tcW w:w="4248" w:type="dxa"/>
          </w:tcPr>
          <w:p w14:paraId="34BE21B7" w14:textId="659DCFF6" w:rsidR="001D0EEA" w:rsidRPr="00621B3E" w:rsidRDefault="00621B3E" w:rsidP="657476E0">
            <w:pPr>
              <w:rPr>
                <w:rFonts w:eastAsiaTheme="minorEastAsia"/>
              </w:rPr>
            </w:pPr>
            <w:r w:rsidRPr="657476E0">
              <w:rPr>
                <w:rFonts w:eastAsiaTheme="minorEastAsia"/>
              </w:rPr>
              <w:t xml:space="preserve">Educated to at least GCSE Grade C (4) or equivalent in English and Mathematics </w:t>
            </w:r>
          </w:p>
        </w:tc>
        <w:tc>
          <w:tcPr>
            <w:tcW w:w="2551" w:type="dxa"/>
          </w:tcPr>
          <w:p w14:paraId="1F72F646" w14:textId="77777777" w:rsidR="00621B3E" w:rsidRPr="00621B3E" w:rsidRDefault="00621B3E" w:rsidP="657476E0">
            <w:pPr>
              <w:pStyle w:val="ListParagraph"/>
              <w:numPr>
                <w:ilvl w:val="0"/>
                <w:numId w:val="3"/>
              </w:numPr>
              <w:jc w:val="center"/>
              <w:rPr>
                <w:rFonts w:eastAsiaTheme="minorEastAsia"/>
                <w:b/>
                <w:bCs/>
                <w:sz w:val="24"/>
                <w:szCs w:val="24"/>
              </w:rPr>
            </w:pPr>
          </w:p>
        </w:tc>
        <w:tc>
          <w:tcPr>
            <w:tcW w:w="2217" w:type="dxa"/>
          </w:tcPr>
          <w:p w14:paraId="08CE6F91" w14:textId="77777777" w:rsidR="00621B3E" w:rsidRDefault="00621B3E" w:rsidP="657476E0">
            <w:pPr>
              <w:jc w:val="center"/>
              <w:rPr>
                <w:rFonts w:eastAsiaTheme="minorEastAsia"/>
                <w:b/>
                <w:bCs/>
                <w:sz w:val="24"/>
                <w:szCs w:val="24"/>
              </w:rPr>
            </w:pPr>
          </w:p>
        </w:tc>
      </w:tr>
      <w:tr w:rsidR="001D0EEA" w14:paraId="74F27FFF" w14:textId="77777777" w:rsidTr="657476E0">
        <w:tc>
          <w:tcPr>
            <w:tcW w:w="4248" w:type="dxa"/>
          </w:tcPr>
          <w:p w14:paraId="5C7873AF" w14:textId="0D61FCC4" w:rsidR="001D0EEA" w:rsidRPr="657476E0" w:rsidRDefault="001D0EEA" w:rsidP="657476E0">
            <w:pPr>
              <w:rPr>
                <w:rFonts w:eastAsiaTheme="minorEastAsia"/>
              </w:rPr>
            </w:pPr>
            <w:r w:rsidRPr="001D0EEA">
              <w:rPr>
                <w:rFonts w:eastAsiaTheme="minorEastAsia"/>
              </w:rPr>
              <w:t>Appropriate qualifications in Library management e.g. City and Guilds, C</w:t>
            </w:r>
            <w:r w:rsidR="00113545">
              <w:rPr>
                <w:rFonts w:eastAsiaTheme="minorEastAsia"/>
              </w:rPr>
              <w:t>I</w:t>
            </w:r>
            <w:r w:rsidRPr="001D0EEA">
              <w:rPr>
                <w:rFonts w:eastAsiaTheme="minorEastAsia"/>
              </w:rPr>
              <w:t>LIP</w:t>
            </w:r>
          </w:p>
        </w:tc>
        <w:tc>
          <w:tcPr>
            <w:tcW w:w="2551" w:type="dxa"/>
          </w:tcPr>
          <w:p w14:paraId="13FAEFD9" w14:textId="77777777" w:rsidR="001D0EEA" w:rsidRPr="00621B3E" w:rsidRDefault="001D0EEA" w:rsidP="001D0EEA">
            <w:pPr>
              <w:pStyle w:val="ListParagraph"/>
              <w:rPr>
                <w:rFonts w:eastAsiaTheme="minorEastAsia"/>
                <w:b/>
                <w:bCs/>
                <w:sz w:val="24"/>
                <w:szCs w:val="24"/>
              </w:rPr>
            </w:pPr>
          </w:p>
        </w:tc>
        <w:tc>
          <w:tcPr>
            <w:tcW w:w="2217" w:type="dxa"/>
          </w:tcPr>
          <w:p w14:paraId="1CD00F95" w14:textId="77777777" w:rsidR="001D0EEA" w:rsidRPr="001D0EEA" w:rsidRDefault="001D0EEA" w:rsidP="001D0EEA">
            <w:pPr>
              <w:pStyle w:val="ListParagraph"/>
              <w:numPr>
                <w:ilvl w:val="0"/>
                <w:numId w:val="3"/>
              </w:numPr>
              <w:jc w:val="center"/>
              <w:rPr>
                <w:rFonts w:eastAsiaTheme="minorEastAsia"/>
                <w:b/>
                <w:bCs/>
                <w:sz w:val="24"/>
                <w:szCs w:val="24"/>
              </w:rPr>
            </w:pPr>
          </w:p>
        </w:tc>
      </w:tr>
      <w:tr w:rsidR="00621B3E" w14:paraId="14C36516" w14:textId="77777777" w:rsidTr="657476E0">
        <w:tc>
          <w:tcPr>
            <w:tcW w:w="4248" w:type="dxa"/>
          </w:tcPr>
          <w:p w14:paraId="49156824" w14:textId="2A84848C" w:rsidR="00621B3E" w:rsidRPr="00621B3E" w:rsidRDefault="00CB034F" w:rsidP="657476E0">
            <w:pPr>
              <w:rPr>
                <w:rFonts w:eastAsiaTheme="minorEastAsia"/>
              </w:rPr>
            </w:pPr>
            <w:r w:rsidRPr="00CB034F">
              <w:rPr>
                <w:rFonts w:eastAsiaTheme="minorEastAsia"/>
              </w:rPr>
              <w:t>Substantial library experience, with experience of working with schools or with children</w:t>
            </w:r>
          </w:p>
        </w:tc>
        <w:tc>
          <w:tcPr>
            <w:tcW w:w="2551" w:type="dxa"/>
          </w:tcPr>
          <w:p w14:paraId="61CDCEAD" w14:textId="77777777" w:rsidR="00621B3E" w:rsidRPr="00621B3E" w:rsidRDefault="00621B3E" w:rsidP="657476E0">
            <w:pPr>
              <w:pStyle w:val="ListParagraph"/>
              <w:numPr>
                <w:ilvl w:val="0"/>
                <w:numId w:val="3"/>
              </w:numPr>
              <w:jc w:val="center"/>
              <w:rPr>
                <w:rFonts w:eastAsiaTheme="minorEastAsia"/>
                <w:b/>
                <w:bCs/>
                <w:sz w:val="24"/>
                <w:szCs w:val="24"/>
              </w:rPr>
            </w:pPr>
          </w:p>
        </w:tc>
        <w:tc>
          <w:tcPr>
            <w:tcW w:w="2217" w:type="dxa"/>
          </w:tcPr>
          <w:p w14:paraId="6BB9E253" w14:textId="77777777" w:rsidR="00621B3E" w:rsidRDefault="00621B3E" w:rsidP="657476E0">
            <w:pPr>
              <w:jc w:val="center"/>
              <w:rPr>
                <w:rFonts w:eastAsiaTheme="minorEastAsia"/>
                <w:b/>
                <w:bCs/>
                <w:sz w:val="24"/>
                <w:szCs w:val="24"/>
              </w:rPr>
            </w:pPr>
          </w:p>
        </w:tc>
      </w:tr>
      <w:tr w:rsidR="00621B3E" w14:paraId="22EC3BE6" w14:textId="77777777" w:rsidTr="657476E0">
        <w:tc>
          <w:tcPr>
            <w:tcW w:w="4248" w:type="dxa"/>
          </w:tcPr>
          <w:p w14:paraId="17CFFE2A" w14:textId="77777777" w:rsidR="00621B3E" w:rsidRPr="00621B3E" w:rsidRDefault="00FF4E2A" w:rsidP="657476E0">
            <w:pPr>
              <w:rPr>
                <w:rFonts w:eastAsiaTheme="minorEastAsia"/>
              </w:rPr>
            </w:pPr>
            <w:r w:rsidRPr="657476E0">
              <w:rPr>
                <w:rFonts w:eastAsiaTheme="minorEastAsia"/>
              </w:rPr>
              <w:t xml:space="preserve">Proven record of </w:t>
            </w:r>
            <w:r w:rsidR="00F242F7" w:rsidRPr="657476E0">
              <w:rPr>
                <w:rFonts w:eastAsiaTheme="minorEastAsia"/>
              </w:rPr>
              <w:t xml:space="preserve">working successfully </w:t>
            </w:r>
            <w:r w:rsidR="00325243" w:rsidRPr="657476E0">
              <w:rPr>
                <w:rFonts w:eastAsiaTheme="minorEastAsia"/>
              </w:rPr>
              <w:t xml:space="preserve">and flexibly </w:t>
            </w:r>
            <w:r w:rsidR="00F242F7" w:rsidRPr="657476E0">
              <w:rPr>
                <w:rFonts w:eastAsiaTheme="minorEastAsia"/>
              </w:rPr>
              <w:t xml:space="preserve">within an educational establishment </w:t>
            </w:r>
          </w:p>
        </w:tc>
        <w:tc>
          <w:tcPr>
            <w:tcW w:w="2551" w:type="dxa"/>
          </w:tcPr>
          <w:p w14:paraId="07459315" w14:textId="77777777" w:rsidR="00621B3E" w:rsidRPr="00F242F7" w:rsidRDefault="00621B3E" w:rsidP="657476E0">
            <w:pPr>
              <w:pStyle w:val="ListParagraph"/>
              <w:numPr>
                <w:ilvl w:val="0"/>
                <w:numId w:val="3"/>
              </w:numPr>
              <w:jc w:val="center"/>
              <w:rPr>
                <w:rFonts w:eastAsiaTheme="minorEastAsia"/>
                <w:b/>
                <w:bCs/>
                <w:sz w:val="24"/>
                <w:szCs w:val="24"/>
              </w:rPr>
            </w:pPr>
          </w:p>
        </w:tc>
        <w:tc>
          <w:tcPr>
            <w:tcW w:w="2217" w:type="dxa"/>
          </w:tcPr>
          <w:p w14:paraId="6537F28F" w14:textId="77777777" w:rsidR="00621B3E" w:rsidRDefault="00621B3E" w:rsidP="657476E0">
            <w:pPr>
              <w:jc w:val="center"/>
              <w:rPr>
                <w:rFonts w:eastAsiaTheme="minorEastAsia"/>
                <w:b/>
                <w:bCs/>
                <w:sz w:val="24"/>
                <w:szCs w:val="24"/>
              </w:rPr>
            </w:pPr>
          </w:p>
        </w:tc>
      </w:tr>
      <w:tr w:rsidR="00621B3E" w14:paraId="1EBB0430" w14:textId="77777777" w:rsidTr="657476E0">
        <w:tc>
          <w:tcPr>
            <w:tcW w:w="4248" w:type="dxa"/>
          </w:tcPr>
          <w:p w14:paraId="58169F4E" w14:textId="77777777" w:rsidR="00621B3E" w:rsidRPr="001171CB" w:rsidRDefault="001171CB" w:rsidP="657476E0">
            <w:pPr>
              <w:rPr>
                <w:rFonts w:eastAsiaTheme="minorEastAsia"/>
              </w:rPr>
            </w:pPr>
            <w:r w:rsidRPr="657476E0">
              <w:rPr>
                <w:rFonts w:eastAsiaTheme="minorEastAsia"/>
              </w:rPr>
              <w:t xml:space="preserve">Proven </w:t>
            </w:r>
            <w:r w:rsidR="00325243" w:rsidRPr="657476E0">
              <w:rPr>
                <w:rFonts w:eastAsiaTheme="minorEastAsia"/>
              </w:rPr>
              <w:t xml:space="preserve">communication and </w:t>
            </w:r>
            <w:r w:rsidRPr="657476E0">
              <w:rPr>
                <w:rFonts w:eastAsiaTheme="minorEastAsia"/>
              </w:rPr>
              <w:t>administrative skills experience</w:t>
            </w:r>
            <w:r w:rsidR="00325243" w:rsidRPr="657476E0">
              <w:rPr>
                <w:rFonts w:eastAsiaTheme="minorEastAsia"/>
              </w:rPr>
              <w:t>,</w:t>
            </w:r>
            <w:r w:rsidRPr="657476E0">
              <w:rPr>
                <w:rFonts w:eastAsiaTheme="minorEastAsia"/>
              </w:rPr>
              <w:t xml:space="preserve"> including problem solving, taking initiative and sharing information to work as an effective team player within the Academy. </w:t>
            </w:r>
          </w:p>
        </w:tc>
        <w:tc>
          <w:tcPr>
            <w:tcW w:w="2551" w:type="dxa"/>
          </w:tcPr>
          <w:p w14:paraId="6DFB9E20" w14:textId="77777777" w:rsidR="00621B3E" w:rsidRPr="001171CB" w:rsidRDefault="00621B3E" w:rsidP="657476E0">
            <w:pPr>
              <w:pStyle w:val="ListParagraph"/>
              <w:numPr>
                <w:ilvl w:val="0"/>
                <w:numId w:val="3"/>
              </w:numPr>
              <w:jc w:val="center"/>
              <w:rPr>
                <w:rFonts w:eastAsiaTheme="minorEastAsia"/>
                <w:b/>
                <w:bCs/>
                <w:sz w:val="24"/>
                <w:szCs w:val="24"/>
              </w:rPr>
            </w:pPr>
          </w:p>
        </w:tc>
        <w:tc>
          <w:tcPr>
            <w:tcW w:w="2217" w:type="dxa"/>
          </w:tcPr>
          <w:p w14:paraId="70DF9E56" w14:textId="77777777" w:rsidR="00621B3E" w:rsidRDefault="00621B3E" w:rsidP="657476E0">
            <w:pPr>
              <w:jc w:val="center"/>
              <w:rPr>
                <w:rFonts w:eastAsiaTheme="minorEastAsia"/>
                <w:b/>
                <w:bCs/>
                <w:sz w:val="24"/>
                <w:szCs w:val="24"/>
              </w:rPr>
            </w:pPr>
          </w:p>
        </w:tc>
      </w:tr>
      <w:tr w:rsidR="00621B3E" w14:paraId="2B28222B" w14:textId="77777777" w:rsidTr="657476E0">
        <w:tc>
          <w:tcPr>
            <w:tcW w:w="4248" w:type="dxa"/>
          </w:tcPr>
          <w:p w14:paraId="7AA6FD4F" w14:textId="77777777" w:rsidR="00621B3E" w:rsidRPr="001171CB" w:rsidRDefault="001171CB" w:rsidP="657476E0">
            <w:pPr>
              <w:rPr>
                <w:rFonts w:eastAsiaTheme="minorEastAsia"/>
              </w:rPr>
            </w:pPr>
            <w:r w:rsidRPr="657476E0">
              <w:rPr>
                <w:rFonts w:eastAsiaTheme="minorEastAsia"/>
              </w:rPr>
              <w:t xml:space="preserve">Experience of working as part of a wider team </w:t>
            </w:r>
          </w:p>
        </w:tc>
        <w:tc>
          <w:tcPr>
            <w:tcW w:w="2551" w:type="dxa"/>
          </w:tcPr>
          <w:p w14:paraId="44E871BC" w14:textId="77777777" w:rsidR="00621B3E" w:rsidRPr="001171CB" w:rsidRDefault="00621B3E" w:rsidP="657476E0">
            <w:pPr>
              <w:pStyle w:val="ListParagraph"/>
              <w:numPr>
                <w:ilvl w:val="0"/>
                <w:numId w:val="3"/>
              </w:numPr>
              <w:jc w:val="center"/>
              <w:rPr>
                <w:rFonts w:eastAsiaTheme="minorEastAsia"/>
                <w:b/>
                <w:bCs/>
                <w:sz w:val="24"/>
                <w:szCs w:val="24"/>
              </w:rPr>
            </w:pPr>
          </w:p>
        </w:tc>
        <w:tc>
          <w:tcPr>
            <w:tcW w:w="2217" w:type="dxa"/>
          </w:tcPr>
          <w:p w14:paraId="144A5D23" w14:textId="77777777" w:rsidR="00621B3E" w:rsidRDefault="00621B3E" w:rsidP="657476E0">
            <w:pPr>
              <w:jc w:val="center"/>
              <w:rPr>
                <w:rFonts w:eastAsiaTheme="minorEastAsia"/>
                <w:b/>
                <w:bCs/>
                <w:sz w:val="24"/>
                <w:szCs w:val="24"/>
              </w:rPr>
            </w:pPr>
          </w:p>
        </w:tc>
      </w:tr>
      <w:tr w:rsidR="001171CB" w14:paraId="70ECFE60" w14:textId="77777777" w:rsidTr="657476E0">
        <w:tc>
          <w:tcPr>
            <w:tcW w:w="4248" w:type="dxa"/>
          </w:tcPr>
          <w:p w14:paraId="710DAD94" w14:textId="6CCD2354" w:rsidR="001171CB" w:rsidRPr="001171CB" w:rsidRDefault="001171CB" w:rsidP="657476E0">
            <w:pPr>
              <w:rPr>
                <w:rFonts w:eastAsiaTheme="minorEastAsia"/>
              </w:rPr>
            </w:pPr>
            <w:r w:rsidRPr="657476E0">
              <w:rPr>
                <w:rFonts w:eastAsiaTheme="minorEastAsia"/>
              </w:rPr>
              <w:t>Experience of working with young people</w:t>
            </w:r>
            <w:r w:rsidR="00325243" w:rsidRPr="657476E0">
              <w:rPr>
                <w:rFonts w:eastAsiaTheme="minorEastAsia"/>
              </w:rPr>
              <w:t xml:space="preserve"> with a commitment to the highest standards of child protection</w:t>
            </w:r>
            <w:r w:rsidRPr="657476E0">
              <w:rPr>
                <w:rFonts w:eastAsiaTheme="minorEastAsia"/>
              </w:rPr>
              <w:t xml:space="preserve"> </w:t>
            </w:r>
            <w:r w:rsidR="000A5037">
              <w:rPr>
                <w:rFonts w:eastAsiaTheme="minorEastAsia"/>
              </w:rPr>
              <w:t xml:space="preserve">and safeguarding </w:t>
            </w:r>
          </w:p>
        </w:tc>
        <w:tc>
          <w:tcPr>
            <w:tcW w:w="2551" w:type="dxa"/>
          </w:tcPr>
          <w:p w14:paraId="738610EB" w14:textId="77777777" w:rsidR="001171CB" w:rsidRPr="001171CB" w:rsidRDefault="001171CB" w:rsidP="657476E0">
            <w:pPr>
              <w:pStyle w:val="ListParagraph"/>
              <w:numPr>
                <w:ilvl w:val="0"/>
                <w:numId w:val="3"/>
              </w:numPr>
              <w:jc w:val="center"/>
              <w:rPr>
                <w:rFonts w:eastAsiaTheme="minorEastAsia"/>
                <w:b/>
                <w:bCs/>
                <w:sz w:val="24"/>
                <w:szCs w:val="24"/>
              </w:rPr>
            </w:pPr>
          </w:p>
        </w:tc>
        <w:tc>
          <w:tcPr>
            <w:tcW w:w="2217" w:type="dxa"/>
          </w:tcPr>
          <w:p w14:paraId="637805D2" w14:textId="77777777" w:rsidR="001171CB" w:rsidRDefault="001171CB" w:rsidP="657476E0">
            <w:pPr>
              <w:jc w:val="center"/>
              <w:rPr>
                <w:rFonts w:eastAsiaTheme="minorEastAsia"/>
                <w:b/>
                <w:bCs/>
                <w:sz w:val="24"/>
                <w:szCs w:val="24"/>
              </w:rPr>
            </w:pPr>
          </w:p>
        </w:tc>
      </w:tr>
      <w:tr w:rsidR="00A92142" w14:paraId="79EBD48A" w14:textId="77777777" w:rsidTr="657476E0">
        <w:tc>
          <w:tcPr>
            <w:tcW w:w="4248" w:type="dxa"/>
          </w:tcPr>
          <w:p w14:paraId="28952C70" w14:textId="77777777" w:rsidR="00A92142" w:rsidRPr="00A92142" w:rsidRDefault="00A92142" w:rsidP="657476E0">
            <w:pPr>
              <w:rPr>
                <w:rFonts w:eastAsiaTheme="minorEastAsia"/>
                <w:b/>
                <w:bCs/>
              </w:rPr>
            </w:pPr>
            <w:r w:rsidRPr="00B13A3C">
              <w:rPr>
                <w:rFonts w:eastAsiaTheme="minorEastAsia"/>
                <w:b/>
                <w:bCs/>
                <w:sz w:val="24"/>
                <w:szCs w:val="24"/>
              </w:rPr>
              <w:t>KNOWLEDGE AND SKILLS</w:t>
            </w:r>
          </w:p>
        </w:tc>
        <w:tc>
          <w:tcPr>
            <w:tcW w:w="2551" w:type="dxa"/>
          </w:tcPr>
          <w:p w14:paraId="61829076" w14:textId="77777777" w:rsidR="00A92142" w:rsidRDefault="00A92142" w:rsidP="657476E0">
            <w:pPr>
              <w:jc w:val="center"/>
              <w:rPr>
                <w:rFonts w:eastAsiaTheme="minorEastAsia"/>
                <w:b/>
                <w:bCs/>
                <w:sz w:val="24"/>
                <w:szCs w:val="24"/>
              </w:rPr>
            </w:pPr>
          </w:p>
        </w:tc>
        <w:tc>
          <w:tcPr>
            <w:tcW w:w="2217" w:type="dxa"/>
          </w:tcPr>
          <w:p w14:paraId="2BA226A1" w14:textId="77777777" w:rsidR="00A92142" w:rsidRPr="00A92142" w:rsidRDefault="00A92142" w:rsidP="657476E0">
            <w:pPr>
              <w:pStyle w:val="ListParagraph"/>
              <w:rPr>
                <w:rFonts w:eastAsiaTheme="minorEastAsia"/>
                <w:b/>
                <w:bCs/>
                <w:sz w:val="24"/>
                <w:szCs w:val="24"/>
              </w:rPr>
            </w:pPr>
          </w:p>
        </w:tc>
      </w:tr>
      <w:tr w:rsidR="00A92142" w14:paraId="2C613952" w14:textId="77777777" w:rsidTr="657476E0">
        <w:tc>
          <w:tcPr>
            <w:tcW w:w="4248" w:type="dxa"/>
          </w:tcPr>
          <w:p w14:paraId="4B69E810" w14:textId="77777777" w:rsidR="00A92142" w:rsidRDefault="00A92142" w:rsidP="657476E0">
            <w:pPr>
              <w:rPr>
                <w:rFonts w:eastAsiaTheme="minorEastAsia"/>
              </w:rPr>
            </w:pPr>
            <w:r w:rsidRPr="657476E0">
              <w:rPr>
                <w:rFonts w:eastAsiaTheme="minorEastAsia"/>
              </w:rPr>
              <w:t xml:space="preserve">A strong understanding of Microsoft 365 software packages and social media platforms </w:t>
            </w:r>
          </w:p>
        </w:tc>
        <w:tc>
          <w:tcPr>
            <w:tcW w:w="2551" w:type="dxa"/>
          </w:tcPr>
          <w:p w14:paraId="17AD93B2" w14:textId="77777777" w:rsidR="00A92142" w:rsidRPr="00A92142" w:rsidRDefault="00A92142" w:rsidP="657476E0">
            <w:pPr>
              <w:pStyle w:val="ListParagraph"/>
              <w:numPr>
                <w:ilvl w:val="0"/>
                <w:numId w:val="3"/>
              </w:numPr>
              <w:jc w:val="center"/>
              <w:rPr>
                <w:rFonts w:eastAsiaTheme="minorEastAsia"/>
                <w:b/>
                <w:bCs/>
                <w:sz w:val="24"/>
                <w:szCs w:val="24"/>
              </w:rPr>
            </w:pPr>
          </w:p>
        </w:tc>
        <w:tc>
          <w:tcPr>
            <w:tcW w:w="2217" w:type="dxa"/>
          </w:tcPr>
          <w:p w14:paraId="0DE4B5B7" w14:textId="77777777" w:rsidR="00A92142" w:rsidRPr="00A92142" w:rsidRDefault="00A92142" w:rsidP="657476E0">
            <w:pPr>
              <w:pStyle w:val="ListParagraph"/>
              <w:rPr>
                <w:rFonts w:eastAsiaTheme="minorEastAsia"/>
                <w:b/>
                <w:bCs/>
                <w:sz w:val="24"/>
                <w:szCs w:val="24"/>
              </w:rPr>
            </w:pPr>
          </w:p>
        </w:tc>
      </w:tr>
      <w:tr w:rsidR="00A92142" w14:paraId="03C93CC5" w14:textId="77777777" w:rsidTr="657476E0">
        <w:tc>
          <w:tcPr>
            <w:tcW w:w="4248" w:type="dxa"/>
          </w:tcPr>
          <w:p w14:paraId="306B0EDD" w14:textId="347A0149" w:rsidR="009C1EE3" w:rsidRDefault="00A92142" w:rsidP="657476E0">
            <w:pPr>
              <w:rPr>
                <w:rFonts w:eastAsiaTheme="minorEastAsia"/>
              </w:rPr>
            </w:pPr>
            <w:r w:rsidRPr="657476E0">
              <w:rPr>
                <w:rFonts w:eastAsiaTheme="minorEastAsia"/>
              </w:rPr>
              <w:t>A solid knowledge of school information management systems, specifically SIMS</w:t>
            </w:r>
          </w:p>
        </w:tc>
        <w:tc>
          <w:tcPr>
            <w:tcW w:w="2551" w:type="dxa"/>
          </w:tcPr>
          <w:p w14:paraId="6B62F1B3" w14:textId="77777777" w:rsidR="00A92142" w:rsidRPr="00A92142" w:rsidRDefault="00A92142" w:rsidP="657476E0">
            <w:pPr>
              <w:pStyle w:val="ListParagraph"/>
              <w:jc w:val="center"/>
              <w:rPr>
                <w:rFonts w:eastAsiaTheme="minorEastAsia"/>
                <w:b/>
                <w:bCs/>
                <w:sz w:val="24"/>
                <w:szCs w:val="24"/>
              </w:rPr>
            </w:pPr>
          </w:p>
        </w:tc>
        <w:tc>
          <w:tcPr>
            <w:tcW w:w="2217" w:type="dxa"/>
          </w:tcPr>
          <w:p w14:paraId="02F2C34E" w14:textId="77777777" w:rsidR="00A92142" w:rsidRPr="00A92142" w:rsidRDefault="00A92142" w:rsidP="657476E0">
            <w:pPr>
              <w:pStyle w:val="ListParagraph"/>
              <w:numPr>
                <w:ilvl w:val="0"/>
                <w:numId w:val="3"/>
              </w:numPr>
              <w:jc w:val="center"/>
              <w:rPr>
                <w:rFonts w:eastAsiaTheme="minorEastAsia"/>
                <w:b/>
                <w:bCs/>
                <w:sz w:val="24"/>
                <w:szCs w:val="24"/>
              </w:rPr>
            </w:pPr>
          </w:p>
        </w:tc>
      </w:tr>
      <w:tr w:rsidR="009C1EE3" w14:paraId="2F4F2C50" w14:textId="77777777" w:rsidTr="657476E0">
        <w:tc>
          <w:tcPr>
            <w:tcW w:w="4248" w:type="dxa"/>
          </w:tcPr>
          <w:p w14:paraId="1F096944" w14:textId="4D2493BC" w:rsidR="009C1EE3" w:rsidRPr="657476E0" w:rsidRDefault="009C1EE3" w:rsidP="009C1EE3">
            <w:pPr>
              <w:rPr>
                <w:rFonts w:eastAsiaTheme="minorEastAsia"/>
              </w:rPr>
            </w:pPr>
            <w:r w:rsidRPr="009C1EE3">
              <w:rPr>
                <w:rFonts w:eastAsiaTheme="minorEastAsia"/>
              </w:rPr>
              <w:t>Knowledge of children’s literature and children’s resources to support the curriculum</w:t>
            </w:r>
          </w:p>
        </w:tc>
        <w:tc>
          <w:tcPr>
            <w:tcW w:w="2551" w:type="dxa"/>
          </w:tcPr>
          <w:p w14:paraId="471816AA" w14:textId="627046A1" w:rsidR="009C1EE3" w:rsidRPr="009C1EE3" w:rsidRDefault="009C1EE3" w:rsidP="001D3C6E">
            <w:pPr>
              <w:pStyle w:val="ListParagraph"/>
              <w:numPr>
                <w:ilvl w:val="0"/>
                <w:numId w:val="3"/>
              </w:numPr>
              <w:ind w:firstLine="445"/>
              <w:rPr>
                <w:rFonts w:eastAsiaTheme="minorEastAsia"/>
                <w:b/>
                <w:bCs/>
                <w:sz w:val="24"/>
                <w:szCs w:val="24"/>
              </w:rPr>
            </w:pPr>
          </w:p>
        </w:tc>
        <w:tc>
          <w:tcPr>
            <w:tcW w:w="2217" w:type="dxa"/>
          </w:tcPr>
          <w:p w14:paraId="022A641C" w14:textId="77777777" w:rsidR="009C1EE3" w:rsidRPr="00A92142" w:rsidRDefault="009C1EE3" w:rsidP="009C1EE3">
            <w:pPr>
              <w:pStyle w:val="ListParagraph"/>
              <w:rPr>
                <w:rFonts w:eastAsiaTheme="minorEastAsia"/>
                <w:b/>
                <w:bCs/>
                <w:sz w:val="24"/>
                <w:szCs w:val="24"/>
              </w:rPr>
            </w:pPr>
          </w:p>
        </w:tc>
      </w:tr>
      <w:tr w:rsidR="001F6DBF" w14:paraId="41548694" w14:textId="77777777" w:rsidTr="657476E0">
        <w:tc>
          <w:tcPr>
            <w:tcW w:w="4248" w:type="dxa"/>
          </w:tcPr>
          <w:p w14:paraId="438807C4" w14:textId="77777777" w:rsidR="001F6DBF" w:rsidRPr="00B13A3C" w:rsidRDefault="001F6DBF" w:rsidP="657476E0">
            <w:pPr>
              <w:rPr>
                <w:rFonts w:eastAsiaTheme="minorEastAsia"/>
                <w:b/>
                <w:bCs/>
                <w:sz w:val="24"/>
                <w:szCs w:val="24"/>
              </w:rPr>
            </w:pPr>
            <w:r w:rsidRPr="00B13A3C">
              <w:rPr>
                <w:rFonts w:eastAsiaTheme="minorEastAsia"/>
                <w:b/>
                <w:bCs/>
                <w:sz w:val="24"/>
                <w:szCs w:val="24"/>
              </w:rPr>
              <w:t xml:space="preserve">PERSONAL QUALITIES </w:t>
            </w:r>
          </w:p>
        </w:tc>
        <w:tc>
          <w:tcPr>
            <w:tcW w:w="2551" w:type="dxa"/>
          </w:tcPr>
          <w:p w14:paraId="680A4E5D" w14:textId="77777777" w:rsidR="001F6DBF" w:rsidRPr="00A92142" w:rsidRDefault="001F6DBF" w:rsidP="657476E0">
            <w:pPr>
              <w:pStyle w:val="ListParagraph"/>
              <w:rPr>
                <w:rFonts w:eastAsiaTheme="minorEastAsia"/>
                <w:b/>
                <w:bCs/>
                <w:sz w:val="24"/>
                <w:szCs w:val="24"/>
              </w:rPr>
            </w:pPr>
          </w:p>
        </w:tc>
        <w:tc>
          <w:tcPr>
            <w:tcW w:w="2217" w:type="dxa"/>
          </w:tcPr>
          <w:p w14:paraId="19219836" w14:textId="77777777" w:rsidR="001F6DBF" w:rsidRPr="00A92142" w:rsidRDefault="001F6DBF" w:rsidP="657476E0">
            <w:pPr>
              <w:pStyle w:val="ListParagraph"/>
              <w:jc w:val="center"/>
              <w:rPr>
                <w:rFonts w:eastAsiaTheme="minorEastAsia"/>
                <w:b/>
                <w:bCs/>
                <w:sz w:val="24"/>
                <w:szCs w:val="24"/>
              </w:rPr>
            </w:pPr>
          </w:p>
        </w:tc>
      </w:tr>
      <w:tr w:rsidR="001F6DBF" w14:paraId="5C8EDC6B" w14:textId="77777777" w:rsidTr="657476E0">
        <w:tc>
          <w:tcPr>
            <w:tcW w:w="4248" w:type="dxa"/>
          </w:tcPr>
          <w:p w14:paraId="0DA4C161" w14:textId="77777777" w:rsidR="001F6DBF" w:rsidRDefault="001F6DBF" w:rsidP="657476E0">
            <w:pPr>
              <w:rPr>
                <w:rFonts w:eastAsiaTheme="minorEastAsia"/>
              </w:rPr>
            </w:pPr>
            <w:r w:rsidRPr="657476E0">
              <w:rPr>
                <w:rFonts w:eastAsiaTheme="minorEastAsia"/>
              </w:rPr>
              <w:t xml:space="preserve">Ability to deal confidentially, impartially and appropriately with situations </w:t>
            </w:r>
          </w:p>
        </w:tc>
        <w:tc>
          <w:tcPr>
            <w:tcW w:w="2551" w:type="dxa"/>
          </w:tcPr>
          <w:p w14:paraId="296FEF7D" w14:textId="77777777" w:rsidR="001F6DBF" w:rsidRPr="00A92142" w:rsidRDefault="001F6DBF" w:rsidP="657476E0">
            <w:pPr>
              <w:pStyle w:val="ListParagraph"/>
              <w:numPr>
                <w:ilvl w:val="0"/>
                <w:numId w:val="3"/>
              </w:numPr>
              <w:jc w:val="center"/>
              <w:rPr>
                <w:rFonts w:eastAsiaTheme="minorEastAsia"/>
                <w:b/>
                <w:bCs/>
                <w:sz w:val="24"/>
                <w:szCs w:val="24"/>
              </w:rPr>
            </w:pPr>
          </w:p>
        </w:tc>
        <w:tc>
          <w:tcPr>
            <w:tcW w:w="2217" w:type="dxa"/>
          </w:tcPr>
          <w:p w14:paraId="7194DBDC" w14:textId="77777777" w:rsidR="001F6DBF" w:rsidRPr="00A92142" w:rsidRDefault="001F6DBF" w:rsidP="657476E0">
            <w:pPr>
              <w:pStyle w:val="ListParagraph"/>
              <w:jc w:val="center"/>
              <w:rPr>
                <w:rFonts w:eastAsiaTheme="minorEastAsia"/>
                <w:b/>
                <w:bCs/>
                <w:sz w:val="24"/>
                <w:szCs w:val="24"/>
              </w:rPr>
            </w:pPr>
          </w:p>
        </w:tc>
      </w:tr>
      <w:tr w:rsidR="00B13A3C" w14:paraId="0AD4BF88" w14:textId="77777777" w:rsidTr="657476E0">
        <w:tc>
          <w:tcPr>
            <w:tcW w:w="4248" w:type="dxa"/>
          </w:tcPr>
          <w:p w14:paraId="12B379E2" w14:textId="2DDCF6EB" w:rsidR="00B13A3C" w:rsidRPr="00B13A3C" w:rsidRDefault="00B13A3C" w:rsidP="00B13A3C">
            <w:pPr>
              <w:rPr>
                <w:rFonts w:eastAsiaTheme="minorEastAsia"/>
              </w:rPr>
            </w:pPr>
            <w:r>
              <w:rPr>
                <w:rFonts w:eastAsiaTheme="minorEastAsia"/>
              </w:rPr>
              <w:t>G</w:t>
            </w:r>
            <w:r w:rsidRPr="00B13A3C">
              <w:rPr>
                <w:rFonts w:eastAsiaTheme="minorEastAsia"/>
              </w:rPr>
              <w:t>ood influencing skills to encourage pupils to interact with others</w:t>
            </w:r>
          </w:p>
          <w:p w14:paraId="6259EDD4" w14:textId="0A578D8D" w:rsidR="00B13A3C" w:rsidRPr="657476E0" w:rsidRDefault="00B13A3C" w:rsidP="00B13A3C">
            <w:pPr>
              <w:rPr>
                <w:rFonts w:eastAsiaTheme="minorEastAsia"/>
              </w:rPr>
            </w:pPr>
            <w:r w:rsidRPr="00B13A3C">
              <w:rPr>
                <w:rFonts w:eastAsiaTheme="minorEastAsia"/>
              </w:rPr>
              <w:t>and be socially responsible</w:t>
            </w:r>
          </w:p>
        </w:tc>
        <w:tc>
          <w:tcPr>
            <w:tcW w:w="2551" w:type="dxa"/>
          </w:tcPr>
          <w:p w14:paraId="2F05BE3A" w14:textId="77777777" w:rsidR="00B13A3C" w:rsidRPr="00A92142" w:rsidRDefault="00B13A3C" w:rsidP="657476E0">
            <w:pPr>
              <w:pStyle w:val="ListParagraph"/>
              <w:numPr>
                <w:ilvl w:val="0"/>
                <w:numId w:val="3"/>
              </w:numPr>
              <w:jc w:val="center"/>
              <w:rPr>
                <w:rFonts w:eastAsiaTheme="minorEastAsia"/>
                <w:b/>
                <w:bCs/>
                <w:sz w:val="24"/>
                <w:szCs w:val="24"/>
              </w:rPr>
            </w:pPr>
          </w:p>
        </w:tc>
        <w:tc>
          <w:tcPr>
            <w:tcW w:w="2217" w:type="dxa"/>
          </w:tcPr>
          <w:p w14:paraId="0A5F733E" w14:textId="77777777" w:rsidR="00B13A3C" w:rsidRPr="00A92142" w:rsidRDefault="00B13A3C" w:rsidP="657476E0">
            <w:pPr>
              <w:pStyle w:val="ListParagraph"/>
              <w:jc w:val="center"/>
              <w:rPr>
                <w:rFonts w:eastAsiaTheme="minorEastAsia"/>
                <w:b/>
                <w:bCs/>
                <w:sz w:val="24"/>
                <w:szCs w:val="24"/>
              </w:rPr>
            </w:pPr>
          </w:p>
        </w:tc>
      </w:tr>
    </w:tbl>
    <w:p w14:paraId="769D0D3C" w14:textId="77777777" w:rsidR="00621B3E" w:rsidRPr="00621B3E" w:rsidRDefault="00621B3E" w:rsidP="00621B3E">
      <w:pPr>
        <w:rPr>
          <w:rFonts w:ascii="Arial" w:hAnsi="Arial" w:cs="Arial"/>
          <w:b/>
          <w:sz w:val="24"/>
        </w:rPr>
      </w:pPr>
    </w:p>
    <w:sectPr w:rsidR="00621B3E" w:rsidRPr="00621B3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7B237" w14:textId="77777777" w:rsidR="00390596" w:rsidRDefault="00390596" w:rsidP="005E0A78">
      <w:pPr>
        <w:spacing w:after="0" w:line="240" w:lineRule="auto"/>
      </w:pPr>
      <w:r>
        <w:separator/>
      </w:r>
    </w:p>
  </w:endnote>
  <w:endnote w:type="continuationSeparator" w:id="0">
    <w:p w14:paraId="4B26331E" w14:textId="77777777" w:rsidR="00390596" w:rsidRDefault="00390596" w:rsidP="005E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CE733" w14:textId="77777777" w:rsidR="00390596" w:rsidRDefault="00390596" w:rsidP="005E0A78">
      <w:pPr>
        <w:spacing w:after="0" w:line="240" w:lineRule="auto"/>
      </w:pPr>
      <w:r>
        <w:separator/>
      </w:r>
    </w:p>
  </w:footnote>
  <w:footnote w:type="continuationSeparator" w:id="0">
    <w:p w14:paraId="42A78F4B" w14:textId="77777777" w:rsidR="00390596" w:rsidRDefault="00390596" w:rsidP="005E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C10D6" w14:textId="27087B30" w:rsidR="005E0A78" w:rsidRDefault="005B3C24">
    <w:pPr>
      <w:pStyle w:val="Header"/>
    </w:pPr>
    <w:r>
      <w:rPr>
        <w:rFonts w:cstheme="minorHAnsi"/>
        <w:noProof/>
        <w:sz w:val="24"/>
      </w:rPr>
      <mc:AlternateContent>
        <mc:Choice Requires="wps">
          <w:drawing>
            <wp:anchor distT="0" distB="0" distL="114300" distR="114300" simplePos="0" relativeHeight="251667456" behindDoc="0" locked="0" layoutInCell="1" allowOverlap="1" wp14:anchorId="2ADDCDD4" wp14:editId="3692C331">
              <wp:simplePos x="0" y="0"/>
              <wp:positionH relativeFrom="margin">
                <wp:posOffset>4135451</wp:posOffset>
              </wp:positionH>
              <wp:positionV relativeFrom="paragraph">
                <wp:posOffset>-53119</wp:posOffset>
              </wp:positionV>
              <wp:extent cx="2266950" cy="45085"/>
              <wp:effectExtent l="0" t="0" r="19050" b="12065"/>
              <wp:wrapNone/>
              <wp:docPr id="614257214" name="Rectangle 614257214"/>
              <wp:cNvGraphicFramePr/>
              <a:graphic xmlns:a="http://schemas.openxmlformats.org/drawingml/2006/main">
                <a:graphicData uri="http://schemas.microsoft.com/office/word/2010/wordprocessingShape">
                  <wps:wsp>
                    <wps:cNvSpPr/>
                    <wps:spPr>
                      <a:xfrm>
                        <a:off x="0" y="0"/>
                        <a:ext cx="2266950" cy="45085"/>
                      </a:xfrm>
                      <a:prstGeom prst="rect">
                        <a:avLst/>
                      </a:prstGeom>
                      <a:solidFill>
                        <a:srgbClr val="CDDA28"/>
                      </a:solidFill>
                      <a:ln>
                        <a:solidFill>
                          <a:srgbClr val="CDDA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F4FE3" id="Rectangle 614257214" o:spid="_x0000_s1026" style="position:absolute;margin-left:325.65pt;margin-top:-4.2pt;width:178.5pt;height:3.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" fillcolor="#cdda28" strokecolor="#cdda28" strokeweight="1pt">
              <w10:wrap anchorx="margin"/>
            </v:rect>
          </w:pict>
        </mc:Fallback>
      </mc:AlternateContent>
    </w:r>
    <w:r>
      <w:rPr>
        <w:rFonts w:cstheme="minorHAnsi"/>
        <w:noProof/>
        <w:sz w:val="24"/>
      </w:rPr>
      <mc:AlternateContent>
        <mc:Choice Requires="wps">
          <w:drawing>
            <wp:anchor distT="0" distB="0" distL="114300" distR="114300" simplePos="0" relativeHeight="251665408" behindDoc="0" locked="0" layoutInCell="1" allowOverlap="1" wp14:anchorId="2CFB0E03" wp14:editId="18700363">
              <wp:simplePos x="0" y="0"/>
              <wp:positionH relativeFrom="margin">
                <wp:posOffset>-643641</wp:posOffset>
              </wp:positionH>
              <wp:positionV relativeFrom="paragraph">
                <wp:posOffset>-53671</wp:posOffset>
              </wp:positionV>
              <wp:extent cx="2266950" cy="45085"/>
              <wp:effectExtent l="0" t="0" r="19050" b="12065"/>
              <wp:wrapNone/>
              <wp:docPr id="9" name="Rectangle 9"/>
              <wp:cNvGraphicFramePr/>
              <a:graphic xmlns:a="http://schemas.openxmlformats.org/drawingml/2006/main">
                <a:graphicData uri="http://schemas.microsoft.com/office/word/2010/wordprocessingShape">
                  <wps:wsp>
                    <wps:cNvSpPr/>
                    <wps:spPr>
                      <a:xfrm>
                        <a:off x="0" y="0"/>
                        <a:ext cx="2266950" cy="45085"/>
                      </a:xfrm>
                      <a:prstGeom prst="rect">
                        <a:avLst/>
                      </a:prstGeom>
                      <a:solidFill>
                        <a:srgbClr val="CDDA28"/>
                      </a:solidFill>
                      <a:ln>
                        <a:solidFill>
                          <a:srgbClr val="CDDA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4B013" id="Rectangle 9" o:spid="_x0000_s1026" style="position:absolute;margin-left:-50.7pt;margin-top:-4.25pt;width:178.5pt;height: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" fillcolor="#cdda28" strokecolor="#cdda28" strokeweight="1pt">
              <w10:wrap anchorx="margin"/>
            </v:rect>
          </w:pict>
        </mc:Fallback>
      </mc:AlternateContent>
    </w:r>
    <w:r w:rsidR="00675EC3">
      <w:rPr>
        <w:rFonts w:cstheme="minorHAnsi"/>
        <w:noProof/>
        <w:sz w:val="24"/>
      </w:rPr>
      <mc:AlternateContent>
        <mc:Choice Requires="wps">
          <w:drawing>
            <wp:anchor distT="0" distB="0" distL="114300" distR="114300" simplePos="0" relativeHeight="251661312" behindDoc="0" locked="0" layoutInCell="1" allowOverlap="1" wp14:anchorId="6FC9570D" wp14:editId="0FCF0BF9">
              <wp:simplePos x="0" y="0"/>
              <wp:positionH relativeFrom="margin">
                <wp:posOffset>-636104</wp:posOffset>
              </wp:positionH>
              <wp:positionV relativeFrom="paragraph">
                <wp:posOffset>-151710</wp:posOffset>
              </wp:positionV>
              <wp:extent cx="2266950" cy="45085"/>
              <wp:effectExtent l="0" t="0" r="19050" b="12065"/>
              <wp:wrapNone/>
              <wp:docPr id="7" name="Rectangle 7"/>
              <wp:cNvGraphicFramePr/>
              <a:graphic xmlns:a="http://schemas.openxmlformats.org/drawingml/2006/main">
                <a:graphicData uri="http://schemas.microsoft.com/office/word/2010/wordprocessingShape">
                  <wps:wsp>
                    <wps:cNvSpPr/>
                    <wps:spPr>
                      <a:xfrm>
                        <a:off x="0" y="0"/>
                        <a:ext cx="2266950" cy="45085"/>
                      </a:xfrm>
                      <a:prstGeom prst="rect">
                        <a:avLst/>
                      </a:prstGeom>
                      <a:solidFill>
                        <a:srgbClr val="A25EA7"/>
                      </a:solidFill>
                      <a:ln>
                        <a:solidFill>
                          <a:srgbClr val="A25EA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193C3" id="Rectangle 7" o:spid="_x0000_s1026" style="position:absolute;margin-left:-50.1pt;margin-top:-11.95pt;width:178.5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" fillcolor="#a25ea7" strokecolor="#a25ea7" strokeweight="1pt">
              <w10:wrap anchorx="margin"/>
            </v:rect>
          </w:pict>
        </mc:Fallback>
      </mc:AlternateContent>
    </w:r>
    <w:r w:rsidR="00675EC3">
      <w:rPr>
        <w:rFonts w:cstheme="minorHAnsi"/>
        <w:noProof/>
        <w:sz w:val="24"/>
      </w:rPr>
      <mc:AlternateContent>
        <mc:Choice Requires="wps">
          <w:drawing>
            <wp:anchor distT="0" distB="0" distL="114300" distR="114300" simplePos="0" relativeHeight="251663360" behindDoc="0" locked="0" layoutInCell="1" allowOverlap="1" wp14:anchorId="3DBF6174" wp14:editId="0474A4E0">
              <wp:simplePos x="0" y="0"/>
              <wp:positionH relativeFrom="margin">
                <wp:posOffset>4143955</wp:posOffset>
              </wp:positionH>
              <wp:positionV relativeFrom="paragraph">
                <wp:posOffset>-146244</wp:posOffset>
              </wp:positionV>
              <wp:extent cx="2266950" cy="45085"/>
              <wp:effectExtent l="0" t="0" r="19050" b="12065"/>
              <wp:wrapNone/>
              <wp:docPr id="731467688" name="Rectangle 731467688"/>
              <wp:cNvGraphicFramePr/>
              <a:graphic xmlns:a="http://schemas.openxmlformats.org/drawingml/2006/main">
                <a:graphicData uri="http://schemas.microsoft.com/office/word/2010/wordprocessingShape">
                  <wps:wsp>
                    <wps:cNvSpPr/>
                    <wps:spPr>
                      <a:xfrm>
                        <a:off x="0" y="0"/>
                        <a:ext cx="2266950" cy="45085"/>
                      </a:xfrm>
                      <a:prstGeom prst="rect">
                        <a:avLst/>
                      </a:prstGeom>
                      <a:solidFill>
                        <a:srgbClr val="A25EA7"/>
                      </a:solidFill>
                      <a:ln>
                        <a:solidFill>
                          <a:srgbClr val="A25EA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8CA28" id="Rectangle 731467688" o:spid="_x0000_s1026" style="position:absolute;margin-left:326.3pt;margin-top:-11.5pt;width:178.5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" fillcolor="#a25ea7" strokecolor="#a25ea7" strokeweight="1pt">
              <w10:wrap anchorx="margin"/>
            </v:rect>
          </w:pict>
        </mc:Fallback>
      </mc:AlternateContent>
    </w:r>
    <w:r w:rsidR="005E0A78">
      <w:rPr>
        <w:noProof/>
      </w:rPr>
      <w:drawing>
        <wp:anchor distT="0" distB="0" distL="114300" distR="114300" simplePos="0" relativeHeight="251659264" behindDoc="0" locked="0" layoutInCell="1" allowOverlap="1" wp14:anchorId="11AD85F8" wp14:editId="4EE700AD">
          <wp:simplePos x="0" y="0"/>
          <wp:positionH relativeFrom="page">
            <wp:posOffset>2695492</wp:posOffset>
          </wp:positionH>
          <wp:positionV relativeFrom="paragraph">
            <wp:posOffset>-294833</wp:posOffset>
          </wp:positionV>
          <wp:extent cx="2238375" cy="752475"/>
          <wp:effectExtent l="0" t="0" r="9525" b="9525"/>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16D8"/>
    <w:multiLevelType w:val="hybridMultilevel"/>
    <w:tmpl w:val="39DA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D2868"/>
    <w:multiLevelType w:val="hybridMultilevel"/>
    <w:tmpl w:val="525E56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337B1"/>
    <w:multiLevelType w:val="hybridMultilevel"/>
    <w:tmpl w:val="110E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E40611"/>
    <w:multiLevelType w:val="hybridMultilevel"/>
    <w:tmpl w:val="0D12C848"/>
    <w:lvl w:ilvl="0" w:tplc="1DD85C7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01568">
    <w:abstractNumId w:val="0"/>
  </w:num>
  <w:num w:numId="2" w16cid:durableId="989402858">
    <w:abstractNumId w:val="3"/>
  </w:num>
  <w:num w:numId="3" w16cid:durableId="1699234414">
    <w:abstractNumId w:val="1"/>
  </w:num>
  <w:num w:numId="4" w16cid:durableId="107324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66"/>
    <w:rsid w:val="000154AF"/>
    <w:rsid w:val="000540F2"/>
    <w:rsid w:val="000754AA"/>
    <w:rsid w:val="000A5037"/>
    <w:rsid w:val="000E4613"/>
    <w:rsid w:val="00113545"/>
    <w:rsid w:val="00116460"/>
    <w:rsid w:val="001171CB"/>
    <w:rsid w:val="001A5BC7"/>
    <w:rsid w:val="001D0EEA"/>
    <w:rsid w:val="001D3C6E"/>
    <w:rsid w:val="001F2C3D"/>
    <w:rsid w:val="001F6DBF"/>
    <w:rsid w:val="002257DE"/>
    <w:rsid w:val="002731EB"/>
    <w:rsid w:val="00280552"/>
    <w:rsid w:val="00295DD5"/>
    <w:rsid w:val="002A0272"/>
    <w:rsid w:val="003135F2"/>
    <w:rsid w:val="00325243"/>
    <w:rsid w:val="0033627B"/>
    <w:rsid w:val="0033681A"/>
    <w:rsid w:val="00367046"/>
    <w:rsid w:val="00390596"/>
    <w:rsid w:val="00391169"/>
    <w:rsid w:val="003A5828"/>
    <w:rsid w:val="003A7B65"/>
    <w:rsid w:val="003E04F1"/>
    <w:rsid w:val="0040212D"/>
    <w:rsid w:val="00436750"/>
    <w:rsid w:val="00476C83"/>
    <w:rsid w:val="004A1B38"/>
    <w:rsid w:val="004B0FBB"/>
    <w:rsid w:val="004B75C3"/>
    <w:rsid w:val="004C0D37"/>
    <w:rsid w:val="004C24A3"/>
    <w:rsid w:val="004E6031"/>
    <w:rsid w:val="004E6B48"/>
    <w:rsid w:val="004F284F"/>
    <w:rsid w:val="004F3312"/>
    <w:rsid w:val="00510FDC"/>
    <w:rsid w:val="00552ED8"/>
    <w:rsid w:val="005A18AD"/>
    <w:rsid w:val="005A35D3"/>
    <w:rsid w:val="005B3C24"/>
    <w:rsid w:val="005E0A78"/>
    <w:rsid w:val="006145A7"/>
    <w:rsid w:val="00621B3E"/>
    <w:rsid w:val="0062273C"/>
    <w:rsid w:val="00626220"/>
    <w:rsid w:val="006427A7"/>
    <w:rsid w:val="006443E7"/>
    <w:rsid w:val="00675EC3"/>
    <w:rsid w:val="006A23D6"/>
    <w:rsid w:val="006D10A5"/>
    <w:rsid w:val="006E064A"/>
    <w:rsid w:val="006E0853"/>
    <w:rsid w:val="00706CD4"/>
    <w:rsid w:val="0074181F"/>
    <w:rsid w:val="00804C93"/>
    <w:rsid w:val="00842070"/>
    <w:rsid w:val="00846CDB"/>
    <w:rsid w:val="00875C7C"/>
    <w:rsid w:val="00882A0F"/>
    <w:rsid w:val="008976D4"/>
    <w:rsid w:val="008B3C25"/>
    <w:rsid w:val="00900282"/>
    <w:rsid w:val="00901294"/>
    <w:rsid w:val="00903849"/>
    <w:rsid w:val="00937234"/>
    <w:rsid w:val="009426B7"/>
    <w:rsid w:val="00966419"/>
    <w:rsid w:val="0097114E"/>
    <w:rsid w:val="009C15C7"/>
    <w:rsid w:val="009C1EE3"/>
    <w:rsid w:val="009E208C"/>
    <w:rsid w:val="00A076B4"/>
    <w:rsid w:val="00A246B4"/>
    <w:rsid w:val="00A333E1"/>
    <w:rsid w:val="00A509B6"/>
    <w:rsid w:val="00A92142"/>
    <w:rsid w:val="00AB547C"/>
    <w:rsid w:val="00AD176C"/>
    <w:rsid w:val="00B13A3C"/>
    <w:rsid w:val="00B24AD1"/>
    <w:rsid w:val="00B84605"/>
    <w:rsid w:val="00BA3C7E"/>
    <w:rsid w:val="00BA5B4C"/>
    <w:rsid w:val="00BF45B0"/>
    <w:rsid w:val="00C33E66"/>
    <w:rsid w:val="00C543DE"/>
    <w:rsid w:val="00C66D45"/>
    <w:rsid w:val="00C72B5B"/>
    <w:rsid w:val="00C7374D"/>
    <w:rsid w:val="00C76ECD"/>
    <w:rsid w:val="00C77166"/>
    <w:rsid w:val="00CA2304"/>
    <w:rsid w:val="00CA28C3"/>
    <w:rsid w:val="00CB034F"/>
    <w:rsid w:val="00CC221F"/>
    <w:rsid w:val="00CD63EF"/>
    <w:rsid w:val="00D0140E"/>
    <w:rsid w:val="00D14F89"/>
    <w:rsid w:val="00D47442"/>
    <w:rsid w:val="00D51B06"/>
    <w:rsid w:val="00D600FA"/>
    <w:rsid w:val="00D6474F"/>
    <w:rsid w:val="00DB5676"/>
    <w:rsid w:val="00DD5F39"/>
    <w:rsid w:val="00DD77F3"/>
    <w:rsid w:val="00DE6E8A"/>
    <w:rsid w:val="00DF39BB"/>
    <w:rsid w:val="00DF44A2"/>
    <w:rsid w:val="00E06550"/>
    <w:rsid w:val="00E37329"/>
    <w:rsid w:val="00E37457"/>
    <w:rsid w:val="00E44486"/>
    <w:rsid w:val="00E61009"/>
    <w:rsid w:val="00E803CD"/>
    <w:rsid w:val="00EA4DCD"/>
    <w:rsid w:val="00F242F7"/>
    <w:rsid w:val="00F368B6"/>
    <w:rsid w:val="00FB1265"/>
    <w:rsid w:val="00FC5090"/>
    <w:rsid w:val="00FE120A"/>
    <w:rsid w:val="00FF4E2A"/>
    <w:rsid w:val="3113846C"/>
    <w:rsid w:val="44CD82A7"/>
    <w:rsid w:val="52E38DD4"/>
    <w:rsid w:val="5AA9141F"/>
    <w:rsid w:val="6574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07A9"/>
  <w15:chartTrackingRefBased/>
  <w15:docId w15:val="{93285269-14C7-4B49-B62C-0B88073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0F2"/>
    <w:pPr>
      <w:ind w:left="720"/>
      <w:contextualSpacing/>
    </w:pPr>
  </w:style>
  <w:style w:type="character" w:styleId="Strong">
    <w:name w:val="Strong"/>
    <w:basedOn w:val="DefaultParagraphFont"/>
    <w:uiPriority w:val="22"/>
    <w:qFormat/>
    <w:rsid w:val="000540F2"/>
    <w:rPr>
      <w:b/>
      <w:bCs/>
    </w:rPr>
  </w:style>
  <w:style w:type="paragraph" w:styleId="Header">
    <w:name w:val="header"/>
    <w:basedOn w:val="Normal"/>
    <w:link w:val="HeaderChar"/>
    <w:uiPriority w:val="99"/>
    <w:unhideWhenUsed/>
    <w:rsid w:val="005E0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A78"/>
  </w:style>
  <w:style w:type="paragraph" w:styleId="Footer">
    <w:name w:val="footer"/>
    <w:basedOn w:val="Normal"/>
    <w:link w:val="FooterChar"/>
    <w:uiPriority w:val="99"/>
    <w:unhideWhenUsed/>
    <w:rsid w:val="005E0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B3F669D3753429610F462759CD4DA" ma:contentTypeVersion="14" ma:contentTypeDescription="Create a new document." ma:contentTypeScope="" ma:versionID="e4bca621a1644e82dbc37222fe319da8">
  <xsd:schema xmlns:xsd="http://www.w3.org/2001/XMLSchema" xmlns:xs="http://www.w3.org/2001/XMLSchema" xmlns:p="http://schemas.microsoft.com/office/2006/metadata/properties" xmlns:ns2="48c29bdb-de46-445e-bb3d-e2518f1c3964" xmlns:ns3="dd33aa78-fb3e-4ad1-92b3-edca17023b34" targetNamespace="http://schemas.microsoft.com/office/2006/metadata/properties" ma:root="true" ma:fieldsID="b3804735dc2c5ebe2f138d414cd0b83b" ns2:_="" ns3:_="">
    <xsd:import namespace="48c29bdb-de46-445e-bb3d-e2518f1c3964"/>
    <xsd:import namespace="dd33aa78-fb3e-4ad1-92b3-edca17023b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29bdb-de46-445e-bb3d-e2518f1c3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023308-5551-4da1-84d7-1c641f3bd0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3aa78-fb3e-4ad1-92b3-edca17023b3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04ae0d-a399-4bad-9c51-216848d26c7b}" ma:internalName="TaxCatchAll" ma:showField="CatchAllData" ma:web="dd33aa78-fb3e-4ad1-92b3-edca17023b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33aa78-fb3e-4ad1-92b3-edca17023b34" xsi:nil="true"/>
    <lcf76f155ced4ddcb4097134ff3c332f xmlns="48c29bdb-de46-445e-bb3d-e2518f1c39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006BC-D1BF-4AB2-858E-FBE601DCD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29bdb-de46-445e-bb3d-e2518f1c3964"/>
    <ds:schemaRef ds:uri="dd33aa78-fb3e-4ad1-92b3-edca17023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AEB0C-9CF1-4C53-8A75-B724F3B9A830}">
  <ds:schemaRefs>
    <ds:schemaRef ds:uri="http://schemas.microsoft.com/sharepoint/v3/contenttype/forms"/>
  </ds:schemaRefs>
</ds:datastoreItem>
</file>

<file path=customXml/itemProps3.xml><?xml version="1.0" encoding="utf-8"?>
<ds:datastoreItem xmlns:ds="http://schemas.openxmlformats.org/officeDocument/2006/customXml" ds:itemID="{5C23336A-4B20-42D2-A4BE-CA140ABD4A05}">
  <ds:schemaRefs>
    <ds:schemaRef ds:uri="http://schemas.microsoft.com/office/2006/metadata/properties"/>
    <ds:schemaRef ds:uri="http://schemas.microsoft.com/office/infopath/2007/PartnerControls"/>
    <ds:schemaRef ds:uri="dd33aa78-fb3e-4ad1-92b3-edca17023b34"/>
    <ds:schemaRef ds:uri="48c29bdb-de46-445e-bb3d-e2518f1c396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4466</Characters>
  <Application>Microsoft Office Word</Application>
  <DocSecurity>0</DocSecurity>
  <Lines>37</Lines>
  <Paragraphs>10</Paragraphs>
  <ScaleCrop>false</ScaleCrop>
  <Company>Harborne Academy</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Harris</dc:creator>
  <cp:keywords/>
  <dc:description/>
  <cp:lastModifiedBy>Laura Harris</cp:lastModifiedBy>
  <cp:revision>4</cp:revision>
  <cp:lastPrinted>2022-09-21T09:34:00Z</cp:lastPrinted>
  <dcterms:created xsi:type="dcterms:W3CDTF">2024-09-24T07:55:00Z</dcterms:created>
  <dcterms:modified xsi:type="dcterms:W3CDTF">2024-09-30T11:48:00Z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0x010100239B3F669D3753429610F462759CD4DA</vt:lpwstr>
  </property>
  <property fmtid="{D5CDD505-2E9C-101B-9397-08002B2CF9AE}" pid="3" name="MediaServiceImageTags">
    <vt:lpwstr/>
  </property>
</Properties>
</file>