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7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670"/>
      </w:tblGrid>
      <w:tr w:rsidR="00F3734E" w:rsidRPr="007F3C59" w:rsidTr="00A101CE">
        <w:trPr>
          <w:trHeight w:val="264"/>
        </w:trPr>
        <w:tc>
          <w:tcPr>
            <w:tcW w:w="5353" w:type="dxa"/>
          </w:tcPr>
          <w:p w:rsidR="00F3734E" w:rsidRDefault="00F3734E" w:rsidP="0016074E">
            <w:pPr>
              <w:spacing w:after="0" w:line="240" w:lineRule="auto"/>
              <w:rPr>
                <w:b/>
                <w:lang w:val="en-US"/>
              </w:rPr>
            </w:pPr>
            <w:r>
              <w:rPr>
                <w:b/>
                <w:noProof/>
                <w:lang w:eastAsia="en-GB"/>
              </w:rPr>
              <w:drawing>
                <wp:inline distT="0" distB="0" distL="0" distR="0" wp14:anchorId="511E1842">
                  <wp:extent cx="1604262"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774" cy="773695"/>
                          </a:xfrm>
                          <a:prstGeom prst="rect">
                            <a:avLst/>
                          </a:prstGeom>
                          <a:noFill/>
                        </pic:spPr>
                      </pic:pic>
                    </a:graphicData>
                  </a:graphic>
                </wp:inline>
              </w:drawing>
            </w:r>
          </w:p>
        </w:tc>
        <w:tc>
          <w:tcPr>
            <w:tcW w:w="5670" w:type="dxa"/>
          </w:tcPr>
          <w:p w:rsidR="00F3734E" w:rsidRDefault="00F3734E" w:rsidP="00F3734E">
            <w:pPr>
              <w:spacing w:after="0" w:line="240" w:lineRule="auto"/>
              <w:jc w:val="center"/>
              <w:rPr>
                <w:b/>
                <w:sz w:val="36"/>
                <w:szCs w:val="36"/>
                <w:lang w:val="en-US"/>
              </w:rPr>
            </w:pPr>
          </w:p>
          <w:p w:rsidR="00F3734E" w:rsidRDefault="00CA19C9" w:rsidP="00F3734E">
            <w:pPr>
              <w:spacing w:after="0" w:line="240" w:lineRule="auto"/>
              <w:jc w:val="center"/>
              <w:rPr>
                <w:b/>
                <w:sz w:val="36"/>
                <w:szCs w:val="36"/>
                <w:lang w:val="en-US"/>
              </w:rPr>
            </w:pPr>
            <w:r>
              <w:rPr>
                <w:b/>
                <w:sz w:val="36"/>
                <w:szCs w:val="36"/>
                <w:lang w:val="en-US"/>
              </w:rPr>
              <w:t>SENCO</w:t>
            </w:r>
          </w:p>
          <w:p w:rsidR="00F3734E" w:rsidRPr="0016074E" w:rsidRDefault="00F3734E" w:rsidP="0016074E">
            <w:pPr>
              <w:spacing w:after="0" w:line="240" w:lineRule="auto"/>
              <w:rPr>
                <w:lang w:val="en-US"/>
              </w:rPr>
            </w:pPr>
          </w:p>
        </w:tc>
      </w:tr>
      <w:tr w:rsidR="00F3734E" w:rsidRPr="007F3C59" w:rsidTr="007E306E">
        <w:trPr>
          <w:trHeight w:val="264"/>
        </w:trPr>
        <w:tc>
          <w:tcPr>
            <w:tcW w:w="11023" w:type="dxa"/>
            <w:gridSpan w:val="2"/>
          </w:tcPr>
          <w:p w:rsidR="00F3734E" w:rsidRDefault="00F3734E" w:rsidP="005C30F9">
            <w:pPr>
              <w:spacing w:after="0" w:line="240" w:lineRule="auto"/>
              <w:jc w:val="center"/>
              <w:rPr>
                <w:b/>
                <w:lang w:val="en-US"/>
              </w:rPr>
            </w:pPr>
            <w:r>
              <w:rPr>
                <w:b/>
                <w:lang w:val="en-US"/>
              </w:rPr>
              <w:t xml:space="preserve">Job </w:t>
            </w:r>
            <w:r w:rsidR="00482DDC">
              <w:rPr>
                <w:b/>
                <w:lang w:val="en-US"/>
              </w:rPr>
              <w:t>Description: SENCO</w:t>
            </w:r>
          </w:p>
          <w:p w:rsidR="005C30F9" w:rsidRPr="0016074E" w:rsidRDefault="005C30F9" w:rsidP="004703D3">
            <w:pPr>
              <w:spacing w:after="0" w:line="240" w:lineRule="auto"/>
              <w:rPr>
                <w:lang w:val="en-US"/>
              </w:rPr>
            </w:pPr>
          </w:p>
        </w:tc>
      </w:tr>
      <w:tr w:rsidR="00A101CE" w:rsidRPr="007F3C59" w:rsidTr="00A101CE">
        <w:trPr>
          <w:trHeight w:val="314"/>
        </w:trPr>
        <w:tc>
          <w:tcPr>
            <w:tcW w:w="5353" w:type="dxa"/>
          </w:tcPr>
          <w:p w:rsidR="00A101CE" w:rsidRPr="007F3C59" w:rsidRDefault="0016074E" w:rsidP="0016074E">
            <w:pPr>
              <w:spacing w:after="0" w:line="240" w:lineRule="auto"/>
              <w:rPr>
                <w:b/>
                <w:lang w:val="en-US"/>
              </w:rPr>
            </w:pPr>
            <w:r>
              <w:rPr>
                <w:b/>
                <w:lang w:val="en-US"/>
              </w:rPr>
              <w:t xml:space="preserve">Line Manager:  </w:t>
            </w:r>
          </w:p>
        </w:tc>
        <w:tc>
          <w:tcPr>
            <w:tcW w:w="5670" w:type="dxa"/>
          </w:tcPr>
          <w:p w:rsidR="00A101CE" w:rsidRPr="0016074E" w:rsidRDefault="004703D3" w:rsidP="0016074E">
            <w:pPr>
              <w:spacing w:after="0" w:line="240" w:lineRule="auto"/>
              <w:rPr>
                <w:lang w:val="en-US"/>
              </w:rPr>
            </w:pPr>
            <w:r>
              <w:rPr>
                <w:lang w:val="en-US"/>
              </w:rPr>
              <w:t>Inclusion Manager</w:t>
            </w:r>
          </w:p>
        </w:tc>
      </w:tr>
      <w:tr w:rsidR="00042D4F" w:rsidRPr="007F3C59" w:rsidTr="0016074E">
        <w:trPr>
          <w:trHeight w:val="222"/>
        </w:trPr>
        <w:tc>
          <w:tcPr>
            <w:tcW w:w="5353" w:type="dxa"/>
          </w:tcPr>
          <w:p w:rsidR="00042D4F" w:rsidRPr="00A101CE" w:rsidRDefault="00042D4F" w:rsidP="0016074E">
            <w:pPr>
              <w:spacing w:after="0" w:line="240" w:lineRule="auto"/>
              <w:rPr>
                <w:lang w:val="en-US"/>
              </w:rPr>
            </w:pPr>
            <w:r w:rsidRPr="007F3C59">
              <w:rPr>
                <w:b/>
                <w:lang w:val="en-US"/>
              </w:rPr>
              <w:t>Posts directly supervised:</w:t>
            </w:r>
            <w:r w:rsidR="00A101CE">
              <w:rPr>
                <w:b/>
                <w:lang w:val="en-US"/>
              </w:rPr>
              <w:t xml:space="preserve"> </w:t>
            </w:r>
          </w:p>
        </w:tc>
        <w:tc>
          <w:tcPr>
            <w:tcW w:w="5670" w:type="dxa"/>
          </w:tcPr>
          <w:p w:rsidR="00042D4F" w:rsidRPr="007F3C59" w:rsidRDefault="00CA19C9" w:rsidP="0016074E">
            <w:pPr>
              <w:spacing w:after="0" w:line="240" w:lineRule="auto"/>
              <w:rPr>
                <w:lang w:val="en-US"/>
              </w:rPr>
            </w:pPr>
            <w:r>
              <w:rPr>
                <w:lang w:val="en-US"/>
              </w:rPr>
              <w:t>Progress</w:t>
            </w:r>
            <w:r w:rsidR="00FD301B">
              <w:rPr>
                <w:lang w:val="en-US"/>
              </w:rPr>
              <w:t xml:space="preserve"> Assistants, school counsellor and other related roles</w:t>
            </w:r>
          </w:p>
        </w:tc>
      </w:tr>
      <w:tr w:rsidR="0016074E" w:rsidRPr="007F3C59" w:rsidTr="0016074E">
        <w:trPr>
          <w:trHeight w:val="222"/>
        </w:trPr>
        <w:tc>
          <w:tcPr>
            <w:tcW w:w="5353" w:type="dxa"/>
          </w:tcPr>
          <w:p w:rsidR="0016074E" w:rsidRPr="007F3C59" w:rsidRDefault="0016074E" w:rsidP="0016074E">
            <w:pPr>
              <w:spacing w:after="0" w:line="240" w:lineRule="auto"/>
              <w:rPr>
                <w:b/>
                <w:lang w:val="en-US"/>
              </w:rPr>
            </w:pPr>
            <w:r>
              <w:rPr>
                <w:b/>
                <w:lang w:val="en-US"/>
              </w:rPr>
              <w:t xml:space="preserve">Grade: </w:t>
            </w:r>
          </w:p>
        </w:tc>
        <w:tc>
          <w:tcPr>
            <w:tcW w:w="5670" w:type="dxa"/>
          </w:tcPr>
          <w:p w:rsidR="0016074E" w:rsidRPr="007F3C59" w:rsidRDefault="00CA19C9" w:rsidP="0016074E">
            <w:pPr>
              <w:spacing w:after="0" w:line="240" w:lineRule="auto"/>
              <w:rPr>
                <w:lang w:val="en-US"/>
              </w:rPr>
            </w:pPr>
            <w:r>
              <w:rPr>
                <w:lang w:val="en-US"/>
              </w:rPr>
              <w:t>TLR2b</w:t>
            </w:r>
          </w:p>
        </w:tc>
      </w:tr>
      <w:tr w:rsidR="0016074E" w:rsidRPr="007F3C59" w:rsidTr="0016074E">
        <w:trPr>
          <w:trHeight w:val="222"/>
        </w:trPr>
        <w:tc>
          <w:tcPr>
            <w:tcW w:w="5353" w:type="dxa"/>
          </w:tcPr>
          <w:p w:rsidR="0016074E" w:rsidRDefault="0016074E" w:rsidP="0016074E">
            <w:pPr>
              <w:spacing w:after="0" w:line="240" w:lineRule="auto"/>
              <w:rPr>
                <w:b/>
                <w:lang w:val="en-US"/>
              </w:rPr>
            </w:pPr>
            <w:r>
              <w:rPr>
                <w:b/>
                <w:lang w:val="en-US"/>
              </w:rPr>
              <w:t>Weeks worked:</w:t>
            </w:r>
          </w:p>
        </w:tc>
        <w:tc>
          <w:tcPr>
            <w:tcW w:w="5670" w:type="dxa"/>
          </w:tcPr>
          <w:p w:rsidR="0016074E" w:rsidRDefault="00743C5E" w:rsidP="00D61C2F">
            <w:pPr>
              <w:spacing w:after="0" w:line="240" w:lineRule="auto"/>
              <w:rPr>
                <w:lang w:val="en-US"/>
              </w:rPr>
            </w:pPr>
            <w:r>
              <w:rPr>
                <w:lang w:val="en-US"/>
              </w:rPr>
              <w:t>Full time</w:t>
            </w:r>
          </w:p>
        </w:tc>
      </w:tr>
      <w:tr w:rsidR="00042D4F" w:rsidRPr="00D83B5E" w:rsidTr="00C04C26">
        <w:tc>
          <w:tcPr>
            <w:tcW w:w="5353" w:type="dxa"/>
          </w:tcPr>
          <w:p w:rsidR="00042D4F" w:rsidRPr="00D83B5E" w:rsidRDefault="00042D4F" w:rsidP="00C04C26">
            <w:pPr>
              <w:spacing w:after="0" w:line="240" w:lineRule="auto"/>
              <w:rPr>
                <w:b/>
                <w:lang w:val="en-US"/>
              </w:rPr>
            </w:pPr>
            <w:r w:rsidRPr="00D83B5E">
              <w:rPr>
                <w:b/>
                <w:lang w:val="en-US"/>
              </w:rPr>
              <w:t>Main Purpose of Role:</w:t>
            </w:r>
          </w:p>
        </w:tc>
        <w:tc>
          <w:tcPr>
            <w:tcW w:w="5670" w:type="dxa"/>
          </w:tcPr>
          <w:p w:rsidR="00957EE0" w:rsidRDefault="00957EE0" w:rsidP="004703D3">
            <w:pPr>
              <w:numPr>
                <w:ilvl w:val="0"/>
                <w:numId w:val="12"/>
              </w:numPr>
              <w:spacing w:before="90" w:after="0" w:line="240" w:lineRule="auto"/>
              <w:ind w:left="211" w:hanging="141"/>
              <w:contextualSpacing/>
              <w:rPr>
                <w:rFonts w:cs="Arial"/>
                <w:lang w:val="en-US"/>
              </w:rPr>
            </w:pPr>
            <w:r w:rsidRPr="00D83B5E">
              <w:rPr>
                <w:rFonts w:cs="Arial"/>
                <w:lang w:val="en-US"/>
              </w:rPr>
              <w:t>Unde</w:t>
            </w:r>
            <w:r w:rsidR="00743C5E">
              <w:rPr>
                <w:rFonts w:cs="Arial"/>
                <w:lang w:val="en-US"/>
              </w:rPr>
              <w:t xml:space="preserve">r the overall direction of the </w:t>
            </w:r>
            <w:proofErr w:type="spellStart"/>
            <w:r w:rsidR="00743C5E">
              <w:rPr>
                <w:rFonts w:cs="Arial"/>
                <w:lang w:val="en-US"/>
              </w:rPr>
              <w:t>H</w:t>
            </w:r>
            <w:r w:rsidRPr="00D83B5E">
              <w:rPr>
                <w:rFonts w:cs="Arial"/>
                <w:lang w:val="en-US"/>
              </w:rPr>
              <w:t>eadteacher</w:t>
            </w:r>
            <w:proofErr w:type="spellEnd"/>
            <w:r w:rsidRPr="00D83B5E">
              <w:rPr>
                <w:rFonts w:cs="Arial"/>
                <w:lang w:val="en-US"/>
              </w:rPr>
              <w:t>, contribute to the effective strategic leadership of the school.</w:t>
            </w:r>
          </w:p>
          <w:p w:rsidR="00743C5E" w:rsidRPr="00743C5E" w:rsidRDefault="00743C5E" w:rsidP="004703D3">
            <w:pPr>
              <w:pStyle w:val="ListParagraph"/>
              <w:numPr>
                <w:ilvl w:val="0"/>
                <w:numId w:val="12"/>
              </w:numPr>
              <w:spacing w:before="90" w:after="0" w:line="240" w:lineRule="auto"/>
              <w:ind w:left="211" w:hanging="141"/>
              <w:rPr>
                <w:rFonts w:cs="Arial"/>
                <w:lang w:val="en-US"/>
              </w:rPr>
            </w:pPr>
            <w:r>
              <w:t>Have day-to-day responsibility for the operation of SEN policy and coordination of specific provision made to support individual pupils with SEN, including those who have EHC plans.</w:t>
            </w:r>
          </w:p>
          <w:p w:rsidR="00743C5E" w:rsidRPr="00743C5E" w:rsidRDefault="00743C5E" w:rsidP="004703D3">
            <w:pPr>
              <w:pStyle w:val="ListParagraph"/>
              <w:numPr>
                <w:ilvl w:val="0"/>
                <w:numId w:val="12"/>
              </w:numPr>
              <w:spacing w:before="90" w:after="0" w:line="240" w:lineRule="auto"/>
              <w:ind w:left="211" w:hanging="141"/>
              <w:rPr>
                <w:rFonts w:cs="Arial"/>
                <w:lang w:val="en-US"/>
              </w:rPr>
            </w:pPr>
            <w:r>
              <w:t>Provide professional guidance to colleagues and work closely with staff, parents and other agencies.</w:t>
            </w:r>
          </w:p>
          <w:p w:rsidR="00957EE0" w:rsidRPr="00D83B5E" w:rsidRDefault="00957EE0" w:rsidP="004703D3">
            <w:pPr>
              <w:numPr>
                <w:ilvl w:val="0"/>
                <w:numId w:val="12"/>
              </w:numPr>
              <w:spacing w:before="90" w:after="0" w:line="240" w:lineRule="auto"/>
              <w:ind w:left="211" w:hanging="141"/>
              <w:contextualSpacing/>
              <w:rPr>
                <w:rFonts w:cs="Arial"/>
                <w:lang w:val="en-US"/>
              </w:rPr>
            </w:pPr>
            <w:r w:rsidRPr="00D83B5E">
              <w:rPr>
                <w:rFonts w:cs="Arial"/>
                <w:lang w:val="en-US"/>
              </w:rPr>
              <w:t>Lead the ongoing development and implementation of strategies to deliver high quality learning and sustained high achievement and attainment</w:t>
            </w:r>
            <w:r w:rsidR="00BD36D5" w:rsidRPr="00D83B5E">
              <w:rPr>
                <w:rFonts w:cs="Arial"/>
                <w:lang w:val="en-US"/>
              </w:rPr>
              <w:t xml:space="preserve"> for those students who are supported by the Inclusion Department</w:t>
            </w:r>
            <w:r w:rsidRPr="00D83B5E">
              <w:rPr>
                <w:rFonts w:cs="Arial"/>
                <w:lang w:val="en-US"/>
              </w:rPr>
              <w:t>.</w:t>
            </w:r>
          </w:p>
          <w:p w:rsidR="00042D4F" w:rsidRPr="00D83B5E" w:rsidRDefault="00042D4F" w:rsidP="004703D3">
            <w:pPr>
              <w:numPr>
                <w:ilvl w:val="0"/>
                <w:numId w:val="12"/>
              </w:numPr>
              <w:spacing w:after="0" w:line="240" w:lineRule="auto"/>
              <w:ind w:left="211" w:hanging="141"/>
            </w:pPr>
            <w:r w:rsidRPr="00D83B5E">
              <w:t xml:space="preserve">To </w:t>
            </w:r>
            <w:r w:rsidR="00743C5E">
              <w:t>develop and monitor the effectiveness of</w:t>
            </w:r>
            <w:r w:rsidRPr="00D83B5E">
              <w:t xml:space="preserve"> programmes of work for Teaching and Support Staff to carry out with pupils.</w:t>
            </w:r>
          </w:p>
        </w:tc>
      </w:tr>
      <w:tr w:rsidR="00042D4F" w:rsidRPr="00D83B5E" w:rsidTr="00C04C26">
        <w:tc>
          <w:tcPr>
            <w:tcW w:w="11023" w:type="dxa"/>
            <w:gridSpan w:val="2"/>
          </w:tcPr>
          <w:p w:rsidR="00042D4F" w:rsidRPr="00D83B5E" w:rsidRDefault="00042D4F" w:rsidP="00C04C26">
            <w:pPr>
              <w:spacing w:after="0" w:line="240" w:lineRule="auto"/>
              <w:rPr>
                <w:lang w:val="en-US"/>
              </w:rPr>
            </w:pPr>
            <w:r w:rsidRPr="00D83B5E">
              <w:rPr>
                <w:b/>
                <w:lang w:val="en-US"/>
              </w:rPr>
              <w:t>Accountabilities:</w:t>
            </w:r>
          </w:p>
        </w:tc>
      </w:tr>
      <w:tr w:rsidR="00042D4F" w:rsidRPr="00D83B5E" w:rsidTr="00C04C26">
        <w:trPr>
          <w:trHeight w:val="857"/>
        </w:trPr>
        <w:tc>
          <w:tcPr>
            <w:tcW w:w="11023" w:type="dxa"/>
            <w:gridSpan w:val="2"/>
          </w:tcPr>
          <w:p w:rsidR="00BD36D5" w:rsidRPr="00D83B5E" w:rsidRDefault="00BD36D5" w:rsidP="00BD36D5">
            <w:pPr>
              <w:spacing w:before="60" w:after="60" w:line="240" w:lineRule="auto"/>
              <w:contextualSpacing/>
              <w:rPr>
                <w:b/>
                <w:lang w:val="en-US"/>
              </w:rPr>
            </w:pPr>
            <w:r w:rsidRPr="00D83B5E">
              <w:rPr>
                <w:b/>
                <w:lang w:val="en-US"/>
              </w:rPr>
              <w:t>Leadership and Management</w:t>
            </w:r>
          </w:p>
          <w:p w:rsidR="00BD36D5" w:rsidRPr="00D83B5E" w:rsidRDefault="00BD36D5" w:rsidP="00BD36D5">
            <w:pPr>
              <w:spacing w:before="60" w:after="60" w:line="240" w:lineRule="auto"/>
              <w:contextualSpacing/>
              <w:rPr>
                <w:b/>
                <w:lang w:val="en-US"/>
              </w:rPr>
            </w:pPr>
          </w:p>
          <w:p w:rsidR="00BD36D5" w:rsidRPr="005C30F9" w:rsidRDefault="00BD36D5" w:rsidP="005C30F9">
            <w:pPr>
              <w:pStyle w:val="ListParagraph"/>
              <w:numPr>
                <w:ilvl w:val="1"/>
                <w:numId w:val="30"/>
              </w:numPr>
              <w:spacing w:before="60" w:after="60" w:line="240" w:lineRule="auto"/>
              <w:rPr>
                <w:rFonts w:cs="Arial"/>
                <w:lang w:val="en-US"/>
              </w:rPr>
            </w:pPr>
            <w:r w:rsidRPr="005C30F9">
              <w:rPr>
                <w:rFonts w:cs="Arial"/>
                <w:lang w:val="en-US"/>
              </w:rPr>
              <w:t>Proac</w:t>
            </w:r>
            <w:r w:rsidR="00CA19C9">
              <w:rPr>
                <w:rFonts w:cs="Arial"/>
                <w:lang w:val="en-US"/>
              </w:rPr>
              <w:t>tive promotion and maintenance</w:t>
            </w:r>
            <w:r w:rsidRPr="005C30F9">
              <w:rPr>
                <w:rFonts w:cs="Arial"/>
                <w:lang w:val="en-US"/>
              </w:rPr>
              <w:t xml:space="preserve"> of a shared school ethos of high expectations </w:t>
            </w:r>
            <w:r w:rsidR="008B59AA" w:rsidRPr="005C30F9">
              <w:rPr>
                <w:rFonts w:cs="Arial"/>
                <w:lang w:val="en-US"/>
              </w:rPr>
              <w:t xml:space="preserve">of teaching, learning, assessment and personal development behaviour, </w:t>
            </w:r>
            <w:r w:rsidRPr="005C30F9">
              <w:rPr>
                <w:rFonts w:cs="Arial"/>
                <w:lang w:val="en-US"/>
              </w:rPr>
              <w:t>which is underpinned by a commitment to increase outcomes for students and improve achievement by:</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Modelling high professional standards for the whole school community and being visible.</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Ensuring that good order and discipline are maintained at all times and promote amongst staff and students an understanding and appreciation of the school’s behaviour policy.</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Ensuring, in conjunction with colleagues, that the school’s equal opportunities policies meet all statutory requirements, are effectively implemented and regularly reviewed.</w:t>
            </w:r>
          </w:p>
          <w:p w:rsidR="00BD36D5" w:rsidRPr="00D83B5E" w:rsidRDefault="00BD36D5" w:rsidP="00BD36D5">
            <w:pPr>
              <w:numPr>
                <w:ilvl w:val="0"/>
                <w:numId w:val="18"/>
              </w:numPr>
              <w:spacing w:before="90" w:after="0" w:line="240" w:lineRule="auto"/>
              <w:contextualSpacing/>
              <w:rPr>
                <w:lang w:val="en-US"/>
              </w:rPr>
            </w:pPr>
            <w:r w:rsidRPr="00D83B5E">
              <w:rPr>
                <w:rFonts w:cs="Arial"/>
                <w:lang w:val="en-US"/>
              </w:rPr>
              <w:t>Attending school events as appropriate to develop and promote the school’s aims and ethos.</w:t>
            </w:r>
          </w:p>
          <w:p w:rsidR="008B59AA" w:rsidRPr="00D83B5E" w:rsidRDefault="008B59AA" w:rsidP="008B59AA">
            <w:pPr>
              <w:numPr>
                <w:ilvl w:val="0"/>
                <w:numId w:val="18"/>
              </w:numPr>
              <w:spacing w:after="0" w:line="240" w:lineRule="auto"/>
              <w:rPr>
                <w:lang w:val="en-US"/>
              </w:rPr>
            </w:pPr>
            <w:r w:rsidRPr="00D83B5E">
              <w:rPr>
                <w:lang w:val="en-US"/>
              </w:rPr>
              <w:t>Lead by example and demonstrate passion and ambition for the school and its students.</w:t>
            </w:r>
          </w:p>
          <w:p w:rsidR="008B59AA" w:rsidRPr="00D83B5E" w:rsidRDefault="008B59AA" w:rsidP="008B59AA">
            <w:pPr>
              <w:numPr>
                <w:ilvl w:val="0"/>
                <w:numId w:val="18"/>
              </w:numPr>
              <w:spacing w:after="0" w:line="240" w:lineRule="auto"/>
              <w:rPr>
                <w:lang w:val="en-US"/>
              </w:rPr>
            </w:pPr>
            <w:r w:rsidRPr="00D83B5E">
              <w:rPr>
                <w:lang w:val="en-US"/>
              </w:rPr>
              <w:t>Provide highly positive, memorable and rich experiences for high quality learning which contributes to student achievement within the year group and their spiritual, moral, social and cultural development.</w:t>
            </w:r>
          </w:p>
          <w:p w:rsidR="008B59AA" w:rsidRPr="00D83B5E" w:rsidRDefault="008B59AA" w:rsidP="008B59AA">
            <w:pPr>
              <w:numPr>
                <w:ilvl w:val="0"/>
                <w:numId w:val="18"/>
              </w:numPr>
              <w:spacing w:after="0" w:line="240" w:lineRule="auto"/>
              <w:rPr>
                <w:lang w:val="en-US"/>
              </w:rPr>
            </w:pPr>
            <w:r w:rsidRPr="00D83B5E">
              <w:rPr>
                <w:lang w:val="en-US"/>
              </w:rPr>
              <w:t>Employ highly successful strategies for engaging with students, parents and carers.</w:t>
            </w:r>
          </w:p>
          <w:p w:rsidR="008B59AA" w:rsidRPr="00D83B5E" w:rsidRDefault="008B59AA" w:rsidP="008B59AA">
            <w:pPr>
              <w:numPr>
                <w:ilvl w:val="0"/>
                <w:numId w:val="18"/>
              </w:numPr>
              <w:spacing w:after="0" w:line="240" w:lineRule="auto"/>
              <w:rPr>
                <w:lang w:val="en-US"/>
              </w:rPr>
            </w:pPr>
            <w:r w:rsidRPr="00D83B5E">
              <w:rPr>
                <w:lang w:val="en-US"/>
              </w:rPr>
              <w:t>Seek regular feedback through line management and be positive and active in team meetings to allow for effective communication and dissemination.</w:t>
            </w:r>
          </w:p>
          <w:p w:rsidR="008B59AA" w:rsidRPr="00D83B5E" w:rsidRDefault="008B59AA" w:rsidP="008B59AA">
            <w:pPr>
              <w:numPr>
                <w:ilvl w:val="0"/>
                <w:numId w:val="18"/>
              </w:numPr>
              <w:spacing w:after="0" w:line="240" w:lineRule="auto"/>
              <w:rPr>
                <w:lang w:val="en-US"/>
              </w:rPr>
            </w:pPr>
            <w:r w:rsidRPr="00D83B5E">
              <w:rPr>
                <w:lang w:val="en-US"/>
              </w:rPr>
              <w:t>Take part in staff appraisal and absence management meetings.</w:t>
            </w:r>
          </w:p>
          <w:p w:rsidR="008B59AA" w:rsidRPr="00D83B5E" w:rsidRDefault="008B59AA" w:rsidP="008B59AA">
            <w:pPr>
              <w:numPr>
                <w:ilvl w:val="0"/>
                <w:numId w:val="18"/>
              </w:numPr>
              <w:spacing w:after="0" w:line="240" w:lineRule="auto"/>
              <w:rPr>
                <w:lang w:val="en-US"/>
              </w:rPr>
            </w:pPr>
            <w:r w:rsidRPr="00D83B5E">
              <w:rPr>
                <w:lang w:val="en-US"/>
              </w:rPr>
              <w:t>Work effectively and positively with the governing body, the leadership team and all other staff.</w:t>
            </w:r>
          </w:p>
          <w:p w:rsidR="008B59AA" w:rsidRPr="00D83B5E" w:rsidRDefault="008B59AA" w:rsidP="008B59AA">
            <w:pPr>
              <w:numPr>
                <w:ilvl w:val="0"/>
                <w:numId w:val="18"/>
              </w:numPr>
              <w:spacing w:after="0" w:line="240" w:lineRule="auto"/>
              <w:rPr>
                <w:lang w:val="en-US"/>
              </w:rPr>
            </w:pPr>
            <w:r w:rsidRPr="00D83B5E">
              <w:rPr>
                <w:lang w:val="en-US"/>
              </w:rPr>
              <w:t>Meet the statutory requirements for safeguarding.</w:t>
            </w:r>
          </w:p>
          <w:p w:rsidR="008B59AA" w:rsidRPr="00D83B5E" w:rsidRDefault="008B59AA" w:rsidP="008B59AA">
            <w:pPr>
              <w:numPr>
                <w:ilvl w:val="0"/>
                <w:numId w:val="18"/>
              </w:numPr>
              <w:spacing w:after="0" w:line="240" w:lineRule="auto"/>
              <w:rPr>
                <w:lang w:val="en-US"/>
              </w:rPr>
            </w:pPr>
            <w:r w:rsidRPr="00D83B5E">
              <w:rPr>
                <w:lang w:val="en-US"/>
              </w:rPr>
              <w:t xml:space="preserve"> Perform duties in line with Health &amp; Safety rules</w:t>
            </w:r>
          </w:p>
          <w:p w:rsidR="005C30F9" w:rsidRPr="00D83B5E" w:rsidRDefault="005C30F9" w:rsidP="00CA19C9">
            <w:pPr>
              <w:spacing w:after="0" w:line="240" w:lineRule="auto"/>
              <w:ind w:left="360"/>
              <w:rPr>
                <w:lang w:val="en-US"/>
              </w:rPr>
            </w:pPr>
          </w:p>
          <w:p w:rsidR="00BD36D5" w:rsidRPr="00D83B5E" w:rsidRDefault="00BD36D5" w:rsidP="00BD36D5">
            <w:pPr>
              <w:spacing w:before="60" w:after="60" w:line="240" w:lineRule="auto"/>
              <w:contextualSpacing/>
              <w:rPr>
                <w:rFonts w:cs="Arial"/>
                <w:lang w:val="en-US"/>
              </w:rPr>
            </w:pPr>
            <w:bookmarkStart w:id="0" w:name="_GoBack"/>
            <w:bookmarkEnd w:id="0"/>
            <w:r w:rsidRPr="004703D3">
              <w:rPr>
                <w:rFonts w:cs="Arial"/>
                <w:b/>
                <w:lang w:val="en-US"/>
              </w:rPr>
              <w:t>1.2</w:t>
            </w:r>
            <w:r w:rsidR="005C30F9" w:rsidRPr="004703D3">
              <w:rPr>
                <w:rFonts w:cs="Arial"/>
                <w:lang w:val="en-US"/>
              </w:rPr>
              <w:t xml:space="preserve">   </w:t>
            </w:r>
            <w:r w:rsidR="006846B2" w:rsidRPr="004703D3">
              <w:rPr>
                <w:rFonts w:cs="Arial"/>
                <w:lang w:val="en-US"/>
              </w:rPr>
              <w:t>Co-</w:t>
            </w:r>
            <w:r w:rsidRPr="004703D3">
              <w:rPr>
                <w:rFonts w:cs="Arial"/>
                <w:lang w:val="en-US"/>
              </w:rPr>
              <w:t>Leadership of Inclusion by:</w:t>
            </w:r>
          </w:p>
          <w:p w:rsidR="00BD36D5" w:rsidRPr="00D83B5E" w:rsidRDefault="00BD36D5" w:rsidP="00BD36D5">
            <w:pPr>
              <w:numPr>
                <w:ilvl w:val="0"/>
                <w:numId w:val="18"/>
              </w:numPr>
              <w:spacing w:after="0" w:line="240" w:lineRule="auto"/>
              <w:rPr>
                <w:lang w:val="en-US"/>
              </w:rPr>
            </w:pPr>
            <w:r w:rsidRPr="00D83B5E">
              <w:rPr>
                <w:lang w:val="en-US"/>
              </w:rPr>
              <w:t>Ensuring all students, including those with SEN secure at least good outcomes across all of the key stages by providing strong and impactful learning support.</w:t>
            </w:r>
            <w:r w:rsidR="00CA19C9">
              <w:rPr>
                <w:lang w:val="en-US"/>
              </w:rPr>
              <w:t xml:space="preserve">  Review data in line with school strategies.</w:t>
            </w:r>
          </w:p>
          <w:p w:rsidR="00BD36D5" w:rsidRPr="00D83B5E" w:rsidRDefault="00BD36D5" w:rsidP="00BD36D5">
            <w:pPr>
              <w:numPr>
                <w:ilvl w:val="0"/>
                <w:numId w:val="18"/>
              </w:numPr>
              <w:spacing w:after="0" w:line="240" w:lineRule="auto"/>
              <w:rPr>
                <w:lang w:val="en-US"/>
              </w:rPr>
            </w:pPr>
            <w:r w:rsidRPr="00D83B5E">
              <w:rPr>
                <w:lang w:val="en-US"/>
              </w:rPr>
              <w:t>Being responsible for the review and discharge of individual pupils within the Incl</w:t>
            </w:r>
            <w:r w:rsidR="00CA19C9">
              <w:rPr>
                <w:lang w:val="en-US"/>
              </w:rPr>
              <w:t>u</w:t>
            </w:r>
            <w:r w:rsidRPr="00D83B5E">
              <w:rPr>
                <w:lang w:val="en-US"/>
              </w:rPr>
              <w:t>sion Department.</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lastRenderedPageBreak/>
              <w:t>Contributing to the implementation of the school development and action plans and be responsible for specific aspects related to Inclusion</w:t>
            </w:r>
            <w:r w:rsidR="00EA17D7">
              <w:rPr>
                <w:rFonts w:cs="Arial"/>
                <w:lang w:val="en-US"/>
              </w:rPr>
              <w:t xml:space="preserve"> and repor</w:t>
            </w:r>
            <w:r w:rsidR="00CA19C9">
              <w:rPr>
                <w:rFonts w:cs="Arial"/>
                <w:lang w:val="en-US"/>
              </w:rPr>
              <w:t xml:space="preserve">t to other bodies </w:t>
            </w:r>
            <w:proofErr w:type="spellStart"/>
            <w:r w:rsidR="00CA19C9">
              <w:rPr>
                <w:rFonts w:cs="Arial"/>
                <w:lang w:val="en-US"/>
              </w:rPr>
              <w:t>eg</w:t>
            </w:r>
            <w:proofErr w:type="spellEnd"/>
            <w:r w:rsidR="00CA19C9">
              <w:rPr>
                <w:rFonts w:cs="Arial"/>
                <w:lang w:val="en-US"/>
              </w:rPr>
              <w:t xml:space="preserve"> governor.</w:t>
            </w:r>
          </w:p>
          <w:p w:rsidR="00BD36D5" w:rsidRPr="00D83B5E" w:rsidRDefault="00BD36D5" w:rsidP="00BD36D5">
            <w:pPr>
              <w:numPr>
                <w:ilvl w:val="0"/>
                <w:numId w:val="18"/>
              </w:numPr>
              <w:spacing w:before="60" w:after="60" w:line="240" w:lineRule="auto"/>
              <w:contextualSpacing/>
              <w:rPr>
                <w:rFonts w:cs="Arial"/>
                <w:color w:val="008000"/>
                <w:lang w:val="en-US"/>
              </w:rPr>
            </w:pPr>
            <w:r w:rsidRPr="00D83B5E">
              <w:rPr>
                <w:rFonts w:cs="Arial"/>
                <w:lang w:val="en-US"/>
              </w:rPr>
              <w:t xml:space="preserve">Assisting </w:t>
            </w:r>
            <w:r w:rsidR="00CA19C9">
              <w:rPr>
                <w:rFonts w:cs="Arial"/>
                <w:lang w:val="en-US"/>
              </w:rPr>
              <w:t>SLT</w:t>
            </w:r>
            <w:r w:rsidRPr="00D83B5E">
              <w:rPr>
                <w:rFonts w:cs="Arial"/>
                <w:lang w:val="en-US"/>
              </w:rPr>
              <w:t xml:space="preserve"> and governors in the appointment and deployment of Inclusion staff.</w:t>
            </w:r>
            <w:r w:rsidRPr="00D83B5E">
              <w:rPr>
                <w:rFonts w:cs="Arial"/>
                <w:color w:val="008000"/>
                <w:lang w:val="en-US"/>
              </w:rPr>
              <w:t xml:space="preserve"> </w:t>
            </w:r>
          </w:p>
          <w:p w:rsidR="00BD36D5" w:rsidRPr="00D83B5E" w:rsidRDefault="00BD36D5" w:rsidP="005C30F9">
            <w:pPr>
              <w:pStyle w:val="ListParagraph"/>
              <w:spacing w:before="60" w:after="60" w:line="240" w:lineRule="auto"/>
              <w:rPr>
                <w:rFonts w:cs="Arial"/>
                <w:lang w:val="en-US"/>
              </w:rPr>
            </w:pPr>
            <w:r w:rsidRPr="00D83B5E">
              <w:rPr>
                <w:rFonts w:cs="Arial"/>
                <w:lang w:val="en-US"/>
              </w:rPr>
              <w:t>Line management of designated staff as appropriate by:</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Providing regular support and supervision of designated staff and undertake their appraisal, making recommendations to the Headteacher on pay progression where applicable in accordance with the Appraisal policy.</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Providing induction and contribute to the professional development of designated staff as appropriate.</w:t>
            </w:r>
          </w:p>
          <w:p w:rsidR="00BD36D5" w:rsidRPr="00D83B5E" w:rsidRDefault="00BD36D5" w:rsidP="00BD36D5">
            <w:pPr>
              <w:numPr>
                <w:ilvl w:val="0"/>
                <w:numId w:val="18"/>
              </w:numPr>
              <w:spacing w:before="60" w:after="60" w:line="240" w:lineRule="auto"/>
              <w:contextualSpacing/>
              <w:rPr>
                <w:rFonts w:cs="Arial"/>
                <w:lang w:val="en-US"/>
              </w:rPr>
            </w:pPr>
            <w:r w:rsidRPr="00D83B5E">
              <w:rPr>
                <w:rFonts w:cs="Arial"/>
                <w:lang w:val="en-US"/>
              </w:rPr>
              <w:t xml:space="preserve">Line managing the Inclusion staff and ensuring that they are deployed to </w:t>
            </w:r>
            <w:proofErr w:type="spellStart"/>
            <w:r w:rsidRPr="00D83B5E">
              <w:rPr>
                <w:rFonts w:cs="Arial"/>
                <w:lang w:val="en-US"/>
              </w:rPr>
              <w:t>maximise</w:t>
            </w:r>
            <w:proofErr w:type="spellEnd"/>
            <w:r w:rsidRPr="00D83B5E">
              <w:rPr>
                <w:rFonts w:cs="Arial"/>
                <w:lang w:val="en-US"/>
              </w:rPr>
              <w:t xml:space="preserve"> their impact on improving learning and teaching and student outcomes.</w:t>
            </w:r>
          </w:p>
          <w:p w:rsidR="008B59AA" w:rsidRPr="00D83B5E" w:rsidRDefault="008B59AA" w:rsidP="008B59AA">
            <w:pPr>
              <w:spacing w:after="0" w:line="240" w:lineRule="auto"/>
            </w:pPr>
            <w:r w:rsidRPr="00D83B5E">
              <w:t>To secure excellent achievement and progress of all students and to ensure gaps are narrowed by having a strategic overview of and leading SEN and at risk students.</w:t>
            </w:r>
          </w:p>
          <w:p w:rsidR="008B59AA" w:rsidRPr="00D83B5E" w:rsidRDefault="008B59AA" w:rsidP="008B59AA">
            <w:pPr>
              <w:spacing w:after="0" w:line="240" w:lineRule="auto"/>
            </w:pPr>
          </w:p>
          <w:p w:rsidR="008B59AA" w:rsidRPr="00D83B5E" w:rsidRDefault="008B59AA" w:rsidP="008B59AA">
            <w:pPr>
              <w:spacing w:after="0" w:line="240" w:lineRule="auto"/>
            </w:pPr>
            <w:r w:rsidRPr="00D83B5E">
              <w:t>To secure excellent practice in safeguarding procedures to ensure all pupils are safe.</w:t>
            </w:r>
          </w:p>
          <w:p w:rsidR="008B59AA" w:rsidRPr="00D83B5E" w:rsidRDefault="008B59AA" w:rsidP="008B59AA">
            <w:pPr>
              <w:spacing w:after="0" w:line="240" w:lineRule="auto"/>
              <w:contextualSpacing/>
            </w:pPr>
          </w:p>
          <w:p w:rsidR="008B59AA" w:rsidRPr="00D83B5E" w:rsidRDefault="008B59AA" w:rsidP="008B59AA">
            <w:pPr>
              <w:spacing w:after="0" w:line="240" w:lineRule="auto"/>
              <w:contextualSpacing/>
            </w:pPr>
            <w:r w:rsidRPr="00D83B5E">
              <w:t>To be the school SENCO and to take a lead on Inclusion which will encompass:</w:t>
            </w:r>
          </w:p>
          <w:p w:rsidR="008B59AA" w:rsidRPr="00D83B5E" w:rsidRDefault="00CA19C9" w:rsidP="00CA19C9">
            <w:pPr>
              <w:numPr>
                <w:ilvl w:val="0"/>
                <w:numId w:val="25"/>
              </w:numPr>
              <w:spacing w:before="90" w:after="0" w:line="240" w:lineRule="auto"/>
              <w:ind w:hanging="436"/>
              <w:contextualSpacing/>
            </w:pPr>
            <w:r>
              <w:t>EHCPs and ISPS</w:t>
            </w:r>
          </w:p>
          <w:p w:rsidR="008B59AA" w:rsidRPr="00D83B5E" w:rsidRDefault="008B59AA" w:rsidP="00CA19C9">
            <w:pPr>
              <w:numPr>
                <w:ilvl w:val="0"/>
                <w:numId w:val="25"/>
              </w:numPr>
              <w:spacing w:before="90" w:after="0" w:line="240" w:lineRule="auto"/>
              <w:ind w:hanging="436"/>
              <w:contextualSpacing/>
            </w:pPr>
            <w:r w:rsidRPr="00D83B5E">
              <w:t>Tracking and monitoring of vulnerable students and SEN</w:t>
            </w:r>
          </w:p>
          <w:p w:rsidR="008B59AA" w:rsidRPr="00D83B5E" w:rsidRDefault="008B59AA" w:rsidP="00CA19C9">
            <w:pPr>
              <w:numPr>
                <w:ilvl w:val="0"/>
                <w:numId w:val="25"/>
              </w:numPr>
              <w:spacing w:before="90" w:after="0" w:line="240" w:lineRule="auto"/>
              <w:ind w:hanging="436"/>
              <w:contextualSpacing/>
            </w:pPr>
            <w:r w:rsidRPr="00D83B5E">
              <w:t xml:space="preserve">Progress Assistant </w:t>
            </w:r>
            <w:r w:rsidR="004703D3">
              <w:t>Development and Deployment with</w:t>
            </w:r>
            <w:r w:rsidRPr="00D83B5E">
              <w:t xml:space="preserve"> the Lead</w:t>
            </w:r>
            <w:r w:rsidR="004703D3">
              <w:t xml:space="preserve"> Progress </w:t>
            </w:r>
            <w:r w:rsidRPr="00D83B5E">
              <w:t>Assistants</w:t>
            </w:r>
          </w:p>
          <w:p w:rsidR="008B59AA" w:rsidRPr="00D83B5E" w:rsidRDefault="004703D3" w:rsidP="00CA19C9">
            <w:pPr>
              <w:numPr>
                <w:ilvl w:val="0"/>
                <w:numId w:val="18"/>
              </w:numPr>
              <w:spacing w:before="60" w:after="60" w:line="240" w:lineRule="auto"/>
              <w:ind w:hanging="436"/>
              <w:contextualSpacing/>
              <w:rPr>
                <w:rFonts w:cs="Arial"/>
                <w:lang w:val="en-US"/>
              </w:rPr>
            </w:pPr>
            <w:r>
              <w:t>T</w:t>
            </w:r>
            <w:r w:rsidR="008B59AA" w:rsidRPr="00D83B5E">
              <w:t>he successful reintegration</w:t>
            </w:r>
            <w:r w:rsidR="00CA19C9">
              <w:t xml:space="preserve"> of pupils following exclusions if applicable.</w:t>
            </w:r>
          </w:p>
          <w:p w:rsidR="00BD36D5" w:rsidRPr="00D83B5E" w:rsidRDefault="00BD36D5" w:rsidP="00BD36D5">
            <w:pPr>
              <w:spacing w:before="60" w:after="60" w:line="240" w:lineRule="auto"/>
              <w:contextualSpacing/>
              <w:rPr>
                <w:rFonts w:cs="Arial"/>
                <w:lang w:val="en-US"/>
              </w:rPr>
            </w:pPr>
          </w:p>
          <w:p w:rsidR="00BD36D5" w:rsidRPr="00D83B5E" w:rsidRDefault="00BD36D5" w:rsidP="00BD36D5">
            <w:pPr>
              <w:spacing w:after="0" w:line="240" w:lineRule="auto"/>
              <w:rPr>
                <w:b/>
                <w:lang w:val="en-US"/>
              </w:rPr>
            </w:pPr>
            <w:r w:rsidRPr="00D83B5E">
              <w:rPr>
                <w:b/>
                <w:lang w:val="en-US"/>
              </w:rPr>
              <w:t>Teaching, Learning and Assessment</w:t>
            </w:r>
          </w:p>
          <w:p w:rsidR="00042D4F" w:rsidRPr="00CA19C9" w:rsidRDefault="00BD36D5" w:rsidP="00CA19C9">
            <w:pPr>
              <w:numPr>
                <w:ilvl w:val="0"/>
                <w:numId w:val="18"/>
              </w:numPr>
              <w:spacing w:after="0" w:line="240" w:lineRule="auto"/>
              <w:ind w:hanging="414"/>
              <w:rPr>
                <w:lang w:val="en-US"/>
              </w:rPr>
            </w:pPr>
            <w:r w:rsidRPr="00D83B5E">
              <w:rPr>
                <w:lang w:val="en-US"/>
              </w:rPr>
              <w:t>Promote</w:t>
            </w:r>
            <w:r w:rsidR="00042D4F" w:rsidRPr="00D83B5E">
              <w:rPr>
                <w:lang w:val="en-US"/>
              </w:rPr>
              <w:t xml:space="preserve"> and</w:t>
            </w:r>
            <w:r w:rsidRPr="00D83B5E">
              <w:rPr>
                <w:lang w:val="en-US"/>
              </w:rPr>
              <w:t xml:space="preserve"> safeguard</w:t>
            </w:r>
            <w:r w:rsidR="00042D4F" w:rsidRPr="00D83B5E">
              <w:rPr>
                <w:lang w:val="en-US"/>
              </w:rPr>
              <w:t xml:space="preserve"> the welfare of children and young persons for who you are responsible </w:t>
            </w:r>
            <w:r w:rsidRPr="00D83B5E">
              <w:rPr>
                <w:lang w:val="en-US"/>
              </w:rPr>
              <w:t>for</w:t>
            </w:r>
          </w:p>
          <w:p w:rsidR="00BD36D5" w:rsidRPr="00D83B5E" w:rsidRDefault="00042D4F" w:rsidP="00CA19C9">
            <w:pPr>
              <w:numPr>
                <w:ilvl w:val="0"/>
                <w:numId w:val="18"/>
              </w:numPr>
              <w:spacing w:after="0" w:line="240" w:lineRule="auto"/>
              <w:ind w:hanging="414"/>
              <w:rPr>
                <w:lang w:val="en-US"/>
              </w:rPr>
            </w:pPr>
            <w:r w:rsidRPr="00D83B5E">
              <w:rPr>
                <w:lang w:val="en-US"/>
              </w:rPr>
              <w:t xml:space="preserve">To maintain accurate records and case notes. </w:t>
            </w:r>
          </w:p>
          <w:p w:rsidR="00042D4F" w:rsidRPr="00CA19C9" w:rsidRDefault="00042D4F" w:rsidP="00CA19C9">
            <w:pPr>
              <w:numPr>
                <w:ilvl w:val="0"/>
                <w:numId w:val="18"/>
              </w:numPr>
              <w:spacing w:after="0" w:line="240" w:lineRule="auto"/>
              <w:ind w:hanging="414"/>
              <w:rPr>
                <w:lang w:val="en-US"/>
              </w:rPr>
            </w:pPr>
            <w:r w:rsidRPr="00D83B5E">
              <w:rPr>
                <w:lang w:val="en-US"/>
              </w:rPr>
              <w:t xml:space="preserve">To deliver and lead group care </w:t>
            </w:r>
            <w:proofErr w:type="spellStart"/>
            <w:r w:rsidRPr="00D83B5E">
              <w:rPr>
                <w:lang w:val="en-US"/>
              </w:rPr>
              <w:t>programmes</w:t>
            </w:r>
            <w:proofErr w:type="spellEnd"/>
            <w:r w:rsidRPr="00D83B5E">
              <w:rPr>
                <w:lang w:val="en-US"/>
              </w:rPr>
              <w:t xml:space="preserve"> with other therapists or sup</w:t>
            </w:r>
            <w:r w:rsidR="00CA19C9">
              <w:rPr>
                <w:lang w:val="en-US"/>
              </w:rPr>
              <w:t>port assistants, as applicable.</w:t>
            </w:r>
          </w:p>
          <w:p w:rsidR="00042D4F" w:rsidRPr="00D83B5E" w:rsidRDefault="00042D4F" w:rsidP="00CA19C9">
            <w:pPr>
              <w:numPr>
                <w:ilvl w:val="0"/>
                <w:numId w:val="18"/>
              </w:numPr>
              <w:spacing w:after="0" w:line="240" w:lineRule="auto"/>
              <w:ind w:hanging="414"/>
              <w:rPr>
                <w:lang w:val="en-US"/>
              </w:rPr>
            </w:pPr>
            <w:r w:rsidRPr="00D83B5E">
              <w:rPr>
                <w:lang w:val="en-US"/>
              </w:rPr>
              <w:t xml:space="preserve"> To attend and actively contribute to parents evenings and other meetings with parents as appropriate and to share with them termly and annual targets and objectives </w:t>
            </w:r>
          </w:p>
          <w:p w:rsidR="00042D4F" w:rsidRPr="004703D3" w:rsidRDefault="008B59AA" w:rsidP="004703D3">
            <w:pPr>
              <w:numPr>
                <w:ilvl w:val="0"/>
                <w:numId w:val="7"/>
              </w:numPr>
              <w:spacing w:after="0" w:line="240" w:lineRule="auto"/>
              <w:ind w:hanging="414"/>
              <w:rPr>
                <w:lang w:val="en"/>
              </w:rPr>
            </w:pPr>
            <w:r w:rsidRPr="00D83B5E">
              <w:rPr>
                <w:lang w:val="en"/>
              </w:rPr>
              <w:t xml:space="preserve">To devise, implement and revising relevant </w:t>
            </w:r>
            <w:proofErr w:type="spellStart"/>
            <w:r w:rsidRPr="00D83B5E">
              <w:rPr>
                <w:lang w:val="en"/>
              </w:rPr>
              <w:t>programmes</w:t>
            </w:r>
            <w:proofErr w:type="spellEnd"/>
            <w:r w:rsidRPr="00D83B5E">
              <w:rPr>
                <w:lang w:val="en"/>
              </w:rPr>
              <w:t>;</w:t>
            </w:r>
          </w:p>
        </w:tc>
      </w:tr>
      <w:tr w:rsidR="00957EE0" w:rsidRPr="00D83B5E" w:rsidTr="00C04C26">
        <w:tc>
          <w:tcPr>
            <w:tcW w:w="11023" w:type="dxa"/>
            <w:gridSpan w:val="2"/>
          </w:tcPr>
          <w:p w:rsidR="00957EE0" w:rsidRPr="00D83B5E" w:rsidRDefault="008B59AA" w:rsidP="00C04C26">
            <w:pPr>
              <w:spacing w:after="0" w:line="240" w:lineRule="auto"/>
            </w:pPr>
            <w:r w:rsidRPr="00D83B5E">
              <w:rPr>
                <w:b/>
                <w:lang w:val="en-US"/>
              </w:rPr>
              <w:lastRenderedPageBreak/>
              <w:t>Other</w:t>
            </w:r>
            <w:r w:rsidR="00957EE0" w:rsidRPr="00D83B5E">
              <w:rPr>
                <w:b/>
                <w:lang w:val="en-US"/>
              </w:rPr>
              <w:t xml:space="preserve"> Duties:</w:t>
            </w:r>
          </w:p>
        </w:tc>
      </w:tr>
      <w:tr w:rsidR="00957EE0" w:rsidRPr="00D83B5E" w:rsidTr="00C04C26">
        <w:tc>
          <w:tcPr>
            <w:tcW w:w="11023" w:type="dxa"/>
            <w:gridSpan w:val="2"/>
          </w:tcPr>
          <w:p w:rsidR="008B59AA" w:rsidRPr="00D83B5E" w:rsidRDefault="008B59AA" w:rsidP="00CA19C9">
            <w:pPr>
              <w:pStyle w:val="ListParagraph"/>
              <w:numPr>
                <w:ilvl w:val="0"/>
                <w:numId w:val="29"/>
              </w:numPr>
              <w:spacing w:after="0" w:line="240" w:lineRule="auto"/>
              <w:ind w:hanging="414"/>
              <w:rPr>
                <w:lang w:val="en"/>
              </w:rPr>
            </w:pPr>
            <w:r w:rsidRPr="00D83B5E">
              <w:rPr>
                <w:lang w:val="en-US"/>
              </w:rPr>
              <w:t>Perform duties in line with Health &amp; Safety rules and to take remedial action where hazards are identified. Where hazards are serious report to line manager immediately.</w:t>
            </w:r>
          </w:p>
          <w:p w:rsidR="008B59AA" w:rsidRPr="00D83B5E" w:rsidRDefault="008B59AA" w:rsidP="00CA19C9">
            <w:pPr>
              <w:numPr>
                <w:ilvl w:val="0"/>
                <w:numId w:val="9"/>
              </w:numPr>
              <w:spacing w:after="0" w:line="240" w:lineRule="auto"/>
              <w:ind w:hanging="414"/>
              <w:rPr>
                <w:lang w:val="en-US"/>
              </w:rPr>
            </w:pPr>
            <w:r w:rsidRPr="00D83B5E">
              <w:rPr>
                <w:lang w:val="en-US"/>
              </w:rPr>
              <w:t>Mentoring students– setting, monitoring and reviewing targets.</w:t>
            </w:r>
          </w:p>
          <w:p w:rsidR="008B59AA" w:rsidRPr="00D83B5E" w:rsidRDefault="008B59AA" w:rsidP="00CA19C9">
            <w:pPr>
              <w:numPr>
                <w:ilvl w:val="0"/>
                <w:numId w:val="9"/>
              </w:numPr>
              <w:spacing w:after="0" w:line="240" w:lineRule="auto"/>
              <w:ind w:hanging="414"/>
              <w:rPr>
                <w:lang w:val="en-US"/>
              </w:rPr>
            </w:pPr>
            <w:r w:rsidRPr="00D83B5E">
              <w:rPr>
                <w:lang w:val="en-US"/>
              </w:rPr>
              <w:t>Accompany and support students on school visits</w:t>
            </w:r>
          </w:p>
          <w:p w:rsidR="008B59AA" w:rsidRPr="00D83B5E" w:rsidRDefault="008B59AA" w:rsidP="00CA19C9">
            <w:pPr>
              <w:numPr>
                <w:ilvl w:val="0"/>
                <w:numId w:val="9"/>
              </w:numPr>
              <w:spacing w:after="0" w:line="240" w:lineRule="auto"/>
              <w:ind w:hanging="414"/>
              <w:rPr>
                <w:lang w:val="en-US"/>
              </w:rPr>
            </w:pPr>
            <w:r w:rsidRPr="00D83B5E">
              <w:rPr>
                <w:lang w:val="en-US"/>
              </w:rPr>
              <w:t>Mark work of students who are supported.</w:t>
            </w:r>
          </w:p>
          <w:p w:rsidR="008B59AA" w:rsidRPr="00D83B5E" w:rsidRDefault="008B59AA" w:rsidP="00CA19C9">
            <w:pPr>
              <w:numPr>
                <w:ilvl w:val="0"/>
                <w:numId w:val="9"/>
              </w:numPr>
              <w:spacing w:after="0" w:line="240" w:lineRule="auto"/>
              <w:ind w:hanging="414"/>
              <w:rPr>
                <w:lang w:val="en-US"/>
              </w:rPr>
            </w:pPr>
            <w:r w:rsidRPr="00D83B5E">
              <w:rPr>
                <w:lang w:val="en-US"/>
              </w:rPr>
              <w:t>To attend staff briefings and meetings in accordance with the calendar.</w:t>
            </w:r>
          </w:p>
          <w:p w:rsidR="008B59AA" w:rsidRPr="00D83B5E" w:rsidRDefault="008B59AA" w:rsidP="00CA19C9">
            <w:pPr>
              <w:numPr>
                <w:ilvl w:val="0"/>
                <w:numId w:val="9"/>
              </w:numPr>
              <w:spacing w:after="0" w:line="240" w:lineRule="auto"/>
              <w:ind w:hanging="414"/>
              <w:rPr>
                <w:lang w:val="en-US"/>
              </w:rPr>
            </w:pPr>
            <w:r w:rsidRPr="00D83B5E">
              <w:rPr>
                <w:lang w:val="en-US"/>
              </w:rPr>
              <w:t>To participate in INSET (Professional Development Days.)</w:t>
            </w:r>
          </w:p>
          <w:p w:rsidR="008B59AA" w:rsidRPr="00D83B5E" w:rsidRDefault="008B59AA" w:rsidP="00CA19C9">
            <w:pPr>
              <w:numPr>
                <w:ilvl w:val="0"/>
                <w:numId w:val="9"/>
              </w:numPr>
              <w:spacing w:after="0" w:line="240" w:lineRule="auto"/>
              <w:ind w:hanging="414"/>
              <w:rPr>
                <w:lang w:val="en-US"/>
              </w:rPr>
            </w:pPr>
            <w:r w:rsidRPr="00D83B5E">
              <w:rPr>
                <w:lang w:val="en-US"/>
              </w:rPr>
              <w:t>Undertake some invigilation duties during examination periods.</w:t>
            </w:r>
          </w:p>
          <w:p w:rsidR="008B59AA" w:rsidRPr="00D83B5E" w:rsidRDefault="008B59AA" w:rsidP="00CA19C9">
            <w:pPr>
              <w:numPr>
                <w:ilvl w:val="0"/>
                <w:numId w:val="9"/>
              </w:numPr>
              <w:spacing w:after="0" w:line="240" w:lineRule="auto"/>
              <w:ind w:hanging="414"/>
              <w:rPr>
                <w:lang w:val="en-US"/>
              </w:rPr>
            </w:pPr>
            <w:r w:rsidRPr="00D83B5E">
              <w:rPr>
                <w:lang w:val="en-US"/>
              </w:rPr>
              <w:t>Undertake a half hour duty each week.</w:t>
            </w:r>
          </w:p>
          <w:p w:rsidR="008B59AA" w:rsidRPr="00D83B5E" w:rsidRDefault="008B59AA" w:rsidP="00CA19C9">
            <w:pPr>
              <w:numPr>
                <w:ilvl w:val="0"/>
                <w:numId w:val="18"/>
              </w:numPr>
              <w:spacing w:after="0" w:line="240" w:lineRule="auto"/>
              <w:ind w:hanging="414"/>
              <w:rPr>
                <w:lang w:val="en-US"/>
              </w:rPr>
            </w:pPr>
            <w:r w:rsidRPr="00D83B5E">
              <w:rPr>
                <w:lang w:val="en-US"/>
              </w:rPr>
              <w:t>Contribute to the effective management of the school through the implementation of school policies, code of conduct.</w:t>
            </w:r>
          </w:p>
          <w:p w:rsidR="008B59AA" w:rsidRPr="00D83B5E" w:rsidRDefault="008B59AA" w:rsidP="00CA19C9">
            <w:pPr>
              <w:numPr>
                <w:ilvl w:val="0"/>
                <w:numId w:val="18"/>
              </w:numPr>
              <w:spacing w:after="0" w:line="240" w:lineRule="auto"/>
              <w:ind w:hanging="414"/>
              <w:rPr>
                <w:lang w:val="en-US"/>
              </w:rPr>
            </w:pPr>
            <w:r w:rsidRPr="00D83B5E">
              <w:rPr>
                <w:lang w:val="en-US"/>
              </w:rPr>
              <w:t>Attend meetings and parents’ meetings relevant to the post.</w:t>
            </w:r>
          </w:p>
          <w:p w:rsidR="00957EE0" w:rsidRPr="00D83B5E" w:rsidRDefault="008B59AA" w:rsidP="00CA19C9">
            <w:pPr>
              <w:numPr>
                <w:ilvl w:val="0"/>
                <w:numId w:val="18"/>
              </w:numPr>
              <w:spacing w:after="0" w:line="240" w:lineRule="auto"/>
              <w:ind w:hanging="414"/>
              <w:rPr>
                <w:lang w:val="en-US"/>
              </w:rPr>
            </w:pPr>
            <w:r w:rsidRPr="00D83B5E">
              <w:rPr>
                <w:lang w:val="en-US"/>
              </w:rPr>
              <w:t>Other duties as the Head may reasonable require.</w:t>
            </w:r>
          </w:p>
        </w:tc>
      </w:tr>
      <w:tr w:rsidR="00A101CE" w:rsidRPr="00D83B5E" w:rsidTr="00C04C26">
        <w:tc>
          <w:tcPr>
            <w:tcW w:w="11023" w:type="dxa"/>
            <w:gridSpan w:val="2"/>
          </w:tcPr>
          <w:p w:rsidR="00A101CE" w:rsidRPr="00D83B5E" w:rsidRDefault="00A101CE" w:rsidP="00A101CE">
            <w:pPr>
              <w:rPr>
                <w:i/>
                <w:lang w:val="en-US"/>
              </w:rPr>
            </w:pPr>
            <w:r w:rsidRPr="00D83B5E">
              <w:rPr>
                <w:i/>
                <w:lang w:val="en-US"/>
              </w:rPr>
              <w:t>Specific areas of responsibility allocated will be rotated from time to time to provide ongoing professional development and in the light of the changing needs of the school.  Any major change in the manner and scope of responsibilities mentioned above will be agreed in negotiation between the holder and the Headteacher.</w:t>
            </w:r>
          </w:p>
          <w:p w:rsidR="00A101CE" w:rsidRPr="00D83B5E" w:rsidRDefault="00A101CE" w:rsidP="00A101CE">
            <w:pPr>
              <w:spacing w:after="0" w:line="240" w:lineRule="auto"/>
              <w:rPr>
                <w:lang w:val="en-US"/>
              </w:rPr>
            </w:pPr>
            <w:r w:rsidRPr="00D83B5E">
              <w:rPr>
                <w:b/>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tc>
      </w:tr>
      <w:tr w:rsidR="00957EE0" w:rsidRPr="00D83B5E" w:rsidTr="00C04C26">
        <w:tc>
          <w:tcPr>
            <w:tcW w:w="5353" w:type="dxa"/>
          </w:tcPr>
          <w:p w:rsidR="00957EE0" w:rsidRPr="00D83B5E" w:rsidRDefault="00957EE0" w:rsidP="00C04C26">
            <w:pPr>
              <w:rPr>
                <w:b/>
                <w:lang w:val="en-US"/>
              </w:rPr>
            </w:pPr>
            <w:r w:rsidRPr="00D83B5E">
              <w:rPr>
                <w:b/>
                <w:lang w:val="en-US"/>
              </w:rPr>
              <w:t>Name:</w:t>
            </w:r>
          </w:p>
        </w:tc>
        <w:tc>
          <w:tcPr>
            <w:tcW w:w="5670" w:type="dxa"/>
          </w:tcPr>
          <w:p w:rsidR="00957EE0" w:rsidRPr="00D83B5E" w:rsidRDefault="00A101CE" w:rsidP="00C04C26">
            <w:pPr>
              <w:rPr>
                <w:b/>
                <w:lang w:val="en-US"/>
              </w:rPr>
            </w:pPr>
            <w:r w:rsidRPr="00D83B5E">
              <w:rPr>
                <w:b/>
                <w:lang w:val="en-US"/>
              </w:rPr>
              <w:t>Signature:</w:t>
            </w:r>
          </w:p>
        </w:tc>
      </w:tr>
      <w:tr w:rsidR="00957EE0" w:rsidRPr="007F3C59" w:rsidTr="00C04C26">
        <w:tc>
          <w:tcPr>
            <w:tcW w:w="5353" w:type="dxa"/>
          </w:tcPr>
          <w:p w:rsidR="00957EE0" w:rsidRPr="007F3C59" w:rsidRDefault="00957EE0" w:rsidP="00C04C26">
            <w:pPr>
              <w:rPr>
                <w:b/>
                <w:lang w:val="en-US"/>
              </w:rPr>
            </w:pPr>
            <w:r w:rsidRPr="00D83B5E">
              <w:rPr>
                <w:b/>
                <w:lang w:val="en-US"/>
              </w:rPr>
              <w:t>Date:</w:t>
            </w:r>
          </w:p>
        </w:tc>
        <w:tc>
          <w:tcPr>
            <w:tcW w:w="5670" w:type="dxa"/>
          </w:tcPr>
          <w:p w:rsidR="00957EE0" w:rsidRPr="007F3C59" w:rsidRDefault="00957EE0" w:rsidP="00C04C26">
            <w:pPr>
              <w:rPr>
                <w:b/>
                <w:lang w:val="en-US"/>
              </w:rPr>
            </w:pPr>
          </w:p>
        </w:tc>
      </w:tr>
    </w:tbl>
    <w:p w:rsidR="00042D4F" w:rsidRPr="007F3C59" w:rsidRDefault="00042D4F" w:rsidP="00042D4F"/>
    <w:tbl>
      <w:tblPr>
        <w:tblpPr w:leftFromText="180" w:rightFromText="180" w:vertAnchor="text" w:horzAnchor="margin" w:tblpY="-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1"/>
        <w:gridCol w:w="416"/>
        <w:gridCol w:w="1134"/>
        <w:gridCol w:w="1134"/>
        <w:gridCol w:w="1730"/>
      </w:tblGrid>
      <w:tr w:rsidR="00042D4F" w:rsidRPr="007F3C59" w:rsidTr="00EA17D7">
        <w:tc>
          <w:tcPr>
            <w:tcW w:w="6071"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b/>
                <w:lang w:val="en-US"/>
              </w:rPr>
            </w:pPr>
            <w:r>
              <w:rPr>
                <w:b/>
                <w:noProof/>
                <w:lang w:eastAsia="en-GB"/>
              </w:rPr>
              <w:lastRenderedPageBreak/>
              <w:drawing>
                <wp:inline distT="0" distB="0" distL="0" distR="0" wp14:anchorId="103FA150" wp14:editId="741C4656">
                  <wp:extent cx="962025" cy="470080"/>
                  <wp:effectExtent l="0" t="0" r="0" b="6350"/>
                  <wp:docPr id="1" name="Picture 1" descr="Cox_Green_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x_Green_Logo_Full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470080"/>
                          </a:xfrm>
                          <a:prstGeom prst="rect">
                            <a:avLst/>
                          </a:prstGeom>
                          <a:noFill/>
                          <a:ln>
                            <a:noFill/>
                          </a:ln>
                        </pic:spPr>
                      </pic:pic>
                    </a:graphicData>
                  </a:graphic>
                </wp:inline>
              </w:drawing>
            </w:r>
          </w:p>
        </w:tc>
        <w:tc>
          <w:tcPr>
            <w:tcW w:w="4414" w:type="dxa"/>
            <w:gridSpan w:val="4"/>
            <w:tcBorders>
              <w:top w:val="single" w:sz="4" w:space="0" w:color="auto"/>
              <w:left w:val="single" w:sz="4" w:space="0" w:color="auto"/>
              <w:bottom w:val="single" w:sz="4" w:space="0" w:color="auto"/>
              <w:right w:val="single" w:sz="4" w:space="0" w:color="auto"/>
            </w:tcBorders>
          </w:tcPr>
          <w:p w:rsidR="00042D4F" w:rsidRPr="007F3C59" w:rsidRDefault="0063580A" w:rsidP="00C04C26">
            <w:pPr>
              <w:spacing w:after="0" w:line="240" w:lineRule="auto"/>
              <w:jc w:val="center"/>
              <w:rPr>
                <w:b/>
                <w:sz w:val="36"/>
                <w:szCs w:val="36"/>
                <w:lang w:val="en-US"/>
              </w:rPr>
            </w:pPr>
            <w:r>
              <w:rPr>
                <w:b/>
                <w:sz w:val="36"/>
                <w:szCs w:val="36"/>
                <w:lang w:val="en-US"/>
              </w:rPr>
              <w:t>SENCO</w:t>
            </w:r>
          </w:p>
        </w:tc>
      </w:tr>
      <w:tr w:rsidR="00042D4F" w:rsidRPr="007F3C59" w:rsidTr="00EA17D7">
        <w:tc>
          <w:tcPr>
            <w:tcW w:w="10485" w:type="dxa"/>
            <w:gridSpan w:val="5"/>
            <w:tcBorders>
              <w:top w:val="single" w:sz="4" w:space="0" w:color="auto"/>
              <w:left w:val="single" w:sz="4" w:space="0" w:color="auto"/>
              <w:bottom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jc w:val="both"/>
              <w:rPr>
                <w:b/>
                <w:lang w:val="en-US"/>
              </w:rPr>
            </w:pPr>
          </w:p>
          <w:p w:rsidR="00042D4F" w:rsidRPr="007F3C59" w:rsidRDefault="00042D4F" w:rsidP="00D83B5E">
            <w:pPr>
              <w:widowControl w:val="0"/>
              <w:autoSpaceDE w:val="0"/>
              <w:autoSpaceDN w:val="0"/>
              <w:adjustRightInd w:val="0"/>
              <w:snapToGrid w:val="0"/>
              <w:spacing w:after="0" w:line="240" w:lineRule="auto"/>
              <w:jc w:val="center"/>
              <w:rPr>
                <w:rFonts w:cs="Tahoma"/>
                <w:b/>
                <w:bCs/>
                <w:lang w:val="en-US"/>
              </w:rPr>
            </w:pPr>
            <w:r w:rsidRPr="007F3C59">
              <w:rPr>
                <w:b/>
                <w:lang w:val="en-US"/>
              </w:rPr>
              <w:t xml:space="preserve">Person Specification:  </w:t>
            </w:r>
            <w:r w:rsidR="00482DDC">
              <w:rPr>
                <w:b/>
                <w:lang w:val="en-US"/>
              </w:rPr>
              <w:t>SENCO</w:t>
            </w:r>
          </w:p>
        </w:tc>
      </w:tr>
      <w:tr w:rsidR="00042D4F" w:rsidRPr="007F3C59" w:rsidTr="00EA17D7">
        <w:tc>
          <w:tcPr>
            <w:tcW w:w="6487" w:type="dxa"/>
            <w:gridSpan w:val="2"/>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r w:rsidRPr="007F3C59">
              <w:rPr>
                <w:rFonts w:cs="Arial"/>
                <w:b/>
                <w:lang w:val="en-US"/>
              </w:rPr>
              <w:t>Essential</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r w:rsidRPr="007F3C59">
              <w:rPr>
                <w:rFonts w:cs="Arial"/>
                <w:b/>
                <w:lang w:val="en-US"/>
              </w:rPr>
              <w:t>Desirable</w:t>
            </w:r>
          </w:p>
        </w:tc>
        <w:tc>
          <w:tcPr>
            <w:tcW w:w="1730"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r w:rsidRPr="007F3C59">
              <w:rPr>
                <w:rFonts w:cs="Arial"/>
                <w:b/>
                <w:lang w:val="en-US"/>
              </w:rPr>
              <w:t>How to be tested</w:t>
            </w:r>
          </w:p>
        </w:tc>
      </w:tr>
      <w:tr w:rsidR="00042D4F" w:rsidRPr="007F3C59" w:rsidTr="00EA17D7">
        <w:trPr>
          <w:trHeight w:val="1938"/>
        </w:trPr>
        <w:tc>
          <w:tcPr>
            <w:tcW w:w="6487" w:type="dxa"/>
            <w:gridSpan w:val="2"/>
            <w:tcBorders>
              <w:top w:val="single" w:sz="4" w:space="0" w:color="auto"/>
              <w:left w:val="single" w:sz="4" w:space="0" w:color="auto"/>
              <w:bottom w:val="single" w:sz="4" w:space="0" w:color="auto"/>
              <w:right w:val="single" w:sz="4" w:space="0" w:color="auto"/>
            </w:tcBorders>
          </w:tcPr>
          <w:p w:rsidR="00042D4F" w:rsidRPr="00D83B5E" w:rsidRDefault="00042D4F" w:rsidP="00C04C26">
            <w:pPr>
              <w:spacing w:after="0" w:line="240" w:lineRule="auto"/>
              <w:ind w:left="720"/>
              <w:rPr>
                <w:rFonts w:cs="Arial"/>
                <w:b/>
                <w:lang w:val="en-US"/>
              </w:rPr>
            </w:pPr>
            <w:r w:rsidRPr="00D83B5E">
              <w:rPr>
                <w:rFonts w:cs="Arial"/>
                <w:b/>
                <w:lang w:val="en-US"/>
              </w:rPr>
              <w:t>Qualification criteria:</w:t>
            </w:r>
          </w:p>
          <w:p w:rsidR="00042D4F" w:rsidRPr="00D83B5E" w:rsidRDefault="00F248FE" w:rsidP="00042D4F">
            <w:pPr>
              <w:numPr>
                <w:ilvl w:val="0"/>
                <w:numId w:val="11"/>
              </w:numPr>
              <w:spacing w:after="0" w:line="240" w:lineRule="auto"/>
              <w:rPr>
                <w:rFonts w:cs="Arial"/>
                <w:lang w:val="en-US"/>
              </w:rPr>
            </w:pPr>
            <w:r w:rsidRPr="00D83B5E">
              <w:rPr>
                <w:rFonts w:cs="Arial"/>
                <w:lang w:val="en-US"/>
              </w:rPr>
              <w:t>Qualified to at least degree level;</w:t>
            </w:r>
          </w:p>
          <w:p w:rsidR="00F248FE" w:rsidRPr="00D83B5E" w:rsidRDefault="00F248FE" w:rsidP="00042D4F">
            <w:pPr>
              <w:numPr>
                <w:ilvl w:val="0"/>
                <w:numId w:val="11"/>
              </w:numPr>
              <w:spacing w:after="0" w:line="240" w:lineRule="auto"/>
              <w:rPr>
                <w:rFonts w:cs="Arial"/>
                <w:lang w:val="en-US"/>
              </w:rPr>
            </w:pPr>
            <w:r w:rsidRPr="00D83B5E">
              <w:rPr>
                <w:rFonts w:cs="Arial"/>
                <w:lang w:val="en-US"/>
              </w:rPr>
              <w:t>Qualified to teach in the UK;</w:t>
            </w:r>
          </w:p>
          <w:p w:rsidR="00F248FE" w:rsidRPr="00D83B5E" w:rsidRDefault="00EA17D7" w:rsidP="00042D4F">
            <w:pPr>
              <w:numPr>
                <w:ilvl w:val="0"/>
                <w:numId w:val="11"/>
              </w:numPr>
              <w:spacing w:after="0" w:line="240" w:lineRule="auto"/>
              <w:rPr>
                <w:rFonts w:cs="Arial"/>
                <w:lang w:val="en-US"/>
              </w:rPr>
            </w:pPr>
            <w:r>
              <w:rPr>
                <w:rFonts w:cs="Calibri"/>
              </w:rPr>
              <w:t xml:space="preserve">Achieved the </w:t>
            </w:r>
            <w:r w:rsidR="00CA19C9">
              <w:rPr>
                <w:rFonts w:cs="Calibri"/>
              </w:rPr>
              <w:t>National Award for SEN Coordination</w:t>
            </w:r>
            <w:r w:rsidR="00CA19C9" w:rsidRPr="00D83B5E">
              <w:rPr>
                <w:rFonts w:cs="Arial"/>
                <w:lang w:val="en-US"/>
              </w:rPr>
              <w:t xml:space="preserve"> </w:t>
            </w:r>
            <w:r w:rsidR="00F248FE" w:rsidRPr="00D83B5E">
              <w:rPr>
                <w:rFonts w:cs="Arial"/>
                <w:lang w:val="en-US"/>
              </w:rPr>
              <w:t>(or working towards);</w:t>
            </w:r>
          </w:p>
          <w:p w:rsidR="00042D4F" w:rsidRPr="00D83B5E" w:rsidRDefault="00F248FE" w:rsidP="00042D4F">
            <w:pPr>
              <w:numPr>
                <w:ilvl w:val="0"/>
                <w:numId w:val="11"/>
              </w:numPr>
              <w:spacing w:after="0" w:line="240" w:lineRule="auto"/>
              <w:rPr>
                <w:rFonts w:cs="Arial"/>
                <w:lang w:val="en-US"/>
              </w:rPr>
            </w:pPr>
            <w:r w:rsidRPr="00D83B5E">
              <w:rPr>
                <w:rFonts w:cs="Arial"/>
                <w:lang w:val="en-US"/>
              </w:rPr>
              <w:t>Eligible to work in the UK;</w:t>
            </w:r>
          </w:p>
          <w:p w:rsidR="00F248FE" w:rsidRPr="00D83B5E" w:rsidRDefault="00F248FE" w:rsidP="00042D4F">
            <w:pPr>
              <w:numPr>
                <w:ilvl w:val="0"/>
                <w:numId w:val="11"/>
              </w:numPr>
              <w:spacing w:after="0" w:line="240" w:lineRule="auto"/>
              <w:rPr>
                <w:rFonts w:cs="Arial"/>
                <w:lang w:val="en-US"/>
              </w:rPr>
            </w:pPr>
            <w:r w:rsidRPr="00D83B5E">
              <w:rPr>
                <w:rFonts w:cs="Arial"/>
                <w:lang w:val="en-US"/>
              </w:rPr>
              <w:t>Evidence of continuing professional development;</w:t>
            </w:r>
          </w:p>
          <w:p w:rsidR="00042D4F" w:rsidRPr="00CA19C9" w:rsidRDefault="00042D4F" w:rsidP="00CA19C9">
            <w:pPr>
              <w:numPr>
                <w:ilvl w:val="0"/>
                <w:numId w:val="11"/>
              </w:numPr>
              <w:spacing w:after="0" w:line="240" w:lineRule="auto"/>
              <w:rPr>
                <w:rFonts w:cs="Arial"/>
                <w:lang w:val="en-US"/>
              </w:rPr>
            </w:pPr>
            <w:r w:rsidRPr="00D83B5E">
              <w:rPr>
                <w:rFonts w:cs="Arial"/>
                <w:lang w:val="en-US"/>
              </w:rPr>
              <w:t xml:space="preserve">Valid UK driving </w:t>
            </w:r>
            <w:proofErr w:type="spellStart"/>
            <w:r w:rsidRPr="00D83B5E">
              <w:rPr>
                <w:rFonts w:cs="Arial"/>
                <w:lang w:val="en-US"/>
              </w:rPr>
              <w:t>licence</w:t>
            </w:r>
            <w:proofErr w:type="spellEnd"/>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EA17D7" w:rsidP="00EA17D7">
            <w:pPr>
              <w:spacing w:after="0" w:line="240" w:lineRule="auto"/>
              <w:rPr>
                <w:rFonts w:cs="Arial"/>
                <w:lang w:val="en-US"/>
              </w:rPr>
            </w:pPr>
            <w:r>
              <w:rPr>
                <w:rFonts w:cs="Arial"/>
                <w:lang w:val="en-US"/>
              </w:rPr>
              <w:t xml:space="preserve">       </w:t>
            </w:r>
            <w:r w:rsidR="00042D4F" w:rsidRPr="007F3C59">
              <w:rPr>
                <w:rFonts w:cs="Arial"/>
                <w:lang w:val="en-US"/>
              </w:rPr>
              <w:t>√</w:t>
            </w:r>
          </w:p>
          <w:p w:rsidR="00AB47D8" w:rsidRDefault="00AB47D8"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F248FE" w:rsidRPr="007F3C59" w:rsidRDefault="00042D4F" w:rsidP="00CA19C9">
            <w:pPr>
              <w:spacing w:after="0" w:line="240" w:lineRule="auto"/>
              <w:ind w:left="360"/>
              <w:rPr>
                <w:rFonts w:cs="Arial"/>
                <w:lang w:val="en-US"/>
              </w:rPr>
            </w:pPr>
            <w:r w:rsidRPr="007F3C59">
              <w:rPr>
                <w:rFonts w:cs="Arial"/>
                <w:lang w:val="en-US"/>
              </w:rPr>
              <w:t>√</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p>
          <w:p w:rsidR="00042D4F" w:rsidRPr="007F3C59" w:rsidRDefault="00042D4F" w:rsidP="00C04C26">
            <w:pPr>
              <w:spacing w:after="0" w:line="240" w:lineRule="auto"/>
              <w:rPr>
                <w:rFonts w:cs="Arial"/>
                <w:b/>
                <w:lang w:val="en-US"/>
              </w:rPr>
            </w:pPr>
          </w:p>
          <w:p w:rsidR="00042D4F" w:rsidRPr="007F3C59" w:rsidRDefault="00042D4F" w:rsidP="00C04C26">
            <w:pPr>
              <w:spacing w:after="0" w:line="240" w:lineRule="auto"/>
              <w:rPr>
                <w:rFonts w:cs="Arial"/>
                <w:b/>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AB47D8">
            <w:pPr>
              <w:spacing w:after="0" w:line="240" w:lineRule="auto"/>
              <w:rPr>
                <w:rFonts w:cs="Arial"/>
                <w:lang w:val="en-US"/>
              </w:rPr>
            </w:pPr>
          </w:p>
        </w:tc>
        <w:tc>
          <w:tcPr>
            <w:tcW w:w="1730"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rPr>
                <w:rFonts w:cs="Arial"/>
                <w:b/>
                <w:lang w:val="en-US"/>
              </w:rPr>
            </w:pPr>
          </w:p>
          <w:p w:rsidR="00042D4F" w:rsidRPr="007F3C59" w:rsidRDefault="00042D4F" w:rsidP="00C04C26">
            <w:pPr>
              <w:spacing w:after="0" w:line="240" w:lineRule="auto"/>
              <w:rPr>
                <w:rFonts w:cs="Arial"/>
                <w:b/>
                <w:lang w:val="en-US"/>
              </w:rPr>
            </w:pPr>
            <w:r w:rsidRPr="007F3C59">
              <w:rPr>
                <w:rFonts w:cs="Arial"/>
                <w:b/>
                <w:lang w:val="en-US"/>
              </w:rPr>
              <w:t>Application form &amp; evidence</w:t>
            </w:r>
          </w:p>
        </w:tc>
      </w:tr>
      <w:tr w:rsidR="00042D4F" w:rsidRPr="007F3C59" w:rsidTr="00EA17D7">
        <w:trPr>
          <w:trHeight w:val="3181"/>
        </w:trPr>
        <w:tc>
          <w:tcPr>
            <w:tcW w:w="6487" w:type="dxa"/>
            <w:gridSpan w:val="2"/>
            <w:tcBorders>
              <w:top w:val="single" w:sz="4" w:space="0" w:color="auto"/>
              <w:left w:val="single" w:sz="4" w:space="0" w:color="auto"/>
              <w:right w:val="single" w:sz="4" w:space="0" w:color="auto"/>
            </w:tcBorders>
          </w:tcPr>
          <w:p w:rsidR="00042D4F" w:rsidRPr="00D83B5E" w:rsidRDefault="00042D4F" w:rsidP="00C04C26">
            <w:pPr>
              <w:spacing w:after="0" w:line="240" w:lineRule="auto"/>
              <w:ind w:left="720"/>
              <w:rPr>
                <w:b/>
                <w:lang w:val="en-US"/>
              </w:rPr>
            </w:pPr>
            <w:r w:rsidRPr="00D83B5E">
              <w:rPr>
                <w:b/>
                <w:lang w:val="en-US"/>
              </w:rPr>
              <w:t>Experience:</w:t>
            </w:r>
          </w:p>
          <w:p w:rsidR="00042D4F" w:rsidRPr="00D83B5E" w:rsidRDefault="00F248FE" w:rsidP="00F248FE">
            <w:pPr>
              <w:numPr>
                <w:ilvl w:val="0"/>
                <w:numId w:val="11"/>
              </w:numPr>
              <w:spacing w:after="0" w:line="240" w:lineRule="auto"/>
              <w:rPr>
                <w:rFonts w:cs="Arial"/>
                <w:lang w:val="en-US"/>
              </w:rPr>
            </w:pPr>
            <w:r w:rsidRPr="00D83B5E">
              <w:rPr>
                <w:rFonts w:cs="Arial"/>
                <w:lang w:val="en-US"/>
              </w:rPr>
              <w:t>Proven experience of working with parents, outside agencies and other partners in order to raise achievement.</w:t>
            </w:r>
          </w:p>
          <w:p w:rsidR="00042D4F" w:rsidRPr="00D83B5E" w:rsidRDefault="00042D4F" w:rsidP="00F248FE">
            <w:pPr>
              <w:numPr>
                <w:ilvl w:val="0"/>
                <w:numId w:val="11"/>
              </w:numPr>
              <w:spacing w:after="0" w:line="240" w:lineRule="auto"/>
              <w:rPr>
                <w:rFonts w:cs="Arial"/>
                <w:lang w:val="en-US"/>
              </w:rPr>
            </w:pPr>
            <w:r w:rsidRPr="00D83B5E">
              <w:rPr>
                <w:rFonts w:cs="Arial"/>
                <w:lang w:val="en-US"/>
              </w:rPr>
              <w:t xml:space="preserve">Experience of working under a </w:t>
            </w:r>
            <w:proofErr w:type="spellStart"/>
            <w:r w:rsidRPr="00D83B5E">
              <w:rPr>
                <w:rFonts w:cs="Arial"/>
                <w:lang w:val="en-US"/>
              </w:rPr>
              <w:t>pressurised</w:t>
            </w:r>
            <w:proofErr w:type="spellEnd"/>
            <w:r w:rsidRPr="00D83B5E">
              <w:rPr>
                <w:rFonts w:cs="Arial"/>
                <w:lang w:val="en-US"/>
              </w:rPr>
              <w:t xml:space="preserve"> environment with competing deadlines.</w:t>
            </w:r>
          </w:p>
          <w:p w:rsidR="00F248FE" w:rsidRPr="00D83B5E" w:rsidRDefault="00F248FE" w:rsidP="00797013">
            <w:pPr>
              <w:widowControl w:val="0"/>
              <w:numPr>
                <w:ilvl w:val="0"/>
                <w:numId w:val="11"/>
              </w:numPr>
              <w:autoSpaceDE w:val="0"/>
              <w:autoSpaceDN w:val="0"/>
              <w:adjustRightInd w:val="0"/>
              <w:snapToGrid w:val="0"/>
              <w:spacing w:after="0" w:line="240" w:lineRule="auto"/>
              <w:jc w:val="both"/>
              <w:rPr>
                <w:b/>
                <w:lang w:val="en-US"/>
              </w:rPr>
            </w:pPr>
            <w:r w:rsidRPr="00D83B5E">
              <w:rPr>
                <w:lang w:val="en-US"/>
              </w:rPr>
              <w:t xml:space="preserve">Experience of </w:t>
            </w:r>
            <w:r w:rsidR="002D0A2E" w:rsidRPr="00D83B5E">
              <w:rPr>
                <w:lang w:val="en-US"/>
              </w:rPr>
              <w:t xml:space="preserve">delivering </w:t>
            </w:r>
            <w:proofErr w:type="spellStart"/>
            <w:r w:rsidR="002D0A2E" w:rsidRPr="00D83B5E">
              <w:rPr>
                <w:lang w:val="en-US"/>
              </w:rPr>
              <w:t>programmes</w:t>
            </w:r>
            <w:proofErr w:type="spellEnd"/>
            <w:r w:rsidR="002D0A2E" w:rsidRPr="00D83B5E">
              <w:rPr>
                <w:lang w:val="en-US"/>
              </w:rPr>
              <w:t xml:space="preserve"> to support learning and </w:t>
            </w:r>
            <w:r w:rsidRPr="00D83B5E">
              <w:rPr>
                <w:lang w:val="en-US"/>
              </w:rPr>
              <w:t xml:space="preserve">monitoring </w:t>
            </w:r>
            <w:r w:rsidR="00797013" w:rsidRPr="00D83B5E">
              <w:rPr>
                <w:lang w:val="en-US"/>
              </w:rPr>
              <w:t xml:space="preserve">and evaluating </w:t>
            </w:r>
            <w:r w:rsidRPr="00D83B5E">
              <w:rPr>
                <w:lang w:val="en-US"/>
              </w:rPr>
              <w:t>individual</w:t>
            </w:r>
            <w:r w:rsidR="00797013" w:rsidRPr="00D83B5E">
              <w:rPr>
                <w:lang w:val="en-US"/>
              </w:rPr>
              <w:t>s</w:t>
            </w:r>
            <w:r w:rsidRPr="00D83B5E">
              <w:rPr>
                <w:lang w:val="en-US"/>
              </w:rPr>
              <w:t xml:space="preserve"> and cohorts of students which has led to increases in levels of progress;</w:t>
            </w:r>
          </w:p>
          <w:p w:rsidR="00797013" w:rsidRPr="00CA19C9" w:rsidRDefault="00F248FE" w:rsidP="00CA19C9">
            <w:pPr>
              <w:numPr>
                <w:ilvl w:val="0"/>
                <w:numId w:val="11"/>
              </w:numPr>
              <w:spacing w:after="0" w:line="240" w:lineRule="auto"/>
              <w:rPr>
                <w:rFonts w:cs="Arial"/>
                <w:lang w:val="en-US"/>
              </w:rPr>
            </w:pPr>
            <w:r w:rsidRPr="00D83B5E">
              <w:rPr>
                <w:rFonts w:cs="Arial"/>
                <w:lang w:val="en-US"/>
              </w:rPr>
              <w:t>Proven e</w:t>
            </w:r>
            <w:r w:rsidR="00042D4F" w:rsidRPr="00D83B5E">
              <w:rPr>
                <w:rFonts w:cs="Arial"/>
                <w:lang w:val="en-US"/>
              </w:rPr>
              <w:t>xperience of leading and managing</w:t>
            </w:r>
            <w:r w:rsidRPr="00D83B5E">
              <w:rPr>
                <w:rFonts w:cs="Arial"/>
                <w:lang w:val="en-US"/>
              </w:rPr>
              <w:t xml:space="preserve">, or significantly contributing to the success of a department or </w:t>
            </w:r>
            <w:r w:rsidR="00042D4F" w:rsidRPr="00D83B5E">
              <w:rPr>
                <w:rFonts w:cs="Arial"/>
                <w:lang w:val="en-US"/>
              </w:rPr>
              <w:t>a team of staff</w:t>
            </w:r>
            <w:r w:rsidRPr="00D83B5E">
              <w:rPr>
                <w:rFonts w:cs="Arial"/>
                <w:lang w:val="en-US"/>
              </w:rPr>
              <w:t xml:space="preserve"> through strong and impactful leadership</w:t>
            </w:r>
            <w:r w:rsidR="00042D4F" w:rsidRPr="00D83B5E">
              <w:rPr>
                <w:rFonts w:cs="Arial"/>
                <w:lang w:val="en-US"/>
              </w:rPr>
              <w:t>, including experience of appraising, inducting and training staff.</w:t>
            </w:r>
          </w:p>
        </w:tc>
        <w:tc>
          <w:tcPr>
            <w:tcW w:w="1134" w:type="dxa"/>
            <w:tcBorders>
              <w:top w:val="single" w:sz="4" w:space="0" w:color="auto"/>
              <w:left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rPr>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AB47D8" w:rsidRDefault="00AB47D8" w:rsidP="00C04C26">
            <w:pPr>
              <w:spacing w:after="0" w:line="240" w:lineRule="auto"/>
              <w:ind w:left="360"/>
              <w:rPr>
                <w:rFonts w:cs="Arial"/>
                <w:lang w:val="en-US"/>
              </w:rPr>
            </w:pPr>
          </w:p>
          <w:p w:rsidR="00797013" w:rsidRPr="007F3C59" w:rsidRDefault="00797013" w:rsidP="00CA19C9">
            <w:pPr>
              <w:spacing w:after="0" w:line="240" w:lineRule="auto"/>
              <w:rPr>
                <w:rFonts w:cs="Arial"/>
                <w:lang w:val="en-US"/>
              </w:rPr>
            </w:pPr>
          </w:p>
        </w:tc>
        <w:tc>
          <w:tcPr>
            <w:tcW w:w="1134" w:type="dxa"/>
            <w:tcBorders>
              <w:top w:val="single" w:sz="4" w:space="0" w:color="auto"/>
              <w:left w:val="single" w:sz="4" w:space="0" w:color="auto"/>
              <w:right w:val="single" w:sz="4" w:space="0" w:color="auto"/>
            </w:tcBorders>
          </w:tcPr>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p>
          <w:p w:rsidR="00EA17D7" w:rsidRDefault="00EA17D7"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p>
          <w:p w:rsidR="00042D4F" w:rsidRPr="007F3C59" w:rsidRDefault="00042D4F" w:rsidP="00EA17D7">
            <w:pPr>
              <w:spacing w:after="0" w:line="240" w:lineRule="auto"/>
              <w:rPr>
                <w:rFonts w:cs="Arial"/>
                <w:lang w:val="en-US"/>
              </w:rPr>
            </w:pPr>
          </w:p>
          <w:p w:rsidR="00042D4F" w:rsidRPr="007F3C59" w:rsidRDefault="00042D4F" w:rsidP="00CA19C9">
            <w:pPr>
              <w:spacing w:after="0" w:line="240" w:lineRule="auto"/>
              <w:rPr>
                <w:rFonts w:cs="Arial"/>
                <w:lang w:val="en-US"/>
              </w:rPr>
            </w:pPr>
          </w:p>
        </w:tc>
        <w:tc>
          <w:tcPr>
            <w:tcW w:w="1730" w:type="dxa"/>
            <w:tcBorders>
              <w:top w:val="single" w:sz="4" w:space="0" w:color="auto"/>
              <w:left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rPr>
                <w:rFonts w:cs="Arial"/>
                <w:lang w:val="en-US"/>
              </w:rPr>
            </w:pPr>
          </w:p>
          <w:p w:rsidR="00042D4F" w:rsidRPr="007F3C59" w:rsidRDefault="00042D4F" w:rsidP="00C04C26">
            <w:pPr>
              <w:widowControl w:val="0"/>
              <w:autoSpaceDE w:val="0"/>
              <w:autoSpaceDN w:val="0"/>
              <w:adjustRightInd w:val="0"/>
              <w:snapToGrid w:val="0"/>
              <w:spacing w:after="0" w:line="240" w:lineRule="auto"/>
              <w:rPr>
                <w:rFonts w:cs="Arial"/>
                <w:lang w:val="en-US"/>
              </w:rPr>
            </w:pPr>
            <w:r w:rsidRPr="007F3C59">
              <w:rPr>
                <w:rFonts w:cs="Arial"/>
                <w:b/>
                <w:lang w:val="en-US"/>
              </w:rPr>
              <w:t>Application form &amp; interview</w:t>
            </w:r>
          </w:p>
        </w:tc>
      </w:tr>
      <w:tr w:rsidR="00042D4F" w:rsidRPr="007F3C59" w:rsidTr="00EA17D7">
        <w:trPr>
          <w:trHeight w:val="853"/>
        </w:trPr>
        <w:tc>
          <w:tcPr>
            <w:tcW w:w="6487" w:type="dxa"/>
            <w:gridSpan w:val="2"/>
            <w:tcBorders>
              <w:top w:val="single" w:sz="4" w:space="0" w:color="auto"/>
              <w:left w:val="single" w:sz="4" w:space="0" w:color="auto"/>
              <w:right w:val="single" w:sz="4" w:space="0" w:color="auto"/>
            </w:tcBorders>
          </w:tcPr>
          <w:p w:rsidR="00042D4F" w:rsidRPr="00D83B5E" w:rsidRDefault="00042D4F" w:rsidP="00C04C26">
            <w:pPr>
              <w:spacing w:after="0" w:line="240" w:lineRule="auto"/>
              <w:ind w:left="720"/>
              <w:rPr>
                <w:b/>
                <w:lang w:val="en-US"/>
              </w:rPr>
            </w:pPr>
            <w:r w:rsidRPr="00D83B5E">
              <w:rPr>
                <w:b/>
                <w:lang w:val="en-US"/>
              </w:rPr>
              <w:t>Vision and Strategy:</w:t>
            </w:r>
          </w:p>
          <w:p w:rsidR="00CA19C9" w:rsidRPr="00EA17D7" w:rsidRDefault="00042D4F" w:rsidP="00EA17D7">
            <w:pPr>
              <w:numPr>
                <w:ilvl w:val="0"/>
                <w:numId w:val="11"/>
              </w:numPr>
              <w:spacing w:after="0" w:line="240" w:lineRule="auto"/>
              <w:rPr>
                <w:rFonts w:cs="Arial"/>
                <w:lang w:val="en-US"/>
              </w:rPr>
            </w:pPr>
            <w:r w:rsidRPr="00D83B5E">
              <w:rPr>
                <w:rFonts w:cs="Arial"/>
                <w:lang w:val="en-US"/>
              </w:rPr>
              <w:t xml:space="preserve"> Vision Aligned with Cox Green School of high aspirations and high expectations of self and others.</w:t>
            </w:r>
          </w:p>
        </w:tc>
        <w:tc>
          <w:tcPr>
            <w:tcW w:w="1134" w:type="dxa"/>
            <w:tcBorders>
              <w:top w:val="single" w:sz="4" w:space="0" w:color="auto"/>
              <w:left w:val="single" w:sz="4" w:space="0" w:color="auto"/>
              <w:right w:val="single" w:sz="4" w:space="0" w:color="auto"/>
            </w:tcBorders>
          </w:tcPr>
          <w:p w:rsidR="00042D4F" w:rsidRPr="007F3C59" w:rsidRDefault="00042D4F" w:rsidP="00C04C26">
            <w:pPr>
              <w:spacing w:after="0" w:line="240" w:lineRule="auto"/>
              <w:ind w:left="360"/>
              <w:rPr>
                <w:b/>
                <w:lang w:val="en-US"/>
              </w:rPr>
            </w:pPr>
          </w:p>
          <w:p w:rsidR="00042D4F" w:rsidRPr="007F3C59" w:rsidRDefault="00042D4F" w:rsidP="00C04C26">
            <w:pPr>
              <w:spacing w:after="0" w:line="240" w:lineRule="auto"/>
              <w:ind w:left="360"/>
              <w:rPr>
                <w:rFonts w:cs="Arial"/>
                <w:lang w:val="en-US"/>
              </w:rPr>
            </w:pPr>
            <w:r w:rsidRPr="007F3C59">
              <w:rPr>
                <w:b/>
                <w:lang w:val="en-US"/>
              </w:rPr>
              <w:t xml:space="preserve"> </w:t>
            </w:r>
            <w:r w:rsidRPr="007F3C59">
              <w:rPr>
                <w:rFonts w:cs="Arial"/>
                <w:lang w:val="en-US"/>
              </w:rPr>
              <w:t>√</w:t>
            </w:r>
          </w:p>
        </w:tc>
        <w:tc>
          <w:tcPr>
            <w:tcW w:w="1134" w:type="dxa"/>
            <w:tcBorders>
              <w:top w:val="single" w:sz="4" w:space="0" w:color="auto"/>
              <w:left w:val="single" w:sz="4" w:space="0" w:color="auto"/>
              <w:right w:val="single" w:sz="4" w:space="0" w:color="auto"/>
            </w:tcBorders>
          </w:tcPr>
          <w:p w:rsidR="00042D4F" w:rsidRPr="007F3C59" w:rsidRDefault="00042D4F" w:rsidP="00C04C26">
            <w:pPr>
              <w:spacing w:after="0" w:line="240" w:lineRule="auto"/>
              <w:rPr>
                <w:b/>
                <w:lang w:val="en-US"/>
              </w:rPr>
            </w:pPr>
          </w:p>
        </w:tc>
        <w:tc>
          <w:tcPr>
            <w:tcW w:w="1730" w:type="dxa"/>
            <w:tcBorders>
              <w:top w:val="single" w:sz="4" w:space="0" w:color="auto"/>
              <w:left w:val="single" w:sz="4" w:space="0" w:color="auto"/>
              <w:right w:val="single" w:sz="4" w:space="0" w:color="auto"/>
            </w:tcBorders>
          </w:tcPr>
          <w:p w:rsidR="00042D4F" w:rsidRPr="007F3C59" w:rsidRDefault="00042D4F" w:rsidP="00C04C26">
            <w:pPr>
              <w:spacing w:after="0" w:line="240" w:lineRule="auto"/>
              <w:rPr>
                <w:b/>
                <w:lang w:val="en-US"/>
              </w:rPr>
            </w:pPr>
          </w:p>
          <w:p w:rsidR="00042D4F" w:rsidRPr="007F3C59" w:rsidRDefault="00042D4F" w:rsidP="00C04C26">
            <w:pPr>
              <w:spacing w:after="0" w:line="240" w:lineRule="auto"/>
              <w:rPr>
                <w:b/>
                <w:lang w:val="en-US"/>
              </w:rPr>
            </w:pPr>
            <w:r w:rsidRPr="007F3C59">
              <w:rPr>
                <w:b/>
                <w:lang w:val="en-US"/>
              </w:rPr>
              <w:t>Interview</w:t>
            </w:r>
          </w:p>
        </w:tc>
      </w:tr>
      <w:tr w:rsidR="00042D4F" w:rsidRPr="007F3C59" w:rsidTr="00EA17D7">
        <w:trPr>
          <w:trHeight w:val="565"/>
        </w:trPr>
        <w:tc>
          <w:tcPr>
            <w:tcW w:w="6487" w:type="dxa"/>
            <w:gridSpan w:val="2"/>
            <w:tcBorders>
              <w:top w:val="single" w:sz="4" w:space="0" w:color="auto"/>
              <w:left w:val="single" w:sz="4" w:space="0" w:color="auto"/>
              <w:bottom w:val="single" w:sz="4" w:space="0" w:color="auto"/>
              <w:right w:val="single" w:sz="4" w:space="0" w:color="auto"/>
            </w:tcBorders>
          </w:tcPr>
          <w:p w:rsidR="00797013" w:rsidRPr="00D83B5E" w:rsidRDefault="00042D4F" w:rsidP="00797013">
            <w:pPr>
              <w:spacing w:after="0" w:line="240" w:lineRule="auto"/>
              <w:ind w:left="720"/>
              <w:rPr>
                <w:b/>
                <w:lang w:val="en-US"/>
              </w:rPr>
            </w:pPr>
            <w:r w:rsidRPr="00D83B5E">
              <w:rPr>
                <w:b/>
                <w:lang w:val="en-US"/>
              </w:rPr>
              <w:t>Behaviours, Skills and Abilities:</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Ability to lead, coach and motivate staff within a performance management framework, including professional development and effective management of underperformance;</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Strong interpersonal, written and oral communication skills;</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Resilience and motivation to lead the school through day-to-day challenges while maintaining a clear strategic vision and direction;</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Genuine passion and a belief in the potential of every student;</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Strong organisational skills and ability to delegate;</w:t>
            </w:r>
          </w:p>
          <w:p w:rsidR="00797013" w:rsidRPr="00D83B5E" w:rsidRDefault="00797013" w:rsidP="00797013">
            <w:pPr>
              <w:numPr>
                <w:ilvl w:val="0"/>
                <w:numId w:val="11"/>
              </w:numPr>
              <w:autoSpaceDE w:val="0"/>
              <w:autoSpaceDN w:val="0"/>
              <w:adjustRightInd w:val="0"/>
              <w:spacing w:after="0" w:line="240" w:lineRule="auto"/>
              <w:rPr>
                <w:lang w:val="en-US"/>
              </w:rPr>
            </w:pPr>
            <w:r w:rsidRPr="00D83B5E">
              <w:rPr>
                <w:lang w:val="en-US"/>
              </w:rPr>
              <w:t>Effective use of data to inform and diagnose weaknesses that need addressing;</w:t>
            </w:r>
          </w:p>
          <w:p w:rsidR="00042D4F" w:rsidRDefault="00797013" w:rsidP="00D83B5E">
            <w:pPr>
              <w:numPr>
                <w:ilvl w:val="0"/>
                <w:numId w:val="11"/>
              </w:numPr>
              <w:autoSpaceDE w:val="0"/>
              <w:autoSpaceDN w:val="0"/>
              <w:adjustRightInd w:val="0"/>
              <w:spacing w:after="0" w:line="240" w:lineRule="auto"/>
              <w:rPr>
                <w:lang w:val="en-US"/>
              </w:rPr>
            </w:pPr>
            <w:r w:rsidRPr="00D83B5E">
              <w:rPr>
                <w:lang w:val="en-US"/>
              </w:rPr>
              <w:t>Able to lead external relationships and can skillfully manage and maintain effective working relationships with</w:t>
            </w:r>
            <w:r w:rsidR="00D83B5E" w:rsidRPr="00D83B5E">
              <w:rPr>
                <w:lang w:val="en-US"/>
              </w:rPr>
              <w:t xml:space="preserve"> parents and other stakeholders.</w:t>
            </w:r>
          </w:p>
          <w:p w:rsidR="00F8566F" w:rsidRPr="00D83B5E" w:rsidRDefault="00F8566F" w:rsidP="00D83B5E">
            <w:pPr>
              <w:numPr>
                <w:ilvl w:val="0"/>
                <w:numId w:val="11"/>
              </w:numPr>
              <w:autoSpaceDE w:val="0"/>
              <w:autoSpaceDN w:val="0"/>
              <w:adjustRightInd w:val="0"/>
              <w:spacing w:after="0" w:line="240" w:lineRule="auto"/>
              <w:rPr>
                <w:lang w:val="en-US"/>
              </w:rPr>
            </w:pPr>
            <w:r>
              <w:rPr>
                <w:lang w:val="en-US"/>
              </w:rPr>
              <w:t>Speaks English fluently.</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AB47D8" w:rsidRDefault="00AB47D8" w:rsidP="00C04C26">
            <w:pPr>
              <w:spacing w:after="0" w:line="240" w:lineRule="auto"/>
              <w:ind w:left="360"/>
              <w:rPr>
                <w:rFonts w:cs="Arial"/>
                <w:lang w:val="en-US"/>
              </w:rPr>
            </w:pPr>
          </w:p>
          <w:p w:rsidR="00AB47D8" w:rsidRDefault="00AB47D8"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widowControl w:val="0"/>
              <w:autoSpaceDE w:val="0"/>
              <w:autoSpaceDN w:val="0"/>
              <w:adjustRightInd w:val="0"/>
              <w:snapToGrid w:val="0"/>
              <w:spacing w:after="0" w:line="240" w:lineRule="auto"/>
              <w:ind w:left="360"/>
              <w:rPr>
                <w:rFonts w:cs="Arial"/>
                <w:lang w:val="en-US"/>
              </w:rPr>
            </w:pPr>
          </w:p>
          <w:p w:rsidR="00797013" w:rsidRDefault="00797013"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AB47D8" w:rsidRDefault="00AB47D8"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r w:rsidRPr="007F3C59">
              <w:rPr>
                <w:rFonts w:cs="Arial"/>
                <w:lang w:val="en-US"/>
              </w:rPr>
              <w:t>√</w:t>
            </w:r>
          </w:p>
          <w:p w:rsidR="00EA17D7" w:rsidRDefault="00EA17D7" w:rsidP="00AB47D8">
            <w:pPr>
              <w:spacing w:after="0" w:line="240" w:lineRule="auto"/>
              <w:ind w:left="360"/>
              <w:rPr>
                <w:rFonts w:cs="Arial"/>
                <w:lang w:val="en-US"/>
              </w:rPr>
            </w:pPr>
          </w:p>
          <w:p w:rsidR="00042D4F" w:rsidRDefault="00042D4F" w:rsidP="00AB47D8">
            <w:pPr>
              <w:spacing w:after="0" w:line="240" w:lineRule="auto"/>
              <w:ind w:left="360"/>
              <w:rPr>
                <w:rFonts w:cs="Arial"/>
                <w:lang w:val="en-US"/>
              </w:rPr>
            </w:pPr>
            <w:r w:rsidRPr="007F3C59">
              <w:rPr>
                <w:rFonts w:cs="Arial"/>
                <w:lang w:val="en-US"/>
              </w:rPr>
              <w:t>√</w:t>
            </w:r>
          </w:p>
          <w:p w:rsidR="00F8566F" w:rsidRDefault="00F8566F" w:rsidP="00AB47D8">
            <w:pPr>
              <w:spacing w:after="0" w:line="240" w:lineRule="auto"/>
              <w:ind w:left="360"/>
              <w:rPr>
                <w:rFonts w:cs="Arial"/>
                <w:lang w:val="en-US"/>
              </w:rPr>
            </w:pPr>
          </w:p>
          <w:p w:rsidR="00EA17D7" w:rsidRDefault="00EA17D7" w:rsidP="00EA17D7">
            <w:pPr>
              <w:spacing w:after="0" w:line="240" w:lineRule="auto"/>
              <w:ind w:left="360"/>
              <w:rPr>
                <w:rFonts w:cs="Arial"/>
                <w:lang w:val="en-US"/>
              </w:rPr>
            </w:pPr>
          </w:p>
          <w:p w:rsidR="00F8566F" w:rsidRPr="007F3C59" w:rsidRDefault="00F8566F" w:rsidP="00EA17D7">
            <w:pPr>
              <w:spacing w:after="0" w:line="240" w:lineRule="auto"/>
              <w:ind w:left="360"/>
              <w:rPr>
                <w:rFonts w:cs="Arial"/>
                <w:lang w:val="en-US"/>
              </w:rPr>
            </w:pPr>
            <w:r w:rsidRPr="007F3C59">
              <w:rPr>
                <w:rFonts w:cs="Arial"/>
                <w:lang w:val="en-US"/>
              </w:rPr>
              <w:t>√</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ind w:left="720"/>
              <w:rPr>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p>
          <w:p w:rsidR="00042D4F" w:rsidRPr="007F3C59" w:rsidRDefault="00042D4F" w:rsidP="00AB47D8">
            <w:pPr>
              <w:spacing w:after="0" w:line="240" w:lineRule="auto"/>
              <w:rPr>
                <w:rFonts w:cs="Arial"/>
                <w:lang w:val="en-US"/>
              </w:rPr>
            </w:pPr>
          </w:p>
          <w:p w:rsidR="00AB47D8" w:rsidRPr="007F3C59" w:rsidRDefault="00AB47D8" w:rsidP="00C04C26">
            <w:pPr>
              <w:widowControl w:val="0"/>
              <w:autoSpaceDE w:val="0"/>
              <w:autoSpaceDN w:val="0"/>
              <w:adjustRightInd w:val="0"/>
              <w:snapToGrid w:val="0"/>
              <w:spacing w:after="0" w:line="240" w:lineRule="auto"/>
              <w:rPr>
                <w:lang w:val="en-US"/>
              </w:rPr>
            </w:pPr>
          </w:p>
        </w:tc>
        <w:tc>
          <w:tcPr>
            <w:tcW w:w="1730"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widowControl w:val="0"/>
              <w:autoSpaceDE w:val="0"/>
              <w:autoSpaceDN w:val="0"/>
              <w:adjustRightInd w:val="0"/>
              <w:snapToGrid w:val="0"/>
              <w:spacing w:after="0" w:line="240" w:lineRule="auto"/>
              <w:ind w:left="720"/>
              <w:rPr>
                <w:lang w:val="en-US"/>
              </w:rPr>
            </w:pPr>
          </w:p>
          <w:p w:rsidR="00042D4F" w:rsidRDefault="00AB47D8" w:rsidP="00C04C26">
            <w:pPr>
              <w:widowControl w:val="0"/>
              <w:autoSpaceDE w:val="0"/>
              <w:autoSpaceDN w:val="0"/>
              <w:adjustRightInd w:val="0"/>
              <w:snapToGrid w:val="0"/>
              <w:spacing w:after="0" w:line="240" w:lineRule="auto"/>
              <w:jc w:val="both"/>
              <w:rPr>
                <w:b/>
                <w:lang w:val="en-US"/>
              </w:rPr>
            </w:pPr>
            <w:r>
              <w:rPr>
                <w:lang w:val="en-US"/>
              </w:rPr>
              <w:t>I</w:t>
            </w:r>
            <w:r w:rsidR="00042D4F" w:rsidRPr="007F3C59">
              <w:rPr>
                <w:b/>
                <w:lang w:val="en-US"/>
              </w:rPr>
              <w:t>nterview</w:t>
            </w: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Default="00F8566F" w:rsidP="00C04C26">
            <w:pPr>
              <w:widowControl w:val="0"/>
              <w:autoSpaceDE w:val="0"/>
              <w:autoSpaceDN w:val="0"/>
              <w:adjustRightInd w:val="0"/>
              <w:snapToGrid w:val="0"/>
              <w:spacing w:after="0" w:line="240" w:lineRule="auto"/>
              <w:jc w:val="both"/>
              <w:rPr>
                <w:b/>
                <w:lang w:val="en-US"/>
              </w:rPr>
            </w:pPr>
          </w:p>
          <w:p w:rsidR="00F8566F" w:rsidRPr="00EA17D7" w:rsidRDefault="00F8566F" w:rsidP="00C04C26">
            <w:pPr>
              <w:widowControl w:val="0"/>
              <w:autoSpaceDE w:val="0"/>
              <w:autoSpaceDN w:val="0"/>
              <w:adjustRightInd w:val="0"/>
              <w:snapToGrid w:val="0"/>
              <w:spacing w:after="0" w:line="240" w:lineRule="auto"/>
              <w:jc w:val="both"/>
              <w:rPr>
                <w:b/>
                <w:lang w:val="en-US"/>
              </w:rPr>
            </w:pPr>
            <w:r>
              <w:rPr>
                <w:b/>
                <w:lang w:val="en-US"/>
              </w:rPr>
              <w:t>Interview</w:t>
            </w:r>
          </w:p>
        </w:tc>
      </w:tr>
      <w:tr w:rsidR="00042D4F" w:rsidRPr="007F3C59" w:rsidTr="00EA17D7">
        <w:tc>
          <w:tcPr>
            <w:tcW w:w="6487" w:type="dxa"/>
            <w:gridSpan w:val="2"/>
            <w:tcBorders>
              <w:top w:val="single" w:sz="4" w:space="0" w:color="auto"/>
              <w:left w:val="single" w:sz="4" w:space="0" w:color="auto"/>
              <w:bottom w:val="single" w:sz="4" w:space="0" w:color="auto"/>
              <w:right w:val="single" w:sz="4" w:space="0" w:color="auto"/>
            </w:tcBorders>
          </w:tcPr>
          <w:p w:rsidR="00042D4F" w:rsidRPr="007F3C59" w:rsidRDefault="00042D4F" w:rsidP="00C04C26">
            <w:pPr>
              <w:autoSpaceDE w:val="0"/>
              <w:autoSpaceDN w:val="0"/>
              <w:adjustRightInd w:val="0"/>
              <w:spacing w:after="0" w:line="240" w:lineRule="auto"/>
              <w:ind w:left="720"/>
              <w:jc w:val="both"/>
              <w:rPr>
                <w:rFonts w:eastAsia="Times New Roman" w:cs="Garamond"/>
                <w:b/>
                <w:color w:val="000000"/>
              </w:rPr>
            </w:pPr>
            <w:r w:rsidRPr="007F3C59">
              <w:rPr>
                <w:rFonts w:eastAsia="Times New Roman" w:cs="Garamond"/>
                <w:b/>
                <w:color w:val="000000"/>
              </w:rPr>
              <w:t>Other:</w:t>
            </w:r>
          </w:p>
          <w:p w:rsidR="00042D4F" w:rsidRPr="007F3C59" w:rsidRDefault="00042D4F" w:rsidP="00042D4F">
            <w:pPr>
              <w:numPr>
                <w:ilvl w:val="0"/>
                <w:numId w:val="11"/>
              </w:numPr>
              <w:autoSpaceDE w:val="0"/>
              <w:autoSpaceDN w:val="0"/>
              <w:adjustRightInd w:val="0"/>
              <w:spacing w:after="0" w:line="240" w:lineRule="auto"/>
              <w:jc w:val="both"/>
              <w:rPr>
                <w:rFonts w:eastAsia="Times New Roman" w:cs="Garamond"/>
                <w:color w:val="000000"/>
              </w:rPr>
            </w:pPr>
            <w:r w:rsidRPr="007F3C59">
              <w:rPr>
                <w:rFonts w:eastAsia="Times New Roman" w:cs="Garamond"/>
                <w:color w:val="000000"/>
              </w:rPr>
              <w:t>This post is subject to an enhanced DBS disclosure.</w:t>
            </w:r>
          </w:p>
          <w:p w:rsidR="00CA19C9" w:rsidRPr="00EA17D7" w:rsidRDefault="00042D4F" w:rsidP="00EA17D7">
            <w:pPr>
              <w:numPr>
                <w:ilvl w:val="0"/>
                <w:numId w:val="11"/>
              </w:numPr>
              <w:autoSpaceDE w:val="0"/>
              <w:autoSpaceDN w:val="0"/>
              <w:adjustRightInd w:val="0"/>
              <w:spacing w:after="0" w:line="240" w:lineRule="auto"/>
              <w:jc w:val="both"/>
              <w:rPr>
                <w:rFonts w:eastAsia="Times New Roman" w:cs="Garamond"/>
                <w:color w:val="000000"/>
              </w:rPr>
            </w:pPr>
            <w:r w:rsidRPr="007F3C59">
              <w:rPr>
                <w:rFonts w:eastAsia="Times New Roman" w:cs="Garamond"/>
                <w:color w:val="000000"/>
              </w:rPr>
              <w:t>Must be committed to safeguarding the welfare of children.</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spacing w:after="0" w:line="240" w:lineRule="auto"/>
              <w:ind w:left="360"/>
              <w:rPr>
                <w:rFonts w:cs="Arial"/>
                <w:lang w:val="en-US"/>
              </w:rPr>
            </w:pPr>
          </w:p>
          <w:p w:rsidR="00042D4F" w:rsidRPr="007F3C59" w:rsidRDefault="00042D4F" w:rsidP="00C04C26">
            <w:pPr>
              <w:spacing w:after="0" w:line="240" w:lineRule="auto"/>
              <w:ind w:left="360"/>
              <w:rPr>
                <w:rFonts w:cs="Arial"/>
                <w:lang w:val="en-US"/>
              </w:rPr>
            </w:pPr>
            <w:r w:rsidRPr="007F3C59">
              <w:rPr>
                <w:rFonts w:cs="Arial"/>
                <w:lang w:val="en-US"/>
              </w:rPr>
              <w:t>√</w:t>
            </w:r>
          </w:p>
          <w:p w:rsidR="00042D4F" w:rsidRPr="007F3C59" w:rsidRDefault="00042D4F" w:rsidP="00C04C26">
            <w:pPr>
              <w:spacing w:after="0" w:line="240" w:lineRule="auto"/>
              <w:ind w:left="360"/>
              <w:rPr>
                <w:rFonts w:cs="Arial"/>
                <w:lang w:val="en-US"/>
              </w:rPr>
            </w:pPr>
            <w:r>
              <w:rPr>
                <w:rFonts w:cs="Arial"/>
                <w:lang w:val="en-US"/>
              </w:rPr>
              <w:t>√</w:t>
            </w:r>
          </w:p>
        </w:tc>
        <w:tc>
          <w:tcPr>
            <w:tcW w:w="1134"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autoSpaceDE w:val="0"/>
              <w:autoSpaceDN w:val="0"/>
              <w:adjustRightInd w:val="0"/>
              <w:spacing w:after="0" w:line="240" w:lineRule="auto"/>
              <w:ind w:left="720"/>
              <w:rPr>
                <w:rFonts w:eastAsia="Times New Roman" w:cs="Arial"/>
                <w:color w:val="000000"/>
              </w:rPr>
            </w:pPr>
          </w:p>
        </w:tc>
        <w:tc>
          <w:tcPr>
            <w:tcW w:w="1730" w:type="dxa"/>
            <w:tcBorders>
              <w:top w:val="single" w:sz="4" w:space="0" w:color="auto"/>
              <w:left w:val="single" w:sz="4" w:space="0" w:color="auto"/>
              <w:bottom w:val="single" w:sz="4" w:space="0" w:color="auto"/>
              <w:right w:val="single" w:sz="4" w:space="0" w:color="auto"/>
            </w:tcBorders>
          </w:tcPr>
          <w:p w:rsidR="00042D4F" w:rsidRPr="007F3C59" w:rsidRDefault="00042D4F" w:rsidP="00C04C26">
            <w:pPr>
              <w:autoSpaceDE w:val="0"/>
              <w:autoSpaceDN w:val="0"/>
              <w:adjustRightInd w:val="0"/>
              <w:spacing w:after="0" w:line="240" w:lineRule="auto"/>
              <w:rPr>
                <w:rFonts w:eastAsia="Times New Roman" w:cs="Arial"/>
                <w:color w:val="000000"/>
              </w:rPr>
            </w:pPr>
          </w:p>
          <w:p w:rsidR="00042D4F" w:rsidRPr="007F3C59" w:rsidRDefault="00042D4F" w:rsidP="00C04C26">
            <w:pPr>
              <w:autoSpaceDE w:val="0"/>
              <w:autoSpaceDN w:val="0"/>
              <w:adjustRightInd w:val="0"/>
              <w:spacing w:after="0" w:line="240" w:lineRule="auto"/>
              <w:rPr>
                <w:rFonts w:eastAsia="Times New Roman" w:cs="Arial"/>
                <w:color w:val="000000"/>
              </w:rPr>
            </w:pPr>
            <w:r w:rsidRPr="007F3C59">
              <w:rPr>
                <w:rFonts w:eastAsia="Times New Roman" w:cs="Arial"/>
                <w:color w:val="000000"/>
              </w:rPr>
              <w:t>References</w:t>
            </w:r>
          </w:p>
          <w:p w:rsidR="00042D4F" w:rsidRPr="007F3C59" w:rsidRDefault="00042D4F" w:rsidP="00C04C26">
            <w:pPr>
              <w:autoSpaceDE w:val="0"/>
              <w:autoSpaceDN w:val="0"/>
              <w:adjustRightInd w:val="0"/>
              <w:spacing w:after="0" w:line="240" w:lineRule="auto"/>
              <w:rPr>
                <w:rFonts w:eastAsia="Times New Roman" w:cs="Arial"/>
                <w:color w:val="000000"/>
              </w:rPr>
            </w:pPr>
            <w:r w:rsidRPr="007F3C59">
              <w:rPr>
                <w:rFonts w:eastAsia="Times New Roman" w:cs="Arial"/>
                <w:color w:val="000000"/>
              </w:rPr>
              <w:t>Interview</w:t>
            </w:r>
          </w:p>
        </w:tc>
      </w:tr>
    </w:tbl>
    <w:p w:rsidR="00C21F74" w:rsidRDefault="00C21F74"/>
    <w:sectPr w:rsidR="00C21F74" w:rsidSect="00042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00F"/>
    <w:multiLevelType w:val="hybridMultilevel"/>
    <w:tmpl w:val="CB88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7F1"/>
    <w:multiLevelType w:val="multilevel"/>
    <w:tmpl w:val="BC20B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792"/>
    <w:multiLevelType w:val="hybridMultilevel"/>
    <w:tmpl w:val="ABF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B68E5"/>
    <w:multiLevelType w:val="hybridMultilevel"/>
    <w:tmpl w:val="C9F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D753D"/>
    <w:multiLevelType w:val="hybridMultilevel"/>
    <w:tmpl w:val="ABB4B9CC"/>
    <w:lvl w:ilvl="0" w:tplc="539E470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432D19"/>
    <w:multiLevelType w:val="hybridMultilevel"/>
    <w:tmpl w:val="9744B62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49A"/>
    <w:multiLevelType w:val="hybridMultilevel"/>
    <w:tmpl w:val="068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3B7E"/>
    <w:multiLevelType w:val="hybridMultilevel"/>
    <w:tmpl w:val="0E7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FE9"/>
    <w:multiLevelType w:val="hybridMultilevel"/>
    <w:tmpl w:val="D28E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D0F77"/>
    <w:multiLevelType w:val="hybridMultilevel"/>
    <w:tmpl w:val="219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F00C5"/>
    <w:multiLevelType w:val="multilevel"/>
    <w:tmpl w:val="6C3A78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CC7753"/>
    <w:multiLevelType w:val="hybridMultilevel"/>
    <w:tmpl w:val="FB3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F22EC"/>
    <w:multiLevelType w:val="hybridMultilevel"/>
    <w:tmpl w:val="E976F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DF5EDB"/>
    <w:multiLevelType w:val="hybridMultilevel"/>
    <w:tmpl w:val="612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03D3D"/>
    <w:multiLevelType w:val="hybridMultilevel"/>
    <w:tmpl w:val="F590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B474B"/>
    <w:multiLevelType w:val="hybridMultilevel"/>
    <w:tmpl w:val="761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34425"/>
    <w:multiLevelType w:val="hybridMultilevel"/>
    <w:tmpl w:val="E3E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42735"/>
    <w:multiLevelType w:val="hybridMultilevel"/>
    <w:tmpl w:val="AB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44D97"/>
    <w:multiLevelType w:val="hybridMultilevel"/>
    <w:tmpl w:val="BEC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5734"/>
    <w:multiLevelType w:val="multilevel"/>
    <w:tmpl w:val="770436E0"/>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5" w15:restartNumberingAfterBreak="0">
    <w:nsid w:val="72126096"/>
    <w:multiLevelType w:val="hybridMultilevel"/>
    <w:tmpl w:val="3B1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1412F"/>
    <w:multiLevelType w:val="hybridMultilevel"/>
    <w:tmpl w:val="C6B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B2BE5"/>
    <w:multiLevelType w:val="hybridMultilevel"/>
    <w:tmpl w:val="515C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E4697"/>
    <w:multiLevelType w:val="hybridMultilevel"/>
    <w:tmpl w:val="94B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6"/>
  </w:num>
  <w:num w:numId="14">
    <w:abstractNumId w:val="22"/>
  </w:num>
  <w:num w:numId="15">
    <w:abstractNumId w:val="21"/>
  </w:num>
  <w:num w:numId="16">
    <w:abstractNumId w:val="7"/>
  </w:num>
  <w:num w:numId="17">
    <w:abstractNumId w:val="1"/>
  </w:num>
  <w:num w:numId="18">
    <w:abstractNumId w:val="11"/>
  </w:num>
  <w:num w:numId="19">
    <w:abstractNumId w:val="5"/>
  </w:num>
  <w:num w:numId="20">
    <w:abstractNumId w:val="26"/>
  </w:num>
  <w:num w:numId="21">
    <w:abstractNumId w:val="9"/>
  </w:num>
  <w:num w:numId="22">
    <w:abstractNumId w:val="25"/>
  </w:num>
  <w:num w:numId="23">
    <w:abstractNumId w:val="0"/>
  </w:num>
  <w:num w:numId="24">
    <w:abstractNumId w:val="17"/>
  </w:num>
  <w:num w:numId="25">
    <w:abstractNumId w:val="4"/>
  </w:num>
  <w:num w:numId="26">
    <w:abstractNumId w:val="23"/>
  </w:num>
  <w:num w:numId="27">
    <w:abstractNumId w:val="14"/>
  </w:num>
  <w:num w:numId="28">
    <w:abstractNumId w:val="19"/>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4F"/>
    <w:rsid w:val="00036516"/>
    <w:rsid w:val="00042D4F"/>
    <w:rsid w:val="000723C5"/>
    <w:rsid w:val="0016074E"/>
    <w:rsid w:val="002D0A2E"/>
    <w:rsid w:val="0032565D"/>
    <w:rsid w:val="00354697"/>
    <w:rsid w:val="004703D3"/>
    <w:rsid w:val="00482DDC"/>
    <w:rsid w:val="005C30F9"/>
    <w:rsid w:val="0063580A"/>
    <w:rsid w:val="006846B2"/>
    <w:rsid w:val="007253E7"/>
    <w:rsid w:val="00743C5E"/>
    <w:rsid w:val="00797013"/>
    <w:rsid w:val="008B59AA"/>
    <w:rsid w:val="00957EE0"/>
    <w:rsid w:val="00A101CE"/>
    <w:rsid w:val="00A85C1F"/>
    <w:rsid w:val="00AB47D8"/>
    <w:rsid w:val="00BD36D5"/>
    <w:rsid w:val="00C21F74"/>
    <w:rsid w:val="00CA19C9"/>
    <w:rsid w:val="00D0352D"/>
    <w:rsid w:val="00D61C2F"/>
    <w:rsid w:val="00D83B5E"/>
    <w:rsid w:val="00E210E0"/>
    <w:rsid w:val="00EA17D7"/>
    <w:rsid w:val="00F248FE"/>
    <w:rsid w:val="00F3734E"/>
    <w:rsid w:val="00F8566F"/>
    <w:rsid w:val="00FD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FFA3"/>
  <w15:docId w15:val="{07F90FDE-CA8D-44FA-BE7C-F25936EA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4F"/>
    <w:rPr>
      <w:rFonts w:ascii="Tahoma" w:eastAsia="Calibri" w:hAnsi="Tahoma" w:cs="Tahoma"/>
      <w:sz w:val="16"/>
      <w:szCs w:val="16"/>
    </w:rPr>
  </w:style>
  <w:style w:type="paragraph" w:styleId="ListParagraph">
    <w:name w:val="List Paragraph"/>
    <w:basedOn w:val="Normal"/>
    <w:uiPriority w:val="34"/>
    <w:qFormat/>
    <w:rsid w:val="00BD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Warner</cp:lastModifiedBy>
  <cp:revision>3</cp:revision>
  <cp:lastPrinted>2019-11-25T15:26:00Z</cp:lastPrinted>
  <dcterms:created xsi:type="dcterms:W3CDTF">2020-10-11T08:41:00Z</dcterms:created>
  <dcterms:modified xsi:type="dcterms:W3CDTF">2021-01-07T08:29:00Z</dcterms:modified>
</cp:coreProperties>
</file>