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68" w:rsidRDefault="00714468" w:rsidP="00714468"/>
    <w:p w:rsidR="00714468" w:rsidRDefault="00714468" w:rsidP="00714468"/>
    <w:p w:rsidR="00714468" w:rsidRDefault="005244A3" w:rsidP="00714468">
      <w:r>
        <w:rPr>
          <w:noProof/>
        </w:rPr>
        <w:drawing>
          <wp:inline distT="0" distB="0" distL="0" distR="0" wp14:anchorId="46E75828" wp14:editId="6D1CA12F">
            <wp:extent cx="5730875" cy="26581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2658110"/>
                    </a:xfrm>
                    <a:prstGeom prst="rect">
                      <a:avLst/>
                    </a:prstGeom>
                    <a:noFill/>
                  </pic:spPr>
                </pic:pic>
              </a:graphicData>
            </a:graphic>
          </wp:inline>
        </w:drawing>
      </w:r>
    </w:p>
    <w:p w:rsidR="00714468" w:rsidRDefault="00714468" w:rsidP="00714468"/>
    <w:p w:rsidR="00714468" w:rsidRDefault="00714468" w:rsidP="00714468"/>
    <w:p w:rsidR="00714468" w:rsidRDefault="00714468" w:rsidP="00714468"/>
    <w:p w:rsidR="00714468" w:rsidRPr="00714468" w:rsidRDefault="00714468" w:rsidP="00D23ACF">
      <w:pPr>
        <w:rPr>
          <w:rFonts w:ascii="Calibri" w:hAnsi="Calibri"/>
          <w:b/>
          <w:color w:val="17365D"/>
          <w:sz w:val="56"/>
          <w:szCs w:val="32"/>
          <w14:shadow w14:blurRad="50800" w14:dist="38100" w14:dir="2700000" w14:sx="100000" w14:sy="100000" w14:kx="0" w14:ky="0" w14:algn="tl">
            <w14:srgbClr w14:val="000000">
              <w14:alpha w14:val="60000"/>
            </w14:srgbClr>
          </w14:shadow>
        </w:rPr>
      </w:pPr>
    </w:p>
    <w:p w:rsidR="00714468" w:rsidRPr="005244A3" w:rsidRDefault="00714468" w:rsidP="00714468">
      <w:pPr>
        <w:jc w:val="center"/>
        <w:rPr>
          <w:rFonts w:ascii="Georgia" w:eastAsia="Georgia" w:hAnsi="Georgia" w:cs="TradeGothic Light"/>
          <w:b/>
          <w:bCs/>
          <w:color w:val="33B5D5"/>
          <w:sz w:val="52"/>
          <w:szCs w:val="22"/>
        </w:rPr>
      </w:pPr>
      <w:r w:rsidRPr="005244A3">
        <w:rPr>
          <w:rFonts w:ascii="Georgia" w:eastAsia="Georgia" w:hAnsi="Georgia" w:cs="TradeGothic Light"/>
          <w:b/>
          <w:bCs/>
          <w:color w:val="33B5D5"/>
          <w:sz w:val="52"/>
          <w:szCs w:val="22"/>
        </w:rPr>
        <w:t xml:space="preserve">Appointment to the post of </w:t>
      </w:r>
    </w:p>
    <w:p w:rsidR="00714468" w:rsidRPr="005244A3" w:rsidRDefault="001038E5" w:rsidP="00714468">
      <w:pPr>
        <w:jc w:val="center"/>
        <w:rPr>
          <w:rFonts w:ascii="Georgia" w:eastAsia="Georgia" w:hAnsi="Georgia" w:cs="TradeGothic Light"/>
          <w:b/>
          <w:bCs/>
          <w:color w:val="33B5D5"/>
          <w:sz w:val="52"/>
          <w:szCs w:val="22"/>
        </w:rPr>
      </w:pPr>
      <w:r w:rsidRPr="005244A3">
        <w:rPr>
          <w:rFonts w:ascii="Georgia" w:eastAsia="Georgia" w:hAnsi="Georgia" w:cs="TradeGothic Light"/>
          <w:b/>
          <w:bCs/>
          <w:color w:val="33B5D5"/>
          <w:sz w:val="52"/>
          <w:szCs w:val="22"/>
        </w:rPr>
        <w:t>Head</w:t>
      </w:r>
      <w:r w:rsidR="00714468" w:rsidRPr="005244A3">
        <w:rPr>
          <w:rFonts w:ascii="Georgia" w:eastAsia="Georgia" w:hAnsi="Georgia" w:cs="TradeGothic Light"/>
          <w:b/>
          <w:bCs/>
          <w:color w:val="33B5D5"/>
          <w:sz w:val="52"/>
          <w:szCs w:val="22"/>
        </w:rPr>
        <w:t xml:space="preserve"> of </w:t>
      </w:r>
      <w:r w:rsidR="004A1ADD">
        <w:rPr>
          <w:rFonts w:ascii="Georgia" w:eastAsia="Georgia" w:hAnsi="Georgia" w:cs="TradeGothic Light"/>
          <w:b/>
          <w:bCs/>
          <w:color w:val="33B5D5"/>
          <w:sz w:val="52"/>
          <w:szCs w:val="22"/>
        </w:rPr>
        <w:t>M</w:t>
      </w:r>
      <w:r w:rsidR="00024129">
        <w:rPr>
          <w:rFonts w:ascii="Georgia" w:eastAsia="Georgia" w:hAnsi="Georgia" w:cs="TradeGothic Light"/>
          <w:b/>
          <w:bCs/>
          <w:color w:val="33B5D5"/>
          <w:sz w:val="52"/>
          <w:szCs w:val="22"/>
        </w:rPr>
        <w:t>usic</w:t>
      </w:r>
    </w:p>
    <w:p w:rsidR="00714468" w:rsidRDefault="00714468" w:rsidP="00714468">
      <w:pPr>
        <w:jc w:val="center"/>
        <w:rPr>
          <w:rFonts w:ascii="Georgia" w:eastAsia="Georgia" w:hAnsi="Georgia" w:cs="TradeGothic Light"/>
          <w:b/>
          <w:bCs/>
          <w:color w:val="33B5D5"/>
          <w:sz w:val="52"/>
          <w:szCs w:val="22"/>
        </w:rPr>
      </w:pPr>
    </w:p>
    <w:p w:rsidR="007222D4" w:rsidRPr="005244A3" w:rsidRDefault="007222D4" w:rsidP="00714468">
      <w:pPr>
        <w:jc w:val="center"/>
        <w:rPr>
          <w:rFonts w:ascii="Georgia" w:eastAsia="Georgia" w:hAnsi="Georgia" w:cs="TradeGothic Light"/>
          <w:b/>
          <w:bCs/>
          <w:color w:val="33B5D5"/>
          <w:sz w:val="52"/>
          <w:szCs w:val="22"/>
        </w:rPr>
      </w:pPr>
    </w:p>
    <w:p w:rsidR="00714468" w:rsidRPr="005244A3" w:rsidRDefault="00714468" w:rsidP="00714468">
      <w:pPr>
        <w:jc w:val="center"/>
        <w:rPr>
          <w:rFonts w:ascii="Georgia" w:eastAsia="Georgia" w:hAnsi="Georgia" w:cs="TradeGothic Light"/>
          <w:b/>
          <w:bCs/>
          <w:color w:val="33B5D5"/>
          <w:sz w:val="52"/>
          <w:szCs w:val="22"/>
        </w:rPr>
      </w:pPr>
      <w:r w:rsidRPr="005244A3">
        <w:rPr>
          <w:rFonts w:ascii="Georgia" w:eastAsia="Georgia" w:hAnsi="Georgia" w:cs="TradeGothic Light"/>
          <w:b/>
          <w:bCs/>
          <w:color w:val="33B5D5"/>
          <w:sz w:val="52"/>
          <w:szCs w:val="22"/>
        </w:rPr>
        <w:t>Information for Applicants</w:t>
      </w:r>
    </w:p>
    <w:p w:rsidR="00714468" w:rsidRPr="005244A3" w:rsidRDefault="00714468" w:rsidP="00714468">
      <w:pPr>
        <w:jc w:val="center"/>
        <w:rPr>
          <w:rFonts w:ascii="Georgia" w:eastAsia="Georgia" w:hAnsi="Georgia" w:cs="TradeGothic Light"/>
          <w:b/>
          <w:bCs/>
          <w:color w:val="33B5D5"/>
          <w:sz w:val="52"/>
          <w:szCs w:val="22"/>
        </w:rPr>
      </w:pPr>
    </w:p>
    <w:p w:rsidR="00714468" w:rsidRPr="005244A3" w:rsidRDefault="00714468" w:rsidP="00714468">
      <w:pPr>
        <w:jc w:val="center"/>
        <w:rPr>
          <w:rFonts w:ascii="Georgia" w:eastAsia="Georgia" w:hAnsi="Georgia" w:cs="TradeGothic Light"/>
          <w:b/>
          <w:bCs/>
          <w:color w:val="33B5D5"/>
          <w:sz w:val="52"/>
          <w:szCs w:val="22"/>
        </w:rPr>
      </w:pPr>
    </w:p>
    <w:p w:rsidR="00714468" w:rsidRPr="005244A3" w:rsidRDefault="00714468" w:rsidP="00714468">
      <w:pPr>
        <w:jc w:val="center"/>
        <w:rPr>
          <w:rFonts w:ascii="Georgia" w:eastAsia="Georgia" w:hAnsi="Georgia" w:cs="TradeGothic Light"/>
          <w:b/>
          <w:bCs/>
          <w:color w:val="33B5D5"/>
          <w:sz w:val="52"/>
          <w:szCs w:val="22"/>
        </w:rPr>
      </w:pPr>
    </w:p>
    <w:p w:rsidR="00714468" w:rsidRPr="005244A3" w:rsidRDefault="00714468" w:rsidP="00714468">
      <w:pPr>
        <w:jc w:val="center"/>
        <w:rPr>
          <w:rFonts w:ascii="Georgia" w:eastAsia="Georgia" w:hAnsi="Georgia" w:cs="TradeGothic Light"/>
          <w:b/>
          <w:bCs/>
          <w:color w:val="33B5D5"/>
          <w:sz w:val="52"/>
          <w:szCs w:val="22"/>
        </w:rPr>
      </w:pPr>
    </w:p>
    <w:p w:rsidR="00714468" w:rsidRPr="005244A3" w:rsidRDefault="00714468" w:rsidP="00714468">
      <w:pPr>
        <w:jc w:val="center"/>
        <w:rPr>
          <w:rFonts w:ascii="Georgia" w:eastAsia="Georgia" w:hAnsi="Georgia" w:cs="TradeGothic Light"/>
          <w:b/>
          <w:bCs/>
          <w:color w:val="33B5D5"/>
          <w:sz w:val="52"/>
          <w:szCs w:val="22"/>
        </w:rPr>
      </w:pPr>
    </w:p>
    <w:p w:rsidR="00714468" w:rsidRDefault="00714468" w:rsidP="00714468">
      <w:pPr>
        <w:jc w:val="center"/>
        <w:rPr>
          <w:rFonts w:ascii="Georgia" w:eastAsia="Georgia" w:hAnsi="Georgia" w:cs="TradeGothic Light"/>
          <w:b/>
          <w:bCs/>
          <w:color w:val="33B5D5"/>
          <w:sz w:val="52"/>
          <w:szCs w:val="22"/>
        </w:rPr>
      </w:pPr>
    </w:p>
    <w:p w:rsidR="005244A3" w:rsidRPr="005244A3" w:rsidRDefault="005244A3" w:rsidP="00714468">
      <w:pPr>
        <w:jc w:val="center"/>
        <w:rPr>
          <w:rFonts w:ascii="Georgia" w:eastAsia="Georgia" w:hAnsi="Georgia" w:cs="TradeGothic Light"/>
          <w:b/>
          <w:bCs/>
          <w:color w:val="33B5D5"/>
          <w:sz w:val="52"/>
          <w:szCs w:val="22"/>
        </w:rPr>
      </w:pPr>
    </w:p>
    <w:p w:rsidR="00714468" w:rsidRPr="005244A3" w:rsidRDefault="00024129" w:rsidP="005244A3">
      <w:pPr>
        <w:rPr>
          <w:rFonts w:ascii="Georgia" w:eastAsia="Georgia" w:hAnsi="Georgia" w:cs="TradeGothic Light"/>
          <w:b/>
          <w:bCs/>
          <w:color w:val="33B5D5"/>
          <w:sz w:val="36"/>
          <w:szCs w:val="22"/>
        </w:rPr>
      </w:pPr>
      <w:r>
        <w:rPr>
          <w:rFonts w:ascii="Georgia" w:eastAsia="Georgia" w:hAnsi="Georgia" w:cs="TradeGothic Light"/>
          <w:b/>
          <w:bCs/>
          <w:color w:val="33B5D5"/>
          <w:sz w:val="36"/>
          <w:szCs w:val="22"/>
        </w:rPr>
        <w:t>January</w:t>
      </w:r>
      <w:r w:rsidR="005244A3" w:rsidRPr="005244A3">
        <w:rPr>
          <w:rFonts w:ascii="Georgia" w:eastAsia="Georgia" w:hAnsi="Georgia" w:cs="TradeGothic Light"/>
          <w:b/>
          <w:bCs/>
          <w:color w:val="33B5D5"/>
          <w:sz w:val="36"/>
          <w:szCs w:val="22"/>
        </w:rPr>
        <w:t xml:space="preserve"> 202</w:t>
      </w:r>
      <w:r w:rsidR="00544003">
        <w:rPr>
          <w:rFonts w:ascii="Georgia" w:eastAsia="Georgia" w:hAnsi="Georgia" w:cs="TradeGothic Light"/>
          <w:b/>
          <w:bCs/>
          <w:color w:val="33B5D5"/>
          <w:sz w:val="36"/>
          <w:szCs w:val="22"/>
        </w:rPr>
        <w:t>1</w:t>
      </w:r>
    </w:p>
    <w:p w:rsidR="00E552F7" w:rsidRDefault="00E552F7" w:rsidP="00714468">
      <w:pPr>
        <w:rPr>
          <w:rFonts w:ascii="Calibri" w:hAnsi="Calibri" w:cs="Calibri"/>
          <w:szCs w:val="22"/>
        </w:rPr>
      </w:pPr>
      <w:bookmarkStart w:id="0" w:name="_GoBack"/>
      <w:bookmarkEnd w:id="0"/>
    </w:p>
    <w:p w:rsidR="00714468" w:rsidRPr="00D43EC0" w:rsidRDefault="00714468" w:rsidP="00714468">
      <w:pPr>
        <w:rPr>
          <w:rFonts w:ascii="Calibri" w:hAnsi="Calibri" w:cs="Calibri"/>
          <w:szCs w:val="22"/>
        </w:rPr>
      </w:pPr>
      <w:r w:rsidRPr="00D43EC0">
        <w:rPr>
          <w:rFonts w:ascii="Calibri" w:hAnsi="Calibri" w:cs="Calibri"/>
          <w:szCs w:val="22"/>
        </w:rPr>
        <w:lastRenderedPageBreak/>
        <w:t>Dear Applicant,</w:t>
      </w:r>
    </w:p>
    <w:p w:rsidR="00714468" w:rsidRPr="00D43EC0" w:rsidRDefault="00714468" w:rsidP="00714468">
      <w:pPr>
        <w:rPr>
          <w:rFonts w:ascii="Calibri" w:hAnsi="Calibri" w:cs="Calibri"/>
          <w:szCs w:val="22"/>
        </w:rPr>
      </w:pPr>
    </w:p>
    <w:p w:rsidR="00714468" w:rsidRPr="00D43EC0" w:rsidRDefault="00714468" w:rsidP="00714468">
      <w:pPr>
        <w:rPr>
          <w:rFonts w:ascii="Calibri" w:hAnsi="Calibri" w:cs="Calibri"/>
          <w:szCs w:val="22"/>
        </w:rPr>
      </w:pPr>
      <w:r w:rsidRPr="00D43EC0">
        <w:rPr>
          <w:rFonts w:ascii="Calibri" w:hAnsi="Calibri" w:cs="Calibri"/>
          <w:szCs w:val="22"/>
        </w:rPr>
        <w:t xml:space="preserve">Thank you for taking the time to find out more about </w:t>
      </w:r>
      <w:r w:rsidR="005244A3">
        <w:rPr>
          <w:rFonts w:ascii="Calibri" w:hAnsi="Calibri" w:cs="Calibri"/>
          <w:szCs w:val="22"/>
        </w:rPr>
        <w:t>Ark Acton</w:t>
      </w:r>
      <w:r w:rsidRPr="00D43EC0">
        <w:rPr>
          <w:rFonts w:ascii="Calibri" w:hAnsi="Calibri" w:cs="Calibri"/>
          <w:szCs w:val="22"/>
        </w:rPr>
        <w:t xml:space="preserve"> Academy. This pack is intended to give you information about the role of </w:t>
      </w:r>
      <w:r w:rsidR="001038E5">
        <w:rPr>
          <w:rFonts w:ascii="Calibri" w:hAnsi="Calibri" w:cs="Calibri"/>
          <w:szCs w:val="22"/>
        </w:rPr>
        <w:t xml:space="preserve">Head of </w:t>
      </w:r>
      <w:r w:rsidR="004A1ADD">
        <w:rPr>
          <w:rFonts w:ascii="Calibri" w:hAnsi="Calibri" w:cs="Calibri"/>
          <w:szCs w:val="22"/>
        </w:rPr>
        <w:t>M</w:t>
      </w:r>
      <w:r w:rsidR="00024129">
        <w:rPr>
          <w:rFonts w:ascii="Calibri" w:hAnsi="Calibri" w:cs="Calibri"/>
          <w:szCs w:val="22"/>
        </w:rPr>
        <w:t>usic</w:t>
      </w:r>
      <w:r w:rsidRPr="00D43EC0">
        <w:rPr>
          <w:rFonts w:ascii="Calibri" w:hAnsi="Calibri" w:cs="Calibri"/>
          <w:szCs w:val="22"/>
        </w:rPr>
        <w:t xml:space="preserve">, together with details of the Academy’s vision and ethos and our aspirations. </w:t>
      </w:r>
    </w:p>
    <w:p w:rsidR="00714468" w:rsidRPr="00D43EC0" w:rsidRDefault="00714468" w:rsidP="00714468">
      <w:pPr>
        <w:rPr>
          <w:rFonts w:ascii="Calibri" w:hAnsi="Calibri" w:cs="Calibri"/>
          <w:szCs w:val="22"/>
        </w:rPr>
      </w:pPr>
    </w:p>
    <w:p w:rsidR="00714468" w:rsidRDefault="005244A3" w:rsidP="00714468">
      <w:pPr>
        <w:rPr>
          <w:rFonts w:ascii="Calibri" w:hAnsi="Calibri" w:cs="Calibri"/>
          <w:szCs w:val="22"/>
        </w:rPr>
      </w:pPr>
      <w:r>
        <w:rPr>
          <w:rFonts w:ascii="Calibri" w:hAnsi="Calibri" w:cs="Calibri"/>
          <w:szCs w:val="22"/>
        </w:rPr>
        <w:t>Ark Acton</w:t>
      </w:r>
      <w:r w:rsidR="00093013">
        <w:rPr>
          <w:rFonts w:ascii="Calibri" w:hAnsi="Calibri" w:cs="Calibri"/>
          <w:szCs w:val="22"/>
        </w:rPr>
        <w:t xml:space="preserve"> Academy is on an incredible improvement journey </w:t>
      </w:r>
      <w:r>
        <w:rPr>
          <w:rFonts w:ascii="Calibri" w:hAnsi="Calibri" w:cs="Calibri"/>
          <w:szCs w:val="22"/>
        </w:rPr>
        <w:t>and we are sowing the seeds of greatness for our local community</w:t>
      </w:r>
      <w:r w:rsidR="00711B1A">
        <w:rPr>
          <w:rFonts w:ascii="Calibri" w:hAnsi="Calibri" w:cs="Calibri"/>
          <w:szCs w:val="22"/>
        </w:rPr>
        <w:t xml:space="preserve">. </w:t>
      </w:r>
      <w:r>
        <w:rPr>
          <w:rFonts w:ascii="Calibri" w:hAnsi="Calibri" w:cs="Calibri"/>
          <w:szCs w:val="22"/>
        </w:rPr>
        <w:t>However,</w:t>
      </w:r>
      <w:r w:rsidR="00711B1A">
        <w:rPr>
          <w:rFonts w:ascii="Calibri" w:hAnsi="Calibri" w:cs="Calibri"/>
          <w:szCs w:val="22"/>
        </w:rPr>
        <w:t xml:space="preserve"> there is still much to </w:t>
      </w:r>
      <w:proofErr w:type="gramStart"/>
      <w:r w:rsidR="00711B1A">
        <w:rPr>
          <w:rFonts w:ascii="Calibri" w:hAnsi="Calibri" w:cs="Calibri"/>
          <w:szCs w:val="22"/>
        </w:rPr>
        <w:t>do</w:t>
      </w:r>
      <w:proofErr w:type="gramEnd"/>
      <w:r w:rsidR="00711B1A">
        <w:rPr>
          <w:rFonts w:ascii="Calibri" w:hAnsi="Calibri" w:cs="Calibri"/>
          <w:szCs w:val="22"/>
        </w:rPr>
        <w:t xml:space="preserve"> and we are looking for an expert </w:t>
      </w:r>
      <w:r>
        <w:rPr>
          <w:rFonts w:ascii="Calibri" w:hAnsi="Calibri" w:cs="Calibri"/>
          <w:szCs w:val="22"/>
        </w:rPr>
        <w:t xml:space="preserve">leader of </w:t>
      </w:r>
      <w:r w:rsidR="004A1ADD">
        <w:rPr>
          <w:rFonts w:ascii="Calibri" w:hAnsi="Calibri" w:cs="Calibri"/>
          <w:szCs w:val="22"/>
        </w:rPr>
        <w:t>M</w:t>
      </w:r>
      <w:r w:rsidR="00024129">
        <w:rPr>
          <w:rFonts w:ascii="Calibri" w:hAnsi="Calibri" w:cs="Calibri"/>
          <w:szCs w:val="22"/>
        </w:rPr>
        <w:t>usic</w:t>
      </w:r>
      <w:r w:rsidR="00711B1A">
        <w:rPr>
          <w:rFonts w:ascii="Calibri" w:hAnsi="Calibri" w:cs="Calibri"/>
          <w:szCs w:val="22"/>
        </w:rPr>
        <w:t xml:space="preserve"> who can help drive us forwards. </w:t>
      </w:r>
      <w:r w:rsidR="00BB5CCC" w:rsidRPr="00BB5CCC">
        <w:rPr>
          <w:rFonts w:ascii="Calibri" w:hAnsi="Calibri" w:cs="Calibri"/>
          <w:szCs w:val="22"/>
        </w:rPr>
        <w:t xml:space="preserve">You will share our firm belief in the importance of </w:t>
      </w:r>
      <w:r w:rsidR="004A1ADD">
        <w:rPr>
          <w:rFonts w:ascii="Calibri" w:hAnsi="Calibri" w:cs="Calibri"/>
          <w:szCs w:val="22"/>
        </w:rPr>
        <w:t>M</w:t>
      </w:r>
      <w:r w:rsidR="00024129">
        <w:rPr>
          <w:rFonts w:ascii="Calibri" w:hAnsi="Calibri" w:cs="Calibri"/>
          <w:szCs w:val="22"/>
        </w:rPr>
        <w:t>usic as being the very essence of a knowledge-rich curriculum</w:t>
      </w:r>
      <w:r w:rsidR="00BB5CCC" w:rsidRPr="00BB5CCC">
        <w:rPr>
          <w:rFonts w:ascii="Calibri" w:hAnsi="Calibri" w:cs="Calibri"/>
          <w:szCs w:val="22"/>
        </w:rPr>
        <w:t xml:space="preserve"> and you will want to join a school that invests in its staff. </w:t>
      </w:r>
    </w:p>
    <w:p w:rsidR="000B4477" w:rsidRDefault="000B4477" w:rsidP="00714468">
      <w:pPr>
        <w:rPr>
          <w:rFonts w:ascii="Calibri" w:hAnsi="Calibri" w:cs="Calibri"/>
          <w:szCs w:val="22"/>
        </w:rPr>
      </w:pPr>
    </w:p>
    <w:p w:rsidR="000B4477" w:rsidRDefault="00012959" w:rsidP="00714468">
      <w:pPr>
        <w:rPr>
          <w:rFonts w:ascii="Calibri" w:hAnsi="Calibri" w:cs="Calibri"/>
          <w:szCs w:val="22"/>
        </w:rPr>
      </w:pPr>
      <w:r>
        <w:rPr>
          <w:rFonts w:ascii="Calibri" w:hAnsi="Calibri" w:cs="Calibri"/>
          <w:szCs w:val="22"/>
        </w:rPr>
        <w:t xml:space="preserve">At </w:t>
      </w:r>
      <w:r w:rsidR="005244A3">
        <w:rPr>
          <w:rFonts w:ascii="Calibri" w:hAnsi="Calibri" w:cs="Calibri"/>
          <w:szCs w:val="22"/>
        </w:rPr>
        <w:t>Ark Acton</w:t>
      </w:r>
      <w:r>
        <w:rPr>
          <w:rFonts w:ascii="Calibri" w:hAnsi="Calibri" w:cs="Calibri"/>
          <w:szCs w:val="22"/>
        </w:rPr>
        <w:t xml:space="preserve"> we have stripped away anything we feel gets in the way of being a great teacher</w:t>
      </w:r>
      <w:r w:rsidR="007D5C42">
        <w:rPr>
          <w:rFonts w:ascii="Calibri" w:hAnsi="Calibri" w:cs="Calibri"/>
          <w:szCs w:val="22"/>
        </w:rPr>
        <w:t xml:space="preserve"> so that we can focus on the main thing. This includes:</w:t>
      </w:r>
    </w:p>
    <w:p w:rsidR="007D5C42" w:rsidRDefault="007D5C42" w:rsidP="00714468">
      <w:pPr>
        <w:rPr>
          <w:rFonts w:ascii="Calibri" w:hAnsi="Calibri" w:cs="Calibri"/>
          <w:szCs w:val="22"/>
        </w:rPr>
      </w:pPr>
    </w:p>
    <w:p w:rsidR="007D5C42" w:rsidRPr="007D5C42" w:rsidRDefault="005244A3" w:rsidP="007D5C42">
      <w:pPr>
        <w:pStyle w:val="ListParagraph"/>
        <w:numPr>
          <w:ilvl w:val="0"/>
          <w:numId w:val="30"/>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Feedback policies that sit at department level</w:t>
      </w:r>
    </w:p>
    <w:p w:rsidR="007D5C42" w:rsidRPr="007D5C42" w:rsidRDefault="007D5C42" w:rsidP="007D5C42">
      <w:pPr>
        <w:pStyle w:val="ListParagraph"/>
        <w:numPr>
          <w:ilvl w:val="0"/>
          <w:numId w:val="30"/>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 xml:space="preserve">No graded </w:t>
      </w:r>
      <w:r>
        <w:rPr>
          <w:rFonts w:ascii="Calibri" w:eastAsiaTheme="minorHAnsi" w:hAnsi="Calibri" w:cs="Calibri"/>
          <w:sz w:val="24"/>
          <w:szCs w:val="22"/>
          <w:lang w:val="en-GB" w:eastAsia="en-US"/>
        </w:rPr>
        <w:t xml:space="preserve">lesson </w:t>
      </w:r>
      <w:r w:rsidRPr="007D5C42">
        <w:rPr>
          <w:rFonts w:ascii="Calibri" w:eastAsiaTheme="minorHAnsi" w:hAnsi="Calibri" w:cs="Calibri"/>
          <w:sz w:val="24"/>
          <w:szCs w:val="22"/>
          <w:lang w:val="en-GB" w:eastAsia="en-US"/>
        </w:rPr>
        <w:t>observations</w:t>
      </w:r>
    </w:p>
    <w:p w:rsidR="007D5C42" w:rsidRPr="007D5C42" w:rsidRDefault="007D5C42" w:rsidP="007D5C42">
      <w:pPr>
        <w:pStyle w:val="ListParagraph"/>
        <w:numPr>
          <w:ilvl w:val="0"/>
          <w:numId w:val="30"/>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No report writing</w:t>
      </w:r>
    </w:p>
    <w:p w:rsidR="007D5C42" w:rsidRPr="007D5C42" w:rsidRDefault="007D5C42" w:rsidP="007D5C42">
      <w:pPr>
        <w:pStyle w:val="ListParagraph"/>
        <w:numPr>
          <w:ilvl w:val="0"/>
          <w:numId w:val="30"/>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No parent’s evenings</w:t>
      </w:r>
    </w:p>
    <w:p w:rsidR="007D5C42" w:rsidRDefault="007D5C42" w:rsidP="007D5C42">
      <w:pPr>
        <w:pStyle w:val="ListParagraph"/>
        <w:numPr>
          <w:ilvl w:val="0"/>
          <w:numId w:val="30"/>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Only 2 data points a year</w:t>
      </w:r>
    </w:p>
    <w:p w:rsidR="007D5C42" w:rsidRPr="007D5C42" w:rsidRDefault="007D5C42" w:rsidP="007D5C42">
      <w:pPr>
        <w:pStyle w:val="ListParagraph"/>
        <w:numPr>
          <w:ilvl w:val="0"/>
          <w:numId w:val="30"/>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 xml:space="preserve">No </w:t>
      </w:r>
      <w:r w:rsidR="00002901">
        <w:rPr>
          <w:rFonts w:ascii="Calibri" w:eastAsiaTheme="minorHAnsi" w:hAnsi="Calibri" w:cs="Calibri"/>
          <w:sz w:val="24"/>
          <w:szCs w:val="22"/>
          <w:lang w:val="en-GB" w:eastAsia="en-US"/>
        </w:rPr>
        <w:t>½ termly</w:t>
      </w:r>
      <w:r>
        <w:rPr>
          <w:rFonts w:ascii="Calibri" w:eastAsiaTheme="minorHAnsi" w:hAnsi="Calibri" w:cs="Calibri"/>
          <w:sz w:val="24"/>
          <w:szCs w:val="22"/>
          <w:lang w:val="en-GB" w:eastAsia="en-US"/>
        </w:rPr>
        <w:t xml:space="preserve"> data metrics to track progress</w:t>
      </w:r>
    </w:p>
    <w:p w:rsidR="007D5C42" w:rsidRDefault="007D5C42" w:rsidP="007D5C42">
      <w:pPr>
        <w:pStyle w:val="ListParagraph"/>
        <w:numPr>
          <w:ilvl w:val="0"/>
          <w:numId w:val="30"/>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P</w:t>
      </w:r>
      <w:r>
        <w:rPr>
          <w:rFonts w:ascii="Calibri" w:eastAsiaTheme="minorHAnsi" w:hAnsi="Calibri" w:cs="Calibri"/>
          <w:sz w:val="24"/>
          <w:szCs w:val="22"/>
          <w:lang w:val="en-GB" w:eastAsia="en-US"/>
        </w:rPr>
        <w:t>r</w:t>
      </w:r>
      <w:r w:rsidRPr="007D5C42">
        <w:rPr>
          <w:rFonts w:ascii="Calibri" w:eastAsiaTheme="minorHAnsi" w:hAnsi="Calibri" w:cs="Calibri"/>
          <w:sz w:val="24"/>
          <w:szCs w:val="22"/>
          <w:lang w:val="en-GB" w:eastAsia="en-US"/>
        </w:rPr>
        <w:t>otected Department meeting time built into the timetable</w:t>
      </w:r>
    </w:p>
    <w:p w:rsidR="00E552F7" w:rsidRPr="007D5C42" w:rsidRDefault="00E552F7" w:rsidP="007D5C42">
      <w:pPr>
        <w:pStyle w:val="ListParagraph"/>
        <w:numPr>
          <w:ilvl w:val="0"/>
          <w:numId w:val="30"/>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Two protected co-planning slots a week built into staff loadings to provide space for curricular discussions.</w:t>
      </w:r>
    </w:p>
    <w:p w:rsidR="000B4477" w:rsidRDefault="000B4477" w:rsidP="00714468">
      <w:pPr>
        <w:rPr>
          <w:rFonts w:ascii="Calibri" w:hAnsi="Calibri" w:cs="Calibri"/>
          <w:szCs w:val="22"/>
        </w:rPr>
      </w:pPr>
    </w:p>
    <w:p w:rsidR="0052742E" w:rsidRDefault="0052742E" w:rsidP="00714468">
      <w:pPr>
        <w:rPr>
          <w:rFonts w:ascii="Calibri" w:hAnsi="Calibri" w:cs="Calibri"/>
          <w:szCs w:val="22"/>
        </w:rPr>
      </w:pPr>
      <w:r>
        <w:rPr>
          <w:rFonts w:ascii="Calibri" w:hAnsi="Calibri" w:cs="Calibri"/>
          <w:szCs w:val="22"/>
        </w:rPr>
        <w:t>We are heavily committed to staff welfare and development and this includes:</w:t>
      </w:r>
    </w:p>
    <w:p w:rsidR="0052742E" w:rsidRDefault="0052742E" w:rsidP="00714468">
      <w:pPr>
        <w:rPr>
          <w:rFonts w:ascii="Calibri" w:hAnsi="Calibri" w:cs="Calibri"/>
          <w:szCs w:val="22"/>
        </w:rPr>
      </w:pPr>
    </w:p>
    <w:p w:rsidR="0052742E" w:rsidRDefault="0052742E" w:rsidP="0052742E">
      <w:pPr>
        <w:pStyle w:val="ListParagraph"/>
        <w:numPr>
          <w:ilvl w:val="0"/>
          <w:numId w:val="31"/>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weekly staff training</w:t>
      </w:r>
    </w:p>
    <w:p w:rsidR="005244A3" w:rsidRPr="0052742E" w:rsidRDefault="005244A3" w:rsidP="0052742E">
      <w:pPr>
        <w:pStyle w:val="ListParagraph"/>
        <w:numPr>
          <w:ilvl w:val="0"/>
          <w:numId w:val="31"/>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Coaching</w:t>
      </w:r>
      <w:r w:rsidR="00C7399B">
        <w:rPr>
          <w:rFonts w:ascii="Calibri" w:eastAsiaTheme="minorHAnsi" w:hAnsi="Calibri" w:cs="Calibri"/>
          <w:sz w:val="24"/>
          <w:szCs w:val="22"/>
          <w:lang w:val="en-GB" w:eastAsia="en-US"/>
        </w:rPr>
        <w:t xml:space="preserve"> for every teacher</w:t>
      </w:r>
    </w:p>
    <w:p w:rsidR="000B4477" w:rsidRPr="0052742E" w:rsidRDefault="007D5C42" w:rsidP="0052742E">
      <w:pPr>
        <w:pStyle w:val="ListParagraph"/>
        <w:numPr>
          <w:ilvl w:val="0"/>
          <w:numId w:val="31"/>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 xml:space="preserve">each member of staff has a personal development pathway to help ensure they have the feedback and space necessary </w:t>
      </w:r>
      <w:r w:rsidR="0052742E" w:rsidRPr="0052742E">
        <w:rPr>
          <w:rFonts w:ascii="Calibri" w:eastAsiaTheme="minorHAnsi" w:hAnsi="Calibri" w:cs="Calibri"/>
          <w:sz w:val="24"/>
          <w:szCs w:val="22"/>
          <w:lang w:val="en-GB" w:eastAsia="en-US"/>
        </w:rPr>
        <w:t>to keep improving</w:t>
      </w:r>
    </w:p>
    <w:p w:rsidR="0052742E" w:rsidRPr="0052742E" w:rsidRDefault="0052742E" w:rsidP="0052742E">
      <w:pPr>
        <w:pStyle w:val="ListParagraph"/>
        <w:numPr>
          <w:ilvl w:val="0"/>
          <w:numId w:val="31"/>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 xml:space="preserve">free use of our leisure centre </w:t>
      </w:r>
    </w:p>
    <w:p w:rsidR="0052742E" w:rsidRDefault="0052742E" w:rsidP="0052742E">
      <w:pPr>
        <w:pStyle w:val="ListParagraph"/>
        <w:numPr>
          <w:ilvl w:val="0"/>
          <w:numId w:val="31"/>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access to the school counsellor</w:t>
      </w:r>
    </w:p>
    <w:p w:rsidR="00E552F7" w:rsidRPr="0052742E" w:rsidRDefault="00E552F7" w:rsidP="0052742E">
      <w:pPr>
        <w:pStyle w:val="ListParagraph"/>
        <w:numPr>
          <w:ilvl w:val="0"/>
          <w:numId w:val="31"/>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 xml:space="preserve">access to Ark </w:t>
      </w:r>
      <w:proofErr w:type="gramStart"/>
      <w:r>
        <w:rPr>
          <w:rFonts w:ascii="Calibri" w:eastAsiaTheme="minorHAnsi" w:hAnsi="Calibri" w:cs="Calibri"/>
          <w:sz w:val="24"/>
          <w:szCs w:val="22"/>
          <w:lang w:val="en-GB" w:eastAsia="en-US"/>
        </w:rPr>
        <w:t>schools</w:t>
      </w:r>
      <w:proofErr w:type="gramEnd"/>
      <w:r>
        <w:rPr>
          <w:rFonts w:ascii="Calibri" w:eastAsiaTheme="minorHAnsi" w:hAnsi="Calibri" w:cs="Calibri"/>
          <w:sz w:val="24"/>
          <w:szCs w:val="22"/>
          <w:lang w:val="en-GB" w:eastAsia="en-US"/>
        </w:rPr>
        <w:t xml:space="preserve"> network and support.</w:t>
      </w:r>
    </w:p>
    <w:p w:rsidR="0052742E" w:rsidRDefault="0052742E" w:rsidP="00714468">
      <w:pPr>
        <w:rPr>
          <w:rFonts w:ascii="Calibri" w:hAnsi="Calibri" w:cs="Calibri"/>
          <w:szCs w:val="22"/>
        </w:rPr>
      </w:pPr>
    </w:p>
    <w:p w:rsidR="00080E4B" w:rsidRDefault="0052742E" w:rsidP="00080E4B">
      <w:pPr>
        <w:rPr>
          <w:rFonts w:ascii="Calibri" w:hAnsi="Calibri" w:cs="Calibri"/>
          <w:szCs w:val="22"/>
        </w:rPr>
      </w:pPr>
      <w:r>
        <w:rPr>
          <w:rFonts w:ascii="Calibri" w:hAnsi="Calibri" w:cs="Calibri"/>
          <w:szCs w:val="22"/>
        </w:rPr>
        <w:t xml:space="preserve">We place the curriculum – what we teach – at the heart of the academy and it informs all decisions we make. We are looking for someone who shares our belief in disciplinary </w:t>
      </w:r>
      <w:r w:rsidR="00C7399B">
        <w:rPr>
          <w:rFonts w:ascii="Calibri" w:hAnsi="Calibri" w:cs="Calibri"/>
          <w:szCs w:val="22"/>
        </w:rPr>
        <w:t>thinking</w:t>
      </w:r>
      <w:r>
        <w:rPr>
          <w:rFonts w:ascii="Calibri" w:hAnsi="Calibri" w:cs="Calibri"/>
          <w:szCs w:val="22"/>
        </w:rPr>
        <w:t xml:space="preserve"> and who will help improve and refine our curriculum thinking. </w:t>
      </w:r>
      <w:r w:rsidR="00080E4B">
        <w:rPr>
          <w:rFonts w:ascii="Calibri" w:hAnsi="Calibri" w:cs="Calibri"/>
          <w:szCs w:val="22"/>
        </w:rPr>
        <w:t xml:space="preserve">In the words of </w:t>
      </w:r>
      <w:proofErr w:type="gramStart"/>
      <w:r w:rsidR="00080E4B">
        <w:rPr>
          <w:rFonts w:ascii="Calibri" w:hAnsi="Calibri" w:cs="Calibri"/>
          <w:szCs w:val="22"/>
        </w:rPr>
        <w:t>Alex Standish</w:t>
      </w:r>
      <w:proofErr w:type="gramEnd"/>
      <w:r w:rsidR="00080E4B">
        <w:rPr>
          <w:rFonts w:ascii="Calibri" w:hAnsi="Calibri" w:cs="Calibri"/>
          <w:szCs w:val="22"/>
        </w:rPr>
        <w:t xml:space="preserve"> we believe that “</w:t>
      </w:r>
      <w:r w:rsidR="00080E4B" w:rsidRPr="00080E4B">
        <w:rPr>
          <w:rFonts w:ascii="Calibri" w:hAnsi="Calibri" w:cs="Calibri"/>
          <w:i/>
          <w:szCs w:val="22"/>
        </w:rPr>
        <w:t>school subjects then are a way of inducting children into the intellectual habits of humankind, and hence into a disciplinary conversation about knowing our world</w:t>
      </w:r>
      <w:r w:rsidR="00080E4B">
        <w:rPr>
          <w:rFonts w:ascii="Calibri" w:hAnsi="Calibri" w:cs="Calibri"/>
          <w:szCs w:val="22"/>
        </w:rPr>
        <w:t xml:space="preserve">” and we are looking for someone who shares this belief to join our team. </w:t>
      </w:r>
    </w:p>
    <w:p w:rsidR="00C7399B" w:rsidRPr="00080E4B" w:rsidRDefault="00C7399B" w:rsidP="00080E4B">
      <w:pPr>
        <w:rPr>
          <w:rFonts w:ascii="Calibri" w:hAnsi="Calibri" w:cs="Calibri"/>
          <w:szCs w:val="22"/>
        </w:rPr>
      </w:pPr>
    </w:p>
    <w:p w:rsidR="00714468" w:rsidRPr="00D43EC0" w:rsidRDefault="00714468" w:rsidP="00714468">
      <w:pPr>
        <w:rPr>
          <w:rFonts w:ascii="Calibri" w:hAnsi="Calibri" w:cs="Calibri"/>
          <w:szCs w:val="22"/>
        </w:rPr>
      </w:pPr>
      <w:r w:rsidRPr="00D43EC0">
        <w:rPr>
          <w:rFonts w:ascii="Calibri" w:hAnsi="Calibri" w:cs="Calibri"/>
          <w:szCs w:val="22"/>
        </w:rPr>
        <w:t>I look forward to receiving your application and welcoming you to our Academy.</w:t>
      </w:r>
    </w:p>
    <w:p w:rsidR="00714468" w:rsidRPr="00D43EC0" w:rsidRDefault="00714468" w:rsidP="00714468">
      <w:pPr>
        <w:rPr>
          <w:rFonts w:ascii="Calibri" w:hAnsi="Calibri" w:cs="Calibri"/>
          <w:szCs w:val="22"/>
        </w:rPr>
      </w:pPr>
    </w:p>
    <w:p w:rsidR="00714468" w:rsidRPr="00D43EC0" w:rsidRDefault="00714468" w:rsidP="00714468">
      <w:pPr>
        <w:rPr>
          <w:rFonts w:ascii="Calibri" w:hAnsi="Calibri" w:cs="Calibri"/>
          <w:szCs w:val="22"/>
        </w:rPr>
      </w:pPr>
      <w:r w:rsidRPr="00D43EC0">
        <w:rPr>
          <w:rFonts w:ascii="Calibri" w:hAnsi="Calibri" w:cs="Calibri"/>
          <w:szCs w:val="22"/>
        </w:rPr>
        <w:t>Yours sincerely,</w:t>
      </w:r>
    </w:p>
    <w:p w:rsidR="00714468" w:rsidRPr="00DD7200" w:rsidRDefault="00714468" w:rsidP="00714468">
      <w:pPr>
        <w:jc w:val="both"/>
        <w:rPr>
          <w:rFonts w:ascii="Calibri" w:hAnsi="Calibri"/>
          <w:szCs w:val="22"/>
        </w:rPr>
      </w:pPr>
    </w:p>
    <w:p w:rsidR="00714468" w:rsidRPr="00DD7200" w:rsidRDefault="00714468" w:rsidP="00714468">
      <w:pPr>
        <w:jc w:val="both"/>
        <w:rPr>
          <w:rFonts w:ascii="Calibri" w:hAnsi="Calibri"/>
          <w:szCs w:val="22"/>
        </w:rPr>
      </w:pPr>
      <w:r>
        <w:rPr>
          <w:rFonts w:ascii="Calibri" w:hAnsi="Calibri"/>
          <w:szCs w:val="22"/>
        </w:rPr>
        <w:t>Oli Knight</w:t>
      </w:r>
    </w:p>
    <w:p w:rsidR="00714468" w:rsidRPr="00DD7200" w:rsidRDefault="00C7399B" w:rsidP="00714468">
      <w:pPr>
        <w:jc w:val="both"/>
        <w:rPr>
          <w:rFonts w:ascii="Calibri" w:hAnsi="Calibri"/>
          <w:szCs w:val="22"/>
        </w:rPr>
      </w:pPr>
      <w:r>
        <w:rPr>
          <w:rFonts w:ascii="Calibri" w:hAnsi="Calibri"/>
          <w:szCs w:val="22"/>
        </w:rPr>
        <w:t>Principal</w:t>
      </w:r>
    </w:p>
    <w:p w:rsidR="00D06299" w:rsidRPr="00714468" w:rsidRDefault="00EE17D6" w:rsidP="00714468">
      <w:pPr>
        <w:jc w:val="center"/>
        <w:rPr>
          <w:b/>
        </w:rPr>
      </w:pPr>
      <w:r>
        <w:rPr>
          <w:b/>
        </w:rPr>
        <w:t xml:space="preserve">Head of </w:t>
      </w:r>
      <w:r w:rsidR="004A1ADD">
        <w:rPr>
          <w:b/>
        </w:rPr>
        <w:t>M</w:t>
      </w:r>
      <w:r w:rsidR="00024129">
        <w:rPr>
          <w:b/>
        </w:rPr>
        <w:t>usic</w:t>
      </w:r>
      <w:r w:rsidR="004F1AE1" w:rsidRPr="00714468">
        <w:rPr>
          <w:b/>
        </w:rPr>
        <w:t xml:space="preserve"> – Job description</w:t>
      </w:r>
    </w:p>
    <w:p w:rsidR="004F1AE1" w:rsidRPr="00BE7807" w:rsidRDefault="004F1AE1" w:rsidP="004F1AE1">
      <w:pPr>
        <w:spacing w:line="240" w:lineRule="exact"/>
        <w:ind w:right="90"/>
        <w:rPr>
          <w:rFonts w:cs="Arial"/>
          <w:sz w:val="22"/>
        </w:rPr>
      </w:pPr>
    </w:p>
    <w:p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Job Title: </w:t>
      </w:r>
      <w:r w:rsidR="00EE17D6">
        <w:rPr>
          <w:rFonts w:asciiTheme="minorHAnsi" w:hAnsiTheme="minorHAnsi"/>
          <w:sz w:val="22"/>
          <w:lang w:eastAsia="en-GB"/>
        </w:rPr>
        <w:t xml:space="preserve">Head of </w:t>
      </w:r>
      <w:r w:rsidR="004A1ADD">
        <w:rPr>
          <w:rFonts w:asciiTheme="minorHAnsi" w:hAnsiTheme="minorHAnsi"/>
          <w:sz w:val="22"/>
          <w:lang w:eastAsia="en-GB"/>
        </w:rPr>
        <w:t>M</w:t>
      </w:r>
      <w:r w:rsidR="00024129">
        <w:rPr>
          <w:rFonts w:asciiTheme="minorHAnsi" w:hAnsiTheme="minorHAnsi"/>
          <w:sz w:val="22"/>
          <w:lang w:eastAsia="en-GB"/>
        </w:rPr>
        <w:t>usic</w:t>
      </w:r>
    </w:p>
    <w:p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Reports to: </w:t>
      </w:r>
      <w:r w:rsidR="00EE17D6">
        <w:rPr>
          <w:rFonts w:asciiTheme="minorHAnsi" w:hAnsiTheme="minorHAnsi"/>
          <w:sz w:val="22"/>
          <w:lang w:eastAsia="en-GB"/>
        </w:rPr>
        <w:t xml:space="preserve">Assistant </w:t>
      </w:r>
      <w:r w:rsidR="00C7399B">
        <w:rPr>
          <w:rFonts w:asciiTheme="minorHAnsi" w:hAnsiTheme="minorHAnsi"/>
          <w:sz w:val="22"/>
          <w:lang w:eastAsia="en-GB"/>
        </w:rPr>
        <w:t>Principal</w:t>
      </w:r>
    </w:p>
    <w:p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Responsible for: </w:t>
      </w:r>
      <w:r w:rsidRPr="00BE7807">
        <w:rPr>
          <w:rFonts w:asciiTheme="minorHAnsi" w:hAnsiTheme="minorHAnsi"/>
          <w:sz w:val="22"/>
          <w:lang w:eastAsia="en-GB"/>
        </w:rPr>
        <w:t xml:space="preserve">Delivering the highest quality learning experiences to pupils in the </w:t>
      </w:r>
      <w:r w:rsidR="004A1ADD">
        <w:rPr>
          <w:rFonts w:asciiTheme="minorHAnsi" w:hAnsiTheme="minorHAnsi"/>
          <w:sz w:val="22"/>
          <w:lang w:eastAsia="en-GB"/>
        </w:rPr>
        <w:t>MUSIC</w:t>
      </w:r>
      <w:r w:rsidRPr="00BE7807">
        <w:rPr>
          <w:rFonts w:asciiTheme="minorHAnsi" w:hAnsiTheme="minorHAnsi"/>
          <w:sz w:val="22"/>
          <w:lang w:eastAsia="en-GB"/>
        </w:rPr>
        <w:t xml:space="preserve"> Department</w:t>
      </w:r>
      <w:r w:rsidR="003D5987">
        <w:rPr>
          <w:rFonts w:asciiTheme="minorHAnsi" w:hAnsiTheme="minorHAnsi"/>
          <w:sz w:val="22"/>
          <w:lang w:eastAsia="en-GB"/>
        </w:rPr>
        <w:t>.</w:t>
      </w:r>
    </w:p>
    <w:p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Start date: </w:t>
      </w:r>
      <w:r w:rsidR="00E552F7">
        <w:rPr>
          <w:rFonts w:asciiTheme="minorHAnsi" w:hAnsiTheme="minorHAnsi"/>
          <w:sz w:val="22"/>
          <w:lang w:eastAsia="en-GB"/>
        </w:rPr>
        <w:t>January</w:t>
      </w:r>
      <w:r>
        <w:rPr>
          <w:rFonts w:asciiTheme="minorHAnsi" w:hAnsiTheme="minorHAnsi"/>
          <w:sz w:val="22"/>
          <w:lang w:eastAsia="en-GB"/>
        </w:rPr>
        <w:t xml:space="preserve"> 20</w:t>
      </w:r>
      <w:r w:rsidR="00C7399B">
        <w:rPr>
          <w:rFonts w:asciiTheme="minorHAnsi" w:hAnsiTheme="minorHAnsi"/>
          <w:sz w:val="22"/>
          <w:lang w:eastAsia="en-GB"/>
        </w:rPr>
        <w:t>2</w:t>
      </w:r>
      <w:r w:rsidR="00E552F7">
        <w:rPr>
          <w:rFonts w:asciiTheme="minorHAnsi" w:hAnsiTheme="minorHAnsi"/>
          <w:sz w:val="22"/>
          <w:lang w:eastAsia="en-GB"/>
        </w:rPr>
        <w:t>1</w:t>
      </w:r>
    </w:p>
    <w:p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Salary: </w:t>
      </w:r>
      <w:r>
        <w:rPr>
          <w:rFonts w:asciiTheme="minorHAnsi" w:hAnsiTheme="minorHAnsi"/>
          <w:sz w:val="22"/>
          <w:lang w:eastAsia="en-GB"/>
        </w:rPr>
        <w:t>Main Scale (Inner London)</w:t>
      </w:r>
      <w:r w:rsidR="00EE17D6">
        <w:rPr>
          <w:rFonts w:asciiTheme="minorHAnsi" w:hAnsiTheme="minorHAnsi"/>
          <w:sz w:val="22"/>
          <w:lang w:eastAsia="en-GB"/>
        </w:rPr>
        <w:t xml:space="preserve"> + TLR</w:t>
      </w:r>
      <w:r w:rsidR="00A30524">
        <w:rPr>
          <w:rFonts w:asciiTheme="minorHAnsi" w:hAnsiTheme="minorHAnsi"/>
          <w:sz w:val="22"/>
          <w:lang w:eastAsia="en-GB"/>
        </w:rPr>
        <w:t xml:space="preserve"> </w:t>
      </w:r>
      <w:r w:rsidR="00C7399B">
        <w:rPr>
          <w:rFonts w:asciiTheme="minorHAnsi" w:hAnsiTheme="minorHAnsi"/>
          <w:sz w:val="22"/>
          <w:lang w:eastAsia="en-GB"/>
        </w:rPr>
        <w:t>2c</w:t>
      </w:r>
    </w:p>
    <w:p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Disclosure level: </w:t>
      </w:r>
      <w:r w:rsidRPr="00BE7807">
        <w:rPr>
          <w:rFonts w:asciiTheme="minorHAnsi" w:hAnsiTheme="minorHAnsi"/>
          <w:sz w:val="22"/>
          <w:lang w:eastAsia="en-GB"/>
        </w:rPr>
        <w:t>Enhanced</w:t>
      </w:r>
    </w:p>
    <w:p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Roles included: </w:t>
      </w:r>
      <w:r w:rsidR="00C7399B" w:rsidRPr="00C7399B">
        <w:rPr>
          <w:rFonts w:asciiTheme="minorHAnsi" w:hAnsiTheme="minorHAnsi"/>
          <w:sz w:val="22"/>
          <w:lang w:eastAsia="en-GB"/>
        </w:rPr>
        <w:t>Head of Department</w:t>
      </w:r>
      <w:r w:rsidR="00C7399B">
        <w:rPr>
          <w:rFonts w:asciiTheme="minorHAnsi" w:hAnsiTheme="minorHAnsi"/>
          <w:b/>
          <w:sz w:val="22"/>
          <w:lang w:eastAsia="en-GB"/>
        </w:rPr>
        <w:t xml:space="preserve">, </w:t>
      </w:r>
      <w:r w:rsidRPr="00BE7807">
        <w:rPr>
          <w:rFonts w:asciiTheme="minorHAnsi" w:hAnsiTheme="minorHAnsi"/>
          <w:sz w:val="22"/>
          <w:lang w:eastAsia="en-GB"/>
        </w:rPr>
        <w:t>Classroom teacher, Form Tutor</w:t>
      </w:r>
    </w:p>
    <w:p w:rsidR="004F1AE1" w:rsidRPr="00BE7807" w:rsidRDefault="004F1AE1" w:rsidP="004F1AE1">
      <w:pPr>
        <w:ind w:right="90"/>
        <w:rPr>
          <w:rFonts w:cs="Arial"/>
          <w:sz w:val="22"/>
        </w:rPr>
      </w:pPr>
    </w:p>
    <w:p w:rsidR="004F1AE1" w:rsidRPr="00BE7807" w:rsidRDefault="004F1AE1" w:rsidP="004F1AE1">
      <w:pPr>
        <w:pStyle w:val="Heading3"/>
        <w:pBdr>
          <w:top w:val="none" w:sz="0" w:space="0" w:color="auto"/>
          <w:left w:val="none" w:sz="0" w:space="0" w:color="auto"/>
          <w:bottom w:val="none" w:sz="0" w:space="0" w:color="auto"/>
          <w:right w:val="none" w:sz="0" w:space="0" w:color="auto"/>
        </w:pBdr>
        <w:rPr>
          <w:rFonts w:asciiTheme="minorHAnsi" w:hAnsiTheme="minorHAnsi" w:cs="Arial"/>
          <w:lang w:val="en-GB"/>
        </w:rPr>
      </w:pPr>
      <w:r w:rsidRPr="00BE7807">
        <w:rPr>
          <w:rFonts w:asciiTheme="minorHAnsi" w:hAnsiTheme="minorHAnsi" w:cs="Arial"/>
          <w:lang w:val="en-GB"/>
        </w:rPr>
        <w:t>Job purpose</w:t>
      </w:r>
    </w:p>
    <w:p w:rsidR="004F1AE1" w:rsidRPr="00BE7807" w:rsidRDefault="004F1AE1" w:rsidP="004F1AE1">
      <w:pPr>
        <w:ind w:right="90"/>
        <w:rPr>
          <w:rFonts w:cs="Arial"/>
          <w:sz w:val="22"/>
        </w:rPr>
      </w:pPr>
    </w:p>
    <w:p w:rsidR="004F1AE1" w:rsidRPr="00BE7807" w:rsidRDefault="004F1AE1" w:rsidP="004F1AE1">
      <w:pPr>
        <w:ind w:right="90"/>
        <w:rPr>
          <w:rFonts w:cs="Arial"/>
          <w:sz w:val="22"/>
        </w:rPr>
      </w:pPr>
      <w:r w:rsidRPr="00BE7807">
        <w:rPr>
          <w:rFonts w:cs="Arial"/>
          <w:sz w:val="22"/>
        </w:rPr>
        <w:t xml:space="preserve">To contribute to developing </w:t>
      </w:r>
      <w:r w:rsidR="005244A3">
        <w:rPr>
          <w:rFonts w:cs="Arial"/>
          <w:sz w:val="22"/>
        </w:rPr>
        <w:t>Ark Acton</w:t>
      </w:r>
      <w:r w:rsidR="00BA1F84">
        <w:rPr>
          <w:rFonts w:cs="Arial"/>
          <w:sz w:val="22"/>
        </w:rPr>
        <w:t xml:space="preserve"> Academy</w:t>
      </w:r>
      <w:r w:rsidR="00426CEE">
        <w:rPr>
          <w:rFonts w:cs="Arial"/>
          <w:sz w:val="22"/>
        </w:rPr>
        <w:t xml:space="preserve"> into a great </w:t>
      </w:r>
      <w:r w:rsidR="00BB2171">
        <w:rPr>
          <w:rFonts w:cs="Arial"/>
          <w:sz w:val="22"/>
        </w:rPr>
        <w:t xml:space="preserve">school by </w:t>
      </w:r>
      <w:r w:rsidR="00E552F7">
        <w:rPr>
          <w:rFonts w:cs="Arial"/>
          <w:sz w:val="22"/>
        </w:rPr>
        <w:t>designing and implementing</w:t>
      </w:r>
      <w:r w:rsidR="00BB2171">
        <w:rPr>
          <w:rFonts w:cs="Arial"/>
          <w:sz w:val="22"/>
        </w:rPr>
        <w:t xml:space="preserve"> a </w:t>
      </w:r>
      <w:r w:rsidRPr="00BE7807">
        <w:rPr>
          <w:rFonts w:cs="Arial"/>
          <w:sz w:val="22"/>
        </w:rPr>
        <w:t xml:space="preserve">challenging </w:t>
      </w:r>
      <w:r w:rsidR="00024129">
        <w:rPr>
          <w:rFonts w:cs="Arial"/>
          <w:sz w:val="22"/>
        </w:rPr>
        <w:t>Music</w:t>
      </w:r>
      <w:r w:rsidRPr="00BE7807">
        <w:rPr>
          <w:rFonts w:cs="Arial"/>
          <w:sz w:val="22"/>
        </w:rPr>
        <w:t xml:space="preserve"> curriculum</w:t>
      </w:r>
      <w:r w:rsidR="00E552F7">
        <w:rPr>
          <w:rFonts w:cs="Arial"/>
          <w:sz w:val="22"/>
        </w:rPr>
        <w:t xml:space="preserve"> that is designed following </w:t>
      </w:r>
      <w:r w:rsidR="00E552F7" w:rsidRPr="00E552F7">
        <w:rPr>
          <w:rFonts w:cs="Arial"/>
          <w:sz w:val="22"/>
        </w:rPr>
        <w:t xml:space="preserve">a mastery approach to ensure that strong foundations for </w:t>
      </w:r>
      <w:r w:rsidR="00E552F7">
        <w:rPr>
          <w:rFonts w:cs="Arial"/>
          <w:sz w:val="22"/>
        </w:rPr>
        <w:t xml:space="preserve">subject </w:t>
      </w:r>
      <w:r w:rsidR="00E552F7" w:rsidRPr="00E552F7">
        <w:rPr>
          <w:rFonts w:cs="Arial"/>
          <w:sz w:val="22"/>
        </w:rPr>
        <w:t>progression are in place</w:t>
      </w:r>
      <w:r w:rsidR="00024129">
        <w:rPr>
          <w:rFonts w:cs="Arial"/>
          <w:sz w:val="22"/>
        </w:rPr>
        <w:t>,</w:t>
      </w:r>
      <w:r w:rsidRPr="00BE7807">
        <w:rPr>
          <w:rFonts w:cs="Arial"/>
          <w:sz w:val="22"/>
        </w:rPr>
        <w:t xml:space="preserve"> </w:t>
      </w:r>
      <w:r w:rsidR="00EE17D6">
        <w:rPr>
          <w:rFonts w:cs="Arial"/>
          <w:sz w:val="22"/>
        </w:rPr>
        <w:t xml:space="preserve">enabling all students to fall in love with the study and practice of </w:t>
      </w:r>
      <w:r w:rsidR="004A1ADD">
        <w:rPr>
          <w:rFonts w:cs="Arial"/>
          <w:sz w:val="22"/>
        </w:rPr>
        <w:t>M</w:t>
      </w:r>
      <w:r w:rsidR="00024129">
        <w:rPr>
          <w:rFonts w:cs="Arial"/>
          <w:sz w:val="22"/>
        </w:rPr>
        <w:t xml:space="preserve">usic. We share the belief (Rogers, 2019) that a truly musical school holds three distinct, but interlinked, areas of music education in balance and we are looking for a Head of Music to translate this vision into reality for our students. </w:t>
      </w:r>
    </w:p>
    <w:p w:rsidR="004F1AE1" w:rsidRPr="00BE7807" w:rsidRDefault="004F1AE1" w:rsidP="004F1AE1">
      <w:pPr>
        <w:ind w:right="90"/>
        <w:rPr>
          <w:rFonts w:cs="Arial"/>
          <w:sz w:val="22"/>
        </w:rPr>
      </w:pPr>
    </w:p>
    <w:p w:rsidR="004F1AE1" w:rsidRPr="00BE7807" w:rsidRDefault="004F1AE1" w:rsidP="004F1AE1">
      <w:pPr>
        <w:pStyle w:val="Heading3"/>
        <w:pBdr>
          <w:top w:val="none" w:sz="0" w:space="0" w:color="auto"/>
          <w:left w:val="none" w:sz="0" w:space="0" w:color="auto"/>
          <w:bottom w:val="none" w:sz="0" w:space="0" w:color="auto"/>
          <w:right w:val="none" w:sz="0" w:space="0" w:color="auto"/>
        </w:pBdr>
        <w:rPr>
          <w:rFonts w:asciiTheme="minorHAnsi" w:hAnsiTheme="minorHAnsi" w:cs="Arial"/>
          <w:lang w:val="en-GB"/>
        </w:rPr>
      </w:pPr>
      <w:r w:rsidRPr="00BE7807">
        <w:rPr>
          <w:rFonts w:asciiTheme="minorHAnsi" w:hAnsiTheme="minorHAnsi" w:cs="Arial"/>
          <w:lang w:val="en-GB"/>
        </w:rPr>
        <w:t>Objectives</w:t>
      </w:r>
      <w:r w:rsidR="0017080A">
        <w:rPr>
          <w:rFonts w:asciiTheme="minorHAnsi" w:hAnsiTheme="minorHAnsi" w:cs="Arial"/>
          <w:lang w:val="en-GB"/>
        </w:rPr>
        <w:t>:</w:t>
      </w:r>
    </w:p>
    <w:p w:rsidR="004F1AE1" w:rsidRPr="00BE7807" w:rsidRDefault="004F1AE1" w:rsidP="004F1AE1">
      <w:pPr>
        <w:ind w:right="90"/>
        <w:rPr>
          <w:rFonts w:cs="Arial"/>
          <w:sz w:val="22"/>
        </w:rPr>
      </w:pPr>
    </w:p>
    <w:p w:rsidR="00F3167A" w:rsidRPr="00F3167A" w:rsidRDefault="00024129" w:rsidP="00F3167A">
      <w:pPr>
        <w:numPr>
          <w:ilvl w:val="0"/>
          <w:numId w:val="26"/>
        </w:numPr>
        <w:spacing w:after="200" w:line="276" w:lineRule="auto"/>
        <w:contextualSpacing/>
        <w:rPr>
          <w:rFonts w:eastAsia="Times New Roman" w:cs="Arial"/>
          <w:sz w:val="22"/>
          <w:szCs w:val="20"/>
          <w:lang w:eastAsia="en-GB"/>
        </w:rPr>
      </w:pPr>
      <w:r>
        <w:rPr>
          <w:rFonts w:cs="Arial"/>
          <w:sz w:val="22"/>
        </w:rPr>
        <w:t xml:space="preserve">To develop a knowledge-rich music curriculum in-line with the Ark Music Mastery programme and to raise the number of students studying Music at GCSE and A-Level. </w:t>
      </w:r>
    </w:p>
    <w:p w:rsidR="00024129" w:rsidRDefault="00EE17D6" w:rsidP="00EE17D6">
      <w:pPr>
        <w:numPr>
          <w:ilvl w:val="0"/>
          <w:numId w:val="26"/>
        </w:numPr>
        <w:spacing w:after="200" w:line="276" w:lineRule="auto"/>
        <w:contextualSpacing/>
        <w:rPr>
          <w:rFonts w:eastAsia="Times New Roman" w:cs="Arial"/>
          <w:sz w:val="22"/>
          <w:szCs w:val="20"/>
          <w:lang w:eastAsia="en-GB"/>
        </w:rPr>
      </w:pPr>
      <w:r w:rsidRPr="00EE17D6">
        <w:rPr>
          <w:rFonts w:eastAsia="Times New Roman" w:cs="Arial"/>
          <w:sz w:val="22"/>
          <w:szCs w:val="20"/>
          <w:lang w:eastAsia="en-GB"/>
        </w:rPr>
        <w:t xml:space="preserve">To ensure </w:t>
      </w:r>
      <w:r w:rsidR="00024129">
        <w:rPr>
          <w:rFonts w:eastAsia="Times New Roman" w:cs="Arial"/>
          <w:sz w:val="22"/>
          <w:szCs w:val="20"/>
          <w:lang w:eastAsia="en-GB"/>
        </w:rPr>
        <w:t xml:space="preserve">all students have access to instrumental and vocal tuition (in groups or one to one) and ensemble membership. </w:t>
      </w:r>
    </w:p>
    <w:p w:rsidR="00024129" w:rsidRDefault="00024129" w:rsidP="00EE17D6">
      <w:pPr>
        <w:numPr>
          <w:ilvl w:val="0"/>
          <w:numId w:val="26"/>
        </w:numPr>
        <w:spacing w:after="200" w:line="276" w:lineRule="auto"/>
        <w:contextualSpacing/>
        <w:rPr>
          <w:rFonts w:eastAsia="Times New Roman" w:cs="Arial"/>
          <w:sz w:val="22"/>
          <w:szCs w:val="20"/>
          <w:lang w:eastAsia="en-GB"/>
        </w:rPr>
      </w:pPr>
      <w:r>
        <w:rPr>
          <w:rFonts w:eastAsia="Times New Roman" w:cs="Arial"/>
          <w:sz w:val="22"/>
          <w:szCs w:val="20"/>
          <w:lang w:eastAsia="en-GB"/>
        </w:rPr>
        <w:t xml:space="preserve">To develop musical events and opportunities, for example singing in assemblies, concerts and shows, as well as trips to professional concerts to see music in action. </w:t>
      </w:r>
    </w:p>
    <w:p w:rsidR="004F1AE1" w:rsidRDefault="004F1AE1" w:rsidP="004F1AE1">
      <w:pPr>
        <w:ind w:right="90"/>
        <w:rPr>
          <w:rFonts w:cs="Arial"/>
          <w:sz w:val="22"/>
        </w:rPr>
      </w:pPr>
    </w:p>
    <w:p w:rsidR="0017080A" w:rsidRDefault="0017080A" w:rsidP="004F1AE1">
      <w:pPr>
        <w:ind w:right="90"/>
        <w:rPr>
          <w:rFonts w:cs="Arial"/>
          <w:b/>
          <w:sz w:val="22"/>
        </w:rPr>
      </w:pPr>
      <w:r w:rsidRPr="0017080A">
        <w:rPr>
          <w:rFonts w:cs="Arial"/>
          <w:b/>
          <w:sz w:val="22"/>
        </w:rPr>
        <w:t>Subject rationale</w:t>
      </w:r>
      <w:r>
        <w:rPr>
          <w:rFonts w:cs="Arial"/>
          <w:b/>
          <w:sz w:val="22"/>
        </w:rPr>
        <w:t>:</w:t>
      </w:r>
    </w:p>
    <w:p w:rsidR="0017080A" w:rsidRDefault="0017080A" w:rsidP="004F1AE1">
      <w:pPr>
        <w:ind w:right="90"/>
        <w:rPr>
          <w:rFonts w:cs="Arial"/>
          <w:b/>
          <w:sz w:val="22"/>
        </w:rPr>
      </w:pPr>
    </w:p>
    <w:p w:rsidR="0017080A" w:rsidRPr="0017080A" w:rsidRDefault="0017080A" w:rsidP="004F1AE1">
      <w:pPr>
        <w:ind w:right="90"/>
        <w:rPr>
          <w:rFonts w:cs="Arial"/>
          <w:sz w:val="22"/>
        </w:rPr>
      </w:pPr>
      <w:r>
        <w:rPr>
          <w:rFonts w:cs="Arial"/>
          <w:sz w:val="22"/>
        </w:rPr>
        <w:t>“Musical learning in the classroom should be the living embodiment of the term ‘knowledge-rich’…The teacher develops students’ existing musical knowledge through making music of increasing complexity and diversity, understanding its constituent parts and responding with increasing depth and awareness of their own emotional responses. Musical knowledge is continually applied, whether practically through performing and rehearsing, conceptually through improvising or composing, or critically through speech and writing.” (</w:t>
      </w:r>
      <w:proofErr w:type="spellStart"/>
      <w:r>
        <w:rPr>
          <w:rFonts w:cs="Arial"/>
          <w:sz w:val="22"/>
        </w:rPr>
        <w:t>Toyne</w:t>
      </w:r>
      <w:proofErr w:type="spellEnd"/>
      <w:r>
        <w:rPr>
          <w:rFonts w:cs="Arial"/>
          <w:sz w:val="22"/>
        </w:rPr>
        <w:t>, S. ‘What should schools teach.’ UCL 2</w:t>
      </w:r>
      <w:r w:rsidRPr="0017080A">
        <w:rPr>
          <w:rFonts w:cs="Arial"/>
          <w:sz w:val="22"/>
          <w:vertAlign w:val="superscript"/>
        </w:rPr>
        <w:t>nd</w:t>
      </w:r>
      <w:r>
        <w:rPr>
          <w:rFonts w:cs="Arial"/>
          <w:sz w:val="22"/>
        </w:rPr>
        <w:t xml:space="preserve"> edition, 2021)</w:t>
      </w:r>
    </w:p>
    <w:p w:rsidR="0017080A" w:rsidRDefault="0017080A" w:rsidP="004F1AE1">
      <w:pPr>
        <w:ind w:right="90"/>
        <w:rPr>
          <w:rFonts w:cs="Arial"/>
          <w:sz w:val="22"/>
        </w:rPr>
      </w:pPr>
    </w:p>
    <w:p w:rsidR="0017080A" w:rsidRDefault="0017080A" w:rsidP="004F1AE1">
      <w:pPr>
        <w:ind w:right="90"/>
        <w:rPr>
          <w:rFonts w:cs="Arial"/>
          <w:sz w:val="22"/>
        </w:rPr>
      </w:pPr>
    </w:p>
    <w:p w:rsidR="0017080A" w:rsidRDefault="0017080A" w:rsidP="004F1AE1">
      <w:pPr>
        <w:ind w:right="90"/>
        <w:rPr>
          <w:rFonts w:cs="Arial"/>
          <w:sz w:val="22"/>
        </w:rPr>
      </w:pPr>
    </w:p>
    <w:p w:rsidR="0017080A" w:rsidRDefault="0017080A" w:rsidP="004F1AE1">
      <w:pPr>
        <w:ind w:right="90"/>
        <w:rPr>
          <w:rFonts w:cs="Arial"/>
          <w:sz w:val="22"/>
        </w:rPr>
      </w:pPr>
    </w:p>
    <w:p w:rsidR="0017080A" w:rsidRDefault="0017080A" w:rsidP="004F1AE1">
      <w:pPr>
        <w:ind w:right="90"/>
        <w:rPr>
          <w:rFonts w:cs="Arial"/>
          <w:sz w:val="22"/>
        </w:rPr>
      </w:pPr>
    </w:p>
    <w:p w:rsidR="0017080A" w:rsidRDefault="0017080A" w:rsidP="004F1AE1">
      <w:pPr>
        <w:ind w:right="90"/>
        <w:rPr>
          <w:rFonts w:cs="Arial"/>
          <w:sz w:val="22"/>
        </w:rPr>
      </w:pPr>
    </w:p>
    <w:p w:rsidR="0017080A" w:rsidRDefault="0017080A" w:rsidP="004F1AE1">
      <w:pPr>
        <w:ind w:right="90"/>
        <w:rPr>
          <w:rFonts w:cs="Arial"/>
          <w:sz w:val="22"/>
        </w:rPr>
      </w:pPr>
    </w:p>
    <w:p w:rsidR="0017080A" w:rsidRDefault="0017080A" w:rsidP="004F1AE1">
      <w:pPr>
        <w:ind w:right="90"/>
        <w:rPr>
          <w:rFonts w:cs="Arial"/>
          <w:sz w:val="22"/>
        </w:rPr>
      </w:pPr>
    </w:p>
    <w:p w:rsidR="0017080A" w:rsidRDefault="0017080A" w:rsidP="004F1AE1">
      <w:pPr>
        <w:ind w:right="90"/>
        <w:rPr>
          <w:rFonts w:cs="Arial"/>
          <w:sz w:val="22"/>
        </w:rPr>
      </w:pPr>
    </w:p>
    <w:p w:rsidR="0017080A" w:rsidRDefault="0017080A" w:rsidP="004F1AE1">
      <w:pPr>
        <w:ind w:right="90"/>
        <w:rPr>
          <w:rFonts w:cs="Arial"/>
          <w:sz w:val="22"/>
        </w:rPr>
      </w:pPr>
    </w:p>
    <w:p w:rsidR="0017080A" w:rsidRDefault="0017080A" w:rsidP="004F1AE1">
      <w:pPr>
        <w:ind w:right="90"/>
        <w:rPr>
          <w:rFonts w:cs="Arial"/>
          <w:sz w:val="22"/>
        </w:rPr>
      </w:pPr>
    </w:p>
    <w:p w:rsidR="0017080A" w:rsidRDefault="0017080A" w:rsidP="004F1AE1">
      <w:pPr>
        <w:ind w:right="90"/>
        <w:rPr>
          <w:rFonts w:cs="Arial"/>
          <w:sz w:val="22"/>
        </w:rPr>
      </w:pPr>
    </w:p>
    <w:p w:rsidR="0017080A" w:rsidRDefault="0017080A" w:rsidP="004F1AE1">
      <w:pPr>
        <w:ind w:right="90"/>
        <w:rPr>
          <w:rFonts w:cs="Arial"/>
          <w:sz w:val="22"/>
        </w:rPr>
      </w:pPr>
    </w:p>
    <w:p w:rsidR="0017080A" w:rsidRDefault="0017080A" w:rsidP="004F1AE1">
      <w:pPr>
        <w:ind w:right="90"/>
        <w:rPr>
          <w:rFonts w:cs="Arial"/>
          <w:sz w:val="22"/>
        </w:rPr>
      </w:pPr>
    </w:p>
    <w:p w:rsidR="001038E5" w:rsidRPr="00D11B4B" w:rsidRDefault="001038E5" w:rsidP="001038E5">
      <w:pPr>
        <w:rPr>
          <w:rFonts w:ascii="Calibri" w:hAnsi="Calibri" w:cs="Calibri"/>
          <w:b/>
          <w:szCs w:val="28"/>
          <w:u w:val="single"/>
        </w:rPr>
      </w:pPr>
      <w:r w:rsidRPr="00D11B4B">
        <w:rPr>
          <w:rFonts w:ascii="Calibri" w:hAnsi="Calibri" w:cs="Calibri"/>
          <w:b/>
          <w:szCs w:val="28"/>
          <w:u w:val="single"/>
        </w:rPr>
        <w:t xml:space="preserve">Outcomes and activities </w:t>
      </w:r>
    </w:p>
    <w:p w:rsidR="001038E5" w:rsidRPr="00E134D9" w:rsidRDefault="001038E5" w:rsidP="001038E5">
      <w:pPr>
        <w:rPr>
          <w:b/>
          <w:sz w:val="28"/>
          <w:szCs w:val="28"/>
          <w:u w:val="single"/>
        </w:rPr>
      </w:pPr>
    </w:p>
    <w:p w:rsidR="001038E5" w:rsidRPr="00D11B4B" w:rsidRDefault="001038E5" w:rsidP="001038E5">
      <w:pPr>
        <w:widowControl w:val="0"/>
        <w:numPr>
          <w:ilvl w:val="0"/>
          <w:numId w:val="25"/>
        </w:numPr>
        <w:autoSpaceDE w:val="0"/>
        <w:autoSpaceDN w:val="0"/>
        <w:adjustRightInd w:val="0"/>
        <w:rPr>
          <w:rFonts w:ascii="Calibri" w:hAnsi="Calibri" w:cs="Calibri"/>
          <w:b/>
        </w:rPr>
      </w:pPr>
      <w:r w:rsidRPr="00D11B4B">
        <w:rPr>
          <w:rFonts w:ascii="Calibri" w:hAnsi="Calibri" w:cs="Calibri"/>
          <w:b/>
        </w:rPr>
        <w:t xml:space="preserve">LEADERSHIP OF </w:t>
      </w:r>
      <w:r w:rsidR="004A1ADD">
        <w:rPr>
          <w:rFonts w:ascii="Calibri" w:hAnsi="Calibri" w:cs="Calibri"/>
          <w:b/>
        </w:rPr>
        <w:t>MUSIC</w:t>
      </w:r>
    </w:p>
    <w:p w:rsidR="001038E5" w:rsidRPr="00D11B4B" w:rsidRDefault="001038E5" w:rsidP="001038E5">
      <w:pPr>
        <w:ind w:left="720"/>
        <w:rPr>
          <w:rFonts w:ascii="Calibri" w:hAnsi="Calibri" w:cs="Calibri"/>
          <w:b/>
        </w:rPr>
      </w:pPr>
    </w:p>
    <w:p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Establish a clear department development plan and monitor and evaluate its delivery and effectiveness.</w:t>
      </w:r>
    </w:p>
    <w:p w:rsidR="001038E5" w:rsidRPr="00567A03" w:rsidRDefault="00B5597E" w:rsidP="001038E5">
      <w:pPr>
        <w:numPr>
          <w:ilvl w:val="0"/>
          <w:numId w:val="21"/>
        </w:numPr>
        <w:spacing w:after="200" w:line="276" w:lineRule="auto"/>
        <w:contextualSpacing/>
        <w:rPr>
          <w:rFonts w:ascii="Calibri" w:hAnsi="Calibri" w:cs="Calibri"/>
          <w:sz w:val="22"/>
        </w:rPr>
      </w:pPr>
      <w:r>
        <w:rPr>
          <w:rFonts w:ascii="Calibri" w:hAnsi="Calibri" w:cs="Calibri"/>
          <w:sz w:val="22"/>
        </w:rPr>
        <w:t xml:space="preserve">Design and implement a knowledge-led curriculum model that aligns itself to the </w:t>
      </w:r>
      <w:r w:rsidR="005244A3">
        <w:rPr>
          <w:rFonts w:ascii="Calibri" w:hAnsi="Calibri" w:cs="Calibri"/>
          <w:sz w:val="22"/>
        </w:rPr>
        <w:t>Ark Acton</w:t>
      </w:r>
      <w:r>
        <w:rPr>
          <w:rFonts w:ascii="Calibri" w:hAnsi="Calibri" w:cs="Calibri"/>
          <w:sz w:val="22"/>
        </w:rPr>
        <w:t xml:space="preserve"> Way.</w:t>
      </w:r>
    </w:p>
    <w:p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 xml:space="preserve">Monitor the effectiveness of teaching and learning and planning processes within your department. </w:t>
      </w:r>
    </w:p>
    <w:p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 xml:space="preserve">Support the professional development of teachers and their training where appropriate. </w:t>
      </w:r>
    </w:p>
    <w:p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 xml:space="preserve">Follow the Academy structure for mentoring, coaching and monitoring staff (including supervision of NQT’s and beginner teachers). </w:t>
      </w:r>
    </w:p>
    <w:p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Manage the deployment of department resources effectively and efficiently.</w:t>
      </w:r>
    </w:p>
    <w:p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 xml:space="preserve">Monitor the progress of all pupils and sub-groups of pupils with staff and plan appropriate support / interventions to remedy slow progress. </w:t>
      </w:r>
    </w:p>
    <w:p w:rsidR="001038E5" w:rsidRPr="00567A03"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Produce, in line with the Academy self-evaluation cycle, Department Improvement Plans and Data Analyses t</w:t>
      </w:r>
      <w:r w:rsidR="00ED498C">
        <w:rPr>
          <w:rFonts w:ascii="Calibri" w:hAnsi="Calibri" w:cs="Calibri"/>
          <w:sz w:val="22"/>
        </w:rPr>
        <w:t>o the highest possible standard</w:t>
      </w:r>
      <w:r w:rsidRPr="00567A03">
        <w:rPr>
          <w:rFonts w:ascii="Calibri" w:hAnsi="Calibri" w:cs="Calibri"/>
          <w:sz w:val="22"/>
        </w:rPr>
        <w:t xml:space="preserve"> and ensure all members of your department engage with these. </w:t>
      </w:r>
    </w:p>
    <w:p w:rsidR="001038E5" w:rsidRDefault="001038E5" w:rsidP="001038E5">
      <w:pPr>
        <w:numPr>
          <w:ilvl w:val="0"/>
          <w:numId w:val="21"/>
        </w:numPr>
        <w:spacing w:after="200" w:line="276" w:lineRule="auto"/>
        <w:contextualSpacing/>
        <w:rPr>
          <w:rFonts w:ascii="Calibri" w:hAnsi="Calibri" w:cs="Calibri"/>
          <w:sz w:val="22"/>
        </w:rPr>
      </w:pPr>
      <w:r w:rsidRPr="00567A03">
        <w:rPr>
          <w:rFonts w:ascii="Calibri" w:hAnsi="Calibri" w:cs="Calibri"/>
          <w:sz w:val="22"/>
        </w:rPr>
        <w:t xml:space="preserve">Liaise with all appropriate personnel regarding support for student progress. </w:t>
      </w:r>
    </w:p>
    <w:p w:rsidR="00567A03" w:rsidRPr="00567A03" w:rsidRDefault="00567A03" w:rsidP="00567A03">
      <w:pPr>
        <w:spacing w:after="200" w:line="276" w:lineRule="auto"/>
        <w:ind w:left="720"/>
        <w:contextualSpacing/>
        <w:rPr>
          <w:rFonts w:ascii="Calibri" w:hAnsi="Calibri" w:cs="Calibri"/>
          <w:sz w:val="22"/>
        </w:rPr>
      </w:pPr>
    </w:p>
    <w:p w:rsidR="001038E5" w:rsidRPr="00D11B4B" w:rsidRDefault="001038E5" w:rsidP="001038E5">
      <w:pPr>
        <w:widowControl w:val="0"/>
        <w:numPr>
          <w:ilvl w:val="0"/>
          <w:numId w:val="25"/>
        </w:numPr>
        <w:autoSpaceDE w:val="0"/>
        <w:autoSpaceDN w:val="0"/>
        <w:adjustRightInd w:val="0"/>
        <w:rPr>
          <w:rFonts w:ascii="Calibri" w:hAnsi="Calibri" w:cs="Calibri"/>
          <w:b/>
        </w:rPr>
      </w:pPr>
      <w:r w:rsidRPr="00D11B4B">
        <w:rPr>
          <w:rFonts w:ascii="Calibri" w:hAnsi="Calibri" w:cs="Calibri"/>
          <w:b/>
        </w:rPr>
        <w:t>CURRICULUM AND ASSESSMENT DESIGN</w:t>
      </w:r>
    </w:p>
    <w:p w:rsidR="001038E5" w:rsidRPr="00D11B4B" w:rsidRDefault="001038E5" w:rsidP="001038E5">
      <w:pPr>
        <w:ind w:left="720"/>
        <w:rPr>
          <w:rFonts w:ascii="Calibri" w:hAnsi="Calibri" w:cs="Calibri"/>
          <w:b/>
        </w:rPr>
      </w:pPr>
    </w:p>
    <w:p w:rsidR="001038E5" w:rsidRPr="00567A03" w:rsidRDefault="001038E5" w:rsidP="001038E5">
      <w:pPr>
        <w:tabs>
          <w:tab w:val="left" w:pos="567"/>
        </w:tabs>
        <w:ind w:left="426" w:right="90" w:hanging="426"/>
        <w:rPr>
          <w:rFonts w:ascii="Calibri" w:hAnsi="Calibri" w:cs="Calibri"/>
          <w:i/>
          <w:sz w:val="22"/>
        </w:rPr>
      </w:pPr>
      <w:r w:rsidRPr="00567A03">
        <w:rPr>
          <w:rFonts w:ascii="Calibri" w:hAnsi="Calibri" w:cs="Calibri"/>
          <w:i/>
          <w:sz w:val="22"/>
        </w:rPr>
        <w:t>As a teacher:</w:t>
      </w:r>
    </w:p>
    <w:p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sz w:val="22"/>
        </w:rPr>
      </w:pPr>
      <w:r w:rsidRPr="00567A03">
        <w:rPr>
          <w:rFonts w:ascii="Calibri" w:hAnsi="Calibri" w:cs="Calibri"/>
          <w:color w:val="000000"/>
          <w:sz w:val="22"/>
        </w:rPr>
        <w:t>Implement the Academy approach to marking and feedback to inform planning, develop learning and evaluate pupils’ progress.</w:t>
      </w:r>
    </w:p>
    <w:p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sz w:val="22"/>
        </w:rPr>
      </w:pPr>
      <w:r w:rsidRPr="00567A03">
        <w:rPr>
          <w:rFonts w:ascii="Calibri" w:hAnsi="Calibri" w:cs="Calibri"/>
          <w:color w:val="000000"/>
          <w:sz w:val="22"/>
        </w:rPr>
        <w:t>Make effective and regular use of the Academy’s assessment criteria and reporting procedures to inform learning.</w:t>
      </w:r>
    </w:p>
    <w:p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sz w:val="22"/>
        </w:rPr>
      </w:pPr>
      <w:r w:rsidRPr="00567A03">
        <w:rPr>
          <w:rFonts w:ascii="Calibri" w:hAnsi="Calibri" w:cs="Calibri"/>
          <w:color w:val="000000"/>
          <w:sz w:val="22"/>
        </w:rPr>
        <w:t xml:space="preserve">Set targets for raising pupil attainment in the context of whole school targets and work towards their achievement. </w:t>
      </w:r>
    </w:p>
    <w:p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sz w:val="22"/>
        </w:rPr>
      </w:pPr>
      <w:r w:rsidRPr="00567A03">
        <w:rPr>
          <w:rFonts w:ascii="Calibri" w:hAnsi="Calibri" w:cs="Calibri"/>
          <w:color w:val="000000"/>
          <w:sz w:val="22"/>
        </w:rPr>
        <w:t>Maintain regular records of pupils’ attainment and progress.</w:t>
      </w:r>
    </w:p>
    <w:p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sz w:val="22"/>
        </w:rPr>
      </w:pPr>
      <w:r w:rsidRPr="00567A03">
        <w:rPr>
          <w:rFonts w:ascii="Calibri" w:hAnsi="Calibri" w:cs="Calibri"/>
          <w:color w:val="000000"/>
          <w:sz w:val="22"/>
        </w:rPr>
        <w:t>Attend parent</w:t>
      </w:r>
      <w:r w:rsidR="00A14CE8">
        <w:rPr>
          <w:rFonts w:ascii="Calibri" w:hAnsi="Calibri" w:cs="Calibri"/>
          <w:color w:val="000000"/>
          <w:sz w:val="22"/>
        </w:rPr>
        <w:t xml:space="preserve"> events</w:t>
      </w:r>
      <w:r w:rsidRPr="00567A03">
        <w:rPr>
          <w:rFonts w:ascii="Calibri" w:hAnsi="Calibri" w:cs="Calibri"/>
          <w:color w:val="000000"/>
          <w:sz w:val="22"/>
        </w:rPr>
        <w:t xml:space="preserve"> and Open Evenings as required.</w:t>
      </w:r>
    </w:p>
    <w:p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sz w:val="22"/>
        </w:rPr>
      </w:pPr>
      <w:r w:rsidRPr="00567A03">
        <w:rPr>
          <w:rFonts w:ascii="Calibri" w:hAnsi="Calibri" w:cs="Calibri"/>
          <w:sz w:val="22"/>
        </w:rPr>
        <w:t xml:space="preserve">Assess how well learning objectives have been achieved and use this assessment and Academy provided data on a regular basis for future teaching and target-setting, as well as </w:t>
      </w:r>
      <w:r w:rsidRPr="00567A03">
        <w:rPr>
          <w:rFonts w:ascii="Calibri" w:hAnsi="Calibri" w:cs="Calibri"/>
          <w:color w:val="000000"/>
          <w:sz w:val="22"/>
        </w:rPr>
        <w:t>implementing strategies to address pupil underachievement.</w:t>
      </w:r>
    </w:p>
    <w:p w:rsidR="001038E5" w:rsidRPr="00567A03" w:rsidRDefault="001038E5" w:rsidP="001038E5">
      <w:pPr>
        <w:widowControl w:val="0"/>
        <w:numPr>
          <w:ilvl w:val="0"/>
          <w:numId w:val="5"/>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Calibri"/>
          <w:color w:val="000000"/>
          <w:sz w:val="22"/>
        </w:rPr>
      </w:pPr>
      <w:r w:rsidRPr="00567A03">
        <w:rPr>
          <w:rFonts w:ascii="Calibri" w:hAnsi="Calibri" w:cs="Calibri"/>
          <w:color w:val="000000"/>
          <w:sz w:val="22"/>
        </w:rPr>
        <w:t>Liaise with external agencies about individual pupils as required.</w:t>
      </w:r>
    </w:p>
    <w:p w:rsidR="001038E5" w:rsidRPr="00567A03" w:rsidRDefault="001038E5" w:rsidP="001038E5">
      <w:pPr>
        <w:ind w:right="90"/>
        <w:rPr>
          <w:rFonts w:ascii="Calibri" w:hAnsi="Calibri" w:cs="Calibri"/>
          <w:sz w:val="22"/>
        </w:rPr>
      </w:pPr>
    </w:p>
    <w:p w:rsidR="001038E5" w:rsidRPr="00567A03" w:rsidRDefault="001038E5" w:rsidP="001038E5">
      <w:pPr>
        <w:ind w:right="90"/>
        <w:rPr>
          <w:rFonts w:ascii="Calibri" w:hAnsi="Calibri" w:cs="Calibri"/>
          <w:i/>
          <w:sz w:val="22"/>
        </w:rPr>
      </w:pPr>
      <w:r w:rsidRPr="00567A03">
        <w:rPr>
          <w:rFonts w:ascii="Calibri" w:hAnsi="Calibri" w:cs="Calibri"/>
          <w:i/>
          <w:sz w:val="22"/>
        </w:rPr>
        <w:t>As a Head of Department:</w:t>
      </w:r>
    </w:p>
    <w:p w:rsidR="001038E5" w:rsidRPr="00567A03" w:rsidRDefault="001038E5" w:rsidP="001038E5">
      <w:pPr>
        <w:numPr>
          <w:ilvl w:val="0"/>
          <w:numId w:val="22"/>
        </w:numPr>
        <w:spacing w:after="200" w:line="276" w:lineRule="auto"/>
        <w:contextualSpacing/>
        <w:rPr>
          <w:rFonts w:ascii="Calibri" w:hAnsi="Calibri" w:cs="Calibri"/>
          <w:sz w:val="22"/>
        </w:rPr>
      </w:pPr>
      <w:r w:rsidRPr="00567A03">
        <w:rPr>
          <w:rFonts w:ascii="Calibri" w:hAnsi="Calibri" w:cs="Calibri"/>
          <w:sz w:val="22"/>
        </w:rPr>
        <w:t xml:space="preserve">Work with the </w:t>
      </w:r>
      <w:r w:rsidR="00B5597E">
        <w:rPr>
          <w:rFonts w:ascii="Calibri" w:hAnsi="Calibri" w:cs="Calibri"/>
          <w:sz w:val="22"/>
        </w:rPr>
        <w:t xml:space="preserve">Academy </w:t>
      </w:r>
      <w:r w:rsidRPr="00567A03">
        <w:rPr>
          <w:rFonts w:ascii="Calibri" w:hAnsi="Calibri" w:cs="Calibri"/>
          <w:sz w:val="22"/>
        </w:rPr>
        <w:t>Curriculum Lead</w:t>
      </w:r>
      <w:r w:rsidR="00B5597E">
        <w:rPr>
          <w:rFonts w:ascii="Calibri" w:hAnsi="Calibri" w:cs="Calibri"/>
          <w:sz w:val="22"/>
        </w:rPr>
        <w:t>s</w:t>
      </w:r>
      <w:r w:rsidRPr="00567A03">
        <w:rPr>
          <w:rFonts w:ascii="Calibri" w:hAnsi="Calibri" w:cs="Calibri"/>
          <w:sz w:val="22"/>
        </w:rPr>
        <w:t xml:space="preserve"> to review and develop the curriculum on an on-going basis, </w:t>
      </w:r>
      <w:proofErr w:type="gramStart"/>
      <w:r w:rsidRPr="00567A03">
        <w:rPr>
          <w:rFonts w:ascii="Calibri" w:hAnsi="Calibri" w:cs="Calibri"/>
          <w:sz w:val="22"/>
        </w:rPr>
        <w:t>taking into account</w:t>
      </w:r>
      <w:proofErr w:type="gramEnd"/>
      <w:r w:rsidRPr="00567A03">
        <w:rPr>
          <w:rFonts w:ascii="Calibri" w:hAnsi="Calibri" w:cs="Calibri"/>
          <w:sz w:val="22"/>
        </w:rPr>
        <w:t xml:space="preserve"> the findings from monitoring and self-evaluation, and ensure </w:t>
      </w:r>
      <w:r w:rsidR="00ED498C">
        <w:rPr>
          <w:rFonts w:ascii="Calibri" w:hAnsi="Calibri" w:cs="Calibri"/>
          <w:sz w:val="22"/>
        </w:rPr>
        <w:t>all staff have short and medium-</w:t>
      </w:r>
      <w:r w:rsidRPr="00567A03">
        <w:rPr>
          <w:rFonts w:ascii="Calibri" w:hAnsi="Calibri" w:cs="Calibri"/>
          <w:sz w:val="22"/>
        </w:rPr>
        <w:t xml:space="preserve">term plans to deliver highly effective lessons. </w:t>
      </w:r>
    </w:p>
    <w:p w:rsidR="001038E5" w:rsidRPr="00567A03" w:rsidRDefault="001038E5" w:rsidP="001038E5">
      <w:pPr>
        <w:numPr>
          <w:ilvl w:val="0"/>
          <w:numId w:val="22"/>
        </w:numPr>
        <w:spacing w:after="200" w:line="276" w:lineRule="auto"/>
        <w:contextualSpacing/>
        <w:rPr>
          <w:rFonts w:ascii="Calibri" w:hAnsi="Calibri" w:cs="Calibri"/>
          <w:sz w:val="22"/>
        </w:rPr>
      </w:pPr>
      <w:r w:rsidRPr="00567A03">
        <w:rPr>
          <w:rFonts w:ascii="Calibri" w:hAnsi="Calibri" w:cs="Calibri"/>
          <w:sz w:val="22"/>
        </w:rPr>
        <w:t xml:space="preserve">Set regular, measurable and significant assessments for pupils in line with the academy assessment calendar.  </w:t>
      </w:r>
    </w:p>
    <w:p w:rsidR="001038E5" w:rsidRPr="00567A03" w:rsidRDefault="001038E5" w:rsidP="001038E5">
      <w:pPr>
        <w:numPr>
          <w:ilvl w:val="0"/>
          <w:numId w:val="22"/>
        </w:numPr>
        <w:spacing w:after="200" w:line="276" w:lineRule="auto"/>
        <w:contextualSpacing/>
        <w:rPr>
          <w:rFonts w:ascii="Calibri" w:hAnsi="Calibri" w:cs="Calibri"/>
          <w:sz w:val="22"/>
        </w:rPr>
      </w:pPr>
      <w:r w:rsidRPr="00567A03">
        <w:rPr>
          <w:rFonts w:ascii="Calibri" w:hAnsi="Calibri" w:cs="Calibri"/>
          <w:sz w:val="22"/>
        </w:rPr>
        <w:t xml:space="preserve">Ensure all pupil data is understood and interpreted by staff and pupils and used to modify lesson planning. </w:t>
      </w:r>
    </w:p>
    <w:p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Analyse and interpret data on pupils’ achievement in your subject, ensure pupil performance data is used effectively and is in line with departmental targets.</w:t>
      </w:r>
    </w:p>
    <w:p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Review with teachers their assessments of progress for classes and quality-assure such assessments through moderation, sampling and review.</w:t>
      </w:r>
    </w:p>
    <w:p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Ensure procedures for both internal and external exams are carried out according to the Academy’s procedures and the Boards’ regulations as appropriate.</w:t>
      </w:r>
    </w:p>
    <w:p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 xml:space="preserve">Ensure the maintenance of accurate and up-to-date information on the management information system. </w:t>
      </w:r>
    </w:p>
    <w:p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Disseminate and make use of analysis and evaluate performance data provided.</w:t>
      </w:r>
    </w:p>
    <w:p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 xml:space="preserve">Identify and take appropriate action on issues arising from data, systems and reports; setting deadlines where necessary and reviewing progress on the action taken. </w:t>
      </w:r>
    </w:p>
    <w:p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sz w:val="22"/>
        </w:rPr>
        <w:t xml:space="preserve">Oversee the production of reports on pupil progress in line with </w:t>
      </w:r>
      <w:r w:rsidR="005244A3">
        <w:rPr>
          <w:rFonts w:ascii="Calibri" w:hAnsi="Calibri" w:cs="Calibri"/>
          <w:sz w:val="22"/>
        </w:rPr>
        <w:t>Ark Acton</w:t>
      </w:r>
      <w:r w:rsidRPr="00567A03">
        <w:rPr>
          <w:rFonts w:ascii="Calibri" w:hAnsi="Calibri" w:cs="Calibri"/>
          <w:sz w:val="22"/>
        </w:rPr>
        <w:t xml:space="preserve"> policies.</w:t>
      </w:r>
    </w:p>
    <w:p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 xml:space="preserve">Produce reports on examination performance, including the use of value-added data. </w:t>
      </w:r>
    </w:p>
    <w:p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 xml:space="preserve">Oversee your subject’s collection of data. </w:t>
      </w:r>
    </w:p>
    <w:p w:rsidR="001038E5" w:rsidRPr="00567A03" w:rsidRDefault="001038E5" w:rsidP="001038E5">
      <w:pPr>
        <w:widowControl w:val="0"/>
        <w:numPr>
          <w:ilvl w:val="0"/>
          <w:numId w:val="2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283"/>
        <w:contextualSpacing/>
        <w:rPr>
          <w:rFonts w:ascii="Calibri" w:hAnsi="Calibri" w:cs="Calibri"/>
          <w:color w:val="000000"/>
          <w:sz w:val="22"/>
        </w:rPr>
      </w:pPr>
      <w:r w:rsidRPr="00567A03">
        <w:rPr>
          <w:rFonts w:ascii="Calibri" w:hAnsi="Calibri" w:cs="Calibri"/>
          <w:color w:val="000000"/>
          <w:sz w:val="22"/>
        </w:rPr>
        <w:t>Provide the Senior Leadership Team with relevant information relating to the subject areas’ performance and development as requested.</w:t>
      </w:r>
    </w:p>
    <w:p w:rsidR="001038E5" w:rsidRPr="00D11B4B" w:rsidRDefault="001038E5" w:rsidP="001038E5">
      <w:pPr>
        <w:tabs>
          <w:tab w:val="left" w:pos="567"/>
        </w:tabs>
        <w:ind w:left="426" w:right="90" w:hanging="426"/>
        <w:rPr>
          <w:rFonts w:ascii="Calibri" w:hAnsi="Calibri" w:cs="Calibri"/>
          <w:b/>
        </w:rPr>
      </w:pPr>
    </w:p>
    <w:p w:rsidR="001038E5" w:rsidRPr="00D11B4B" w:rsidRDefault="001038E5" w:rsidP="001038E5">
      <w:pPr>
        <w:widowControl w:val="0"/>
        <w:numPr>
          <w:ilvl w:val="0"/>
          <w:numId w:val="25"/>
        </w:numPr>
        <w:tabs>
          <w:tab w:val="left" w:pos="567"/>
        </w:tabs>
        <w:autoSpaceDE w:val="0"/>
        <w:autoSpaceDN w:val="0"/>
        <w:adjustRightInd w:val="0"/>
        <w:ind w:right="90"/>
        <w:rPr>
          <w:rFonts w:ascii="Calibri" w:hAnsi="Calibri" w:cs="Calibri"/>
          <w:b/>
        </w:rPr>
      </w:pPr>
      <w:r w:rsidRPr="00D11B4B">
        <w:rPr>
          <w:rFonts w:ascii="Calibri" w:hAnsi="Calibri" w:cs="Calibri"/>
          <w:b/>
        </w:rPr>
        <w:t>PROFESSIONAL DEVELOPMENT</w:t>
      </w:r>
    </w:p>
    <w:p w:rsidR="001038E5" w:rsidRPr="00D11B4B" w:rsidRDefault="001038E5" w:rsidP="001038E5">
      <w:pPr>
        <w:tabs>
          <w:tab w:val="left" w:pos="567"/>
        </w:tabs>
        <w:ind w:left="720" w:right="90"/>
        <w:rPr>
          <w:rFonts w:ascii="Calibri" w:hAnsi="Calibri" w:cs="Calibri"/>
          <w:b/>
        </w:rPr>
      </w:pPr>
    </w:p>
    <w:p w:rsidR="001038E5" w:rsidRPr="00567A03" w:rsidRDefault="001038E5" w:rsidP="001038E5">
      <w:pPr>
        <w:tabs>
          <w:tab w:val="left" w:pos="567"/>
        </w:tabs>
        <w:ind w:left="426" w:right="90" w:hanging="426"/>
        <w:rPr>
          <w:rFonts w:ascii="Calibri" w:hAnsi="Calibri"/>
          <w:i/>
          <w:sz w:val="22"/>
        </w:rPr>
      </w:pPr>
      <w:r w:rsidRPr="00567A03">
        <w:rPr>
          <w:rFonts w:ascii="Calibri" w:hAnsi="Calibri"/>
          <w:i/>
          <w:sz w:val="22"/>
        </w:rPr>
        <w:t>As a teacher:</w:t>
      </w:r>
    </w:p>
    <w:p w:rsidR="001038E5" w:rsidRPr="00567A03" w:rsidRDefault="001038E5" w:rsidP="001038E5">
      <w:pPr>
        <w:numPr>
          <w:ilvl w:val="0"/>
          <w:numId w:val="23"/>
        </w:numPr>
        <w:tabs>
          <w:tab w:val="left" w:pos="567"/>
        </w:tabs>
        <w:ind w:right="90"/>
        <w:contextualSpacing/>
        <w:rPr>
          <w:rFonts w:ascii="Calibri" w:hAnsi="Calibri"/>
          <w:sz w:val="22"/>
        </w:rPr>
      </w:pPr>
      <w:r w:rsidRPr="00567A03">
        <w:rPr>
          <w:rFonts w:ascii="Calibri" w:hAnsi="Calibri"/>
          <w:sz w:val="22"/>
        </w:rPr>
        <w:t>Take responsibility for your own professional development and demonstrate a commitment to continuous professional development by undertaking, and seeking out, opportunities to build your capabilities as a teacher.</w:t>
      </w:r>
    </w:p>
    <w:p w:rsidR="001038E5" w:rsidRPr="00567A03" w:rsidRDefault="001038E5" w:rsidP="001038E5">
      <w:pPr>
        <w:numPr>
          <w:ilvl w:val="0"/>
          <w:numId w:val="23"/>
        </w:numPr>
        <w:tabs>
          <w:tab w:val="left" w:pos="567"/>
        </w:tabs>
        <w:ind w:right="90"/>
        <w:contextualSpacing/>
        <w:rPr>
          <w:rFonts w:ascii="Calibri" w:hAnsi="Calibri"/>
          <w:sz w:val="22"/>
        </w:rPr>
      </w:pPr>
      <w:r w:rsidRPr="00567A03">
        <w:rPr>
          <w:rFonts w:ascii="Calibri" w:hAnsi="Calibri"/>
          <w:sz w:val="22"/>
        </w:rPr>
        <w:t xml:space="preserve">Maintain an up-to-date expert knowledge of your subject area, related teaching pedagogy and relevant aspects of the National Curriculum, exam board requirements and other statutory provisions, including developments and reforms in broader education policy. </w:t>
      </w:r>
    </w:p>
    <w:p w:rsidR="001038E5" w:rsidRPr="00567A03" w:rsidRDefault="001038E5" w:rsidP="001038E5">
      <w:pPr>
        <w:numPr>
          <w:ilvl w:val="0"/>
          <w:numId w:val="23"/>
        </w:numPr>
        <w:tabs>
          <w:tab w:val="left" w:pos="567"/>
        </w:tabs>
        <w:ind w:right="90"/>
        <w:contextualSpacing/>
        <w:rPr>
          <w:rFonts w:ascii="Calibri" w:hAnsi="Calibri"/>
          <w:sz w:val="22"/>
        </w:rPr>
      </w:pPr>
      <w:r w:rsidRPr="00567A03">
        <w:rPr>
          <w:rFonts w:ascii="Calibri" w:hAnsi="Calibri"/>
          <w:sz w:val="22"/>
        </w:rPr>
        <w:t>Ensure you understand your professional responsibilities in relation to Academy policies and practices.</w:t>
      </w:r>
    </w:p>
    <w:p w:rsidR="001038E5" w:rsidRPr="00567A03" w:rsidRDefault="001038E5" w:rsidP="001038E5">
      <w:pPr>
        <w:numPr>
          <w:ilvl w:val="0"/>
          <w:numId w:val="23"/>
        </w:numPr>
        <w:tabs>
          <w:tab w:val="left" w:pos="567"/>
        </w:tabs>
        <w:ind w:right="90"/>
        <w:contextualSpacing/>
        <w:rPr>
          <w:rFonts w:ascii="Calibri" w:hAnsi="Calibri"/>
          <w:sz w:val="22"/>
        </w:rPr>
      </w:pPr>
      <w:r w:rsidRPr="00567A03">
        <w:rPr>
          <w:rFonts w:ascii="Calibri" w:hAnsi="Calibri"/>
          <w:sz w:val="22"/>
        </w:rPr>
        <w:t>Evaluate your own teaching critically and use this to improve your effectiveness.</w:t>
      </w:r>
    </w:p>
    <w:p w:rsidR="001038E5" w:rsidRPr="00567A03" w:rsidRDefault="001038E5" w:rsidP="001038E5">
      <w:pPr>
        <w:numPr>
          <w:ilvl w:val="0"/>
          <w:numId w:val="23"/>
        </w:numPr>
        <w:tabs>
          <w:tab w:val="left" w:pos="567"/>
        </w:tabs>
        <w:ind w:right="90"/>
        <w:contextualSpacing/>
        <w:rPr>
          <w:rFonts w:ascii="Calibri" w:hAnsi="Calibri"/>
          <w:sz w:val="22"/>
        </w:rPr>
      </w:pPr>
      <w:r w:rsidRPr="00567A03">
        <w:rPr>
          <w:rFonts w:ascii="Calibri" w:hAnsi="Calibri"/>
          <w:sz w:val="22"/>
        </w:rPr>
        <w:t xml:space="preserve">Engage, positively, with the </w:t>
      </w:r>
      <w:r w:rsidR="005244A3">
        <w:rPr>
          <w:rFonts w:ascii="Calibri" w:hAnsi="Calibri"/>
          <w:sz w:val="22"/>
        </w:rPr>
        <w:t>Ark Acton</w:t>
      </w:r>
      <w:r w:rsidRPr="00567A03">
        <w:rPr>
          <w:rFonts w:ascii="Calibri" w:hAnsi="Calibri"/>
          <w:sz w:val="22"/>
        </w:rPr>
        <w:t xml:space="preserve"> </w:t>
      </w:r>
      <w:r w:rsidR="00B91C60">
        <w:rPr>
          <w:rFonts w:ascii="Calibri" w:hAnsi="Calibri"/>
          <w:sz w:val="22"/>
        </w:rPr>
        <w:t>appraisal policy</w:t>
      </w:r>
      <w:r w:rsidRPr="00567A03">
        <w:rPr>
          <w:rFonts w:ascii="Calibri" w:hAnsi="Calibri"/>
          <w:sz w:val="22"/>
        </w:rPr>
        <w:t>.</w:t>
      </w:r>
    </w:p>
    <w:p w:rsidR="001038E5" w:rsidRPr="00567A03" w:rsidRDefault="001038E5" w:rsidP="001038E5">
      <w:pPr>
        <w:tabs>
          <w:tab w:val="left" w:pos="567"/>
        </w:tabs>
        <w:ind w:left="426" w:right="90"/>
        <w:rPr>
          <w:rFonts w:ascii="Calibri" w:hAnsi="Calibri"/>
          <w:sz w:val="22"/>
        </w:rPr>
      </w:pPr>
    </w:p>
    <w:p w:rsidR="001038E5" w:rsidRPr="00567A03" w:rsidRDefault="001038E5" w:rsidP="001038E5">
      <w:pPr>
        <w:tabs>
          <w:tab w:val="left" w:pos="567"/>
        </w:tabs>
        <w:ind w:left="426" w:right="90" w:hanging="426"/>
        <w:rPr>
          <w:rFonts w:ascii="Calibri" w:hAnsi="Calibri"/>
          <w:i/>
          <w:sz w:val="22"/>
        </w:rPr>
      </w:pPr>
      <w:r w:rsidRPr="00567A03">
        <w:rPr>
          <w:rFonts w:ascii="Calibri" w:hAnsi="Calibri"/>
          <w:i/>
          <w:sz w:val="22"/>
        </w:rPr>
        <w:t>As a Head of Department:</w:t>
      </w:r>
    </w:p>
    <w:p w:rsidR="001038E5" w:rsidRPr="00567A03" w:rsidRDefault="001038E5" w:rsidP="001038E5">
      <w:pPr>
        <w:numPr>
          <w:ilvl w:val="0"/>
          <w:numId w:val="24"/>
        </w:numPr>
        <w:tabs>
          <w:tab w:val="left" w:pos="200"/>
        </w:tabs>
        <w:ind w:right="90"/>
        <w:contextualSpacing/>
        <w:rPr>
          <w:rFonts w:ascii="Calibri" w:hAnsi="Calibri"/>
          <w:sz w:val="22"/>
        </w:rPr>
      </w:pPr>
      <w:r w:rsidRPr="00567A03">
        <w:rPr>
          <w:rFonts w:ascii="Calibri" w:hAnsi="Calibri"/>
          <w:sz w:val="22"/>
        </w:rPr>
        <w:t xml:space="preserve">Actively monitor, and respond to, curriculum developments and initiatives in your subject at national, regional and local level. </w:t>
      </w:r>
    </w:p>
    <w:p w:rsidR="001038E5" w:rsidRPr="001037A3" w:rsidRDefault="001038E5" w:rsidP="001038E5">
      <w:pPr>
        <w:tabs>
          <w:tab w:val="left" w:pos="567"/>
        </w:tabs>
        <w:ind w:left="426" w:right="90"/>
        <w:rPr>
          <w:rFonts w:ascii="Calibri" w:hAnsi="Calibri"/>
        </w:rPr>
      </w:pPr>
    </w:p>
    <w:p w:rsidR="001038E5" w:rsidRPr="00793D8C" w:rsidRDefault="001038E5" w:rsidP="001038E5">
      <w:pPr>
        <w:tabs>
          <w:tab w:val="left" w:pos="567"/>
        </w:tabs>
        <w:ind w:left="426" w:right="90"/>
        <w:rPr>
          <w:rFonts w:ascii="Calibri" w:hAnsi="Calibri"/>
        </w:rPr>
      </w:pPr>
    </w:p>
    <w:p w:rsidR="001038E5" w:rsidRDefault="001038E5" w:rsidP="001038E5">
      <w:pPr>
        <w:tabs>
          <w:tab w:val="left" w:pos="567"/>
        </w:tabs>
        <w:ind w:left="426" w:right="90" w:hanging="426"/>
        <w:rPr>
          <w:rFonts w:ascii="Calibri" w:hAnsi="Calibri"/>
          <w:b/>
        </w:rPr>
      </w:pPr>
      <w:r w:rsidRPr="00793D8C">
        <w:rPr>
          <w:rFonts w:ascii="Calibri" w:hAnsi="Calibri"/>
          <w:b/>
        </w:rPr>
        <w:t>D</w:t>
      </w:r>
      <w:r w:rsidRPr="00793D8C">
        <w:rPr>
          <w:rFonts w:ascii="Calibri" w:hAnsi="Calibri"/>
          <w:b/>
        </w:rPr>
        <w:tab/>
        <w:t>NON-SUBJECT RESPONSIBILITIES</w:t>
      </w:r>
    </w:p>
    <w:p w:rsidR="001038E5" w:rsidRPr="00793D8C" w:rsidRDefault="001038E5" w:rsidP="001038E5">
      <w:pPr>
        <w:tabs>
          <w:tab w:val="left" w:pos="567"/>
        </w:tabs>
        <w:ind w:right="90"/>
        <w:rPr>
          <w:rFonts w:ascii="Calibri" w:hAnsi="Calibri"/>
          <w:b/>
        </w:rPr>
      </w:pPr>
    </w:p>
    <w:p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Demonstrate consistently high expectations of all pupils and a commitment to raising their achievement and social and emotional wellbeing. Promote the positive values, attitudes and behaviour expected from all pupils by treating them with respect and consideration.</w:t>
      </w:r>
    </w:p>
    <w:p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sz w:val="22"/>
        </w:rPr>
        <w:t>Develop strong and positive relationships with pupils.</w:t>
      </w:r>
    </w:p>
    <w:p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sz w:val="22"/>
        </w:rPr>
        <w:t>Implement all Academy policies, including the Academy’s behaviour policy.</w:t>
      </w:r>
    </w:p>
    <w:p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sz w:val="22"/>
        </w:rPr>
        <w:t xml:space="preserve">Contribute to the design and delivery of the Academy’s enrichment curriculum in line with your timetable and the </w:t>
      </w:r>
      <w:r w:rsidR="005244A3">
        <w:rPr>
          <w:rFonts w:ascii="Calibri" w:hAnsi="Calibri"/>
          <w:sz w:val="22"/>
        </w:rPr>
        <w:t>Ark Acton</w:t>
      </w:r>
      <w:r w:rsidRPr="00567A03">
        <w:rPr>
          <w:rFonts w:ascii="Calibri" w:hAnsi="Calibri"/>
          <w:sz w:val="22"/>
        </w:rPr>
        <w:t xml:space="preserve"> enrichment policy.</w:t>
      </w:r>
    </w:p>
    <w:p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sz w:val="22"/>
        </w:rPr>
        <w:t>Model the ethos and vision of the Academy at all times.</w:t>
      </w:r>
    </w:p>
    <w:p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Communicate promptly and sensitively with parents, carers and other relevant bodies where necessary.</w:t>
      </w:r>
    </w:p>
    <w:p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 xml:space="preserve">Contribute to the Academy’s liaison, marketing and pupil recruitment activities, e.g. the collection of material for press releases. </w:t>
      </w:r>
    </w:p>
    <w:p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 xml:space="preserve">Help to develop effective subject links with partners and the community, including attendance where necessary at liaison events in partner Schools and Academies and the effective promotion of your subject at Open Days/Evenings and other events. </w:t>
      </w:r>
    </w:p>
    <w:p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Establish and maintain effective working relationships with colleagues including support staff.</w:t>
      </w:r>
    </w:p>
    <w:p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Be familiar with and comply with the Academy’s Health and Safety policies</w:t>
      </w:r>
    </w:p>
    <w:p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Be responsible for the health &amp; safety of pupils when they are authorised to be on Academy premises and when engaged in authorised activities elsewhere</w:t>
      </w:r>
    </w:p>
    <w:p w:rsidR="001038E5" w:rsidRPr="00567A03"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sz w:val="22"/>
        </w:rPr>
      </w:pPr>
      <w:r w:rsidRPr="00567A03">
        <w:rPr>
          <w:rFonts w:ascii="Calibri" w:hAnsi="Calibri"/>
          <w:color w:val="000000"/>
          <w:sz w:val="22"/>
        </w:rPr>
        <w:t xml:space="preserve">Adhere, </w:t>
      </w:r>
      <w:proofErr w:type="gramStart"/>
      <w:r w:rsidRPr="00567A03">
        <w:rPr>
          <w:rFonts w:ascii="Calibri" w:hAnsi="Calibri"/>
          <w:color w:val="000000"/>
          <w:sz w:val="22"/>
        </w:rPr>
        <w:t>at all times</w:t>
      </w:r>
      <w:proofErr w:type="gramEnd"/>
      <w:r w:rsidRPr="00567A03">
        <w:rPr>
          <w:rFonts w:ascii="Calibri" w:hAnsi="Calibri"/>
          <w:color w:val="000000"/>
          <w:sz w:val="22"/>
        </w:rPr>
        <w:t xml:space="preserve">, to the expectations of teachers at </w:t>
      </w:r>
      <w:r w:rsidR="005244A3">
        <w:rPr>
          <w:rFonts w:ascii="Calibri" w:hAnsi="Calibri"/>
          <w:color w:val="000000"/>
          <w:sz w:val="22"/>
        </w:rPr>
        <w:t>Ark Acton</w:t>
      </w:r>
      <w:r w:rsidRPr="00567A03">
        <w:rPr>
          <w:rFonts w:ascii="Calibri" w:hAnsi="Calibri"/>
          <w:color w:val="000000"/>
          <w:sz w:val="22"/>
        </w:rPr>
        <w:t xml:space="preserve"> Academy, outlined on the final page of this document.</w:t>
      </w:r>
    </w:p>
    <w:p w:rsidR="001038E5" w:rsidRPr="006F445C" w:rsidRDefault="001038E5" w:rsidP="00ED498C">
      <w:pPr>
        <w:widowControl w:val="0"/>
        <w:numPr>
          <w:ilvl w:val="0"/>
          <w:numId w:val="28"/>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olor w:val="000000"/>
        </w:rPr>
      </w:pPr>
      <w:r w:rsidRPr="00567A03">
        <w:rPr>
          <w:rFonts w:ascii="Calibri" w:hAnsi="Calibri"/>
          <w:color w:val="000000"/>
          <w:sz w:val="22"/>
        </w:rPr>
        <w:t xml:space="preserve">Any other duties as required by the </w:t>
      </w:r>
      <w:r w:rsidR="00EE5DBE">
        <w:rPr>
          <w:rFonts w:ascii="Calibri" w:hAnsi="Calibri"/>
          <w:color w:val="000000"/>
          <w:sz w:val="22"/>
        </w:rPr>
        <w:t>Principal</w:t>
      </w:r>
      <w:r w:rsidRPr="00567A03">
        <w:rPr>
          <w:rFonts w:ascii="Calibri" w:hAnsi="Calibri"/>
          <w:color w:val="000000"/>
          <w:sz w:val="22"/>
        </w:rPr>
        <w:t xml:space="preserve"> commensurate with the post</w:t>
      </w:r>
      <w:r w:rsidRPr="006F445C">
        <w:rPr>
          <w:rFonts w:ascii="Calibri" w:hAnsi="Calibri"/>
          <w:color w:val="000000"/>
        </w:rPr>
        <w:t>.</w:t>
      </w:r>
    </w:p>
    <w:p w:rsidR="001038E5" w:rsidRPr="00793D8C" w:rsidRDefault="001038E5" w:rsidP="001038E5">
      <w:pPr>
        <w:ind w:right="90"/>
        <w:rPr>
          <w:rFonts w:ascii="Calibri" w:hAnsi="Calibri"/>
        </w:rPr>
      </w:pPr>
    </w:p>
    <w:p w:rsidR="001038E5" w:rsidRDefault="001038E5" w:rsidP="001038E5">
      <w:pPr>
        <w:tabs>
          <w:tab w:val="left" w:pos="567"/>
        </w:tabs>
        <w:ind w:left="426" w:right="90" w:hanging="426"/>
        <w:rPr>
          <w:rFonts w:ascii="Calibri" w:hAnsi="Calibri"/>
          <w:b/>
        </w:rPr>
      </w:pPr>
      <w:r w:rsidRPr="00793D8C">
        <w:rPr>
          <w:rFonts w:ascii="Calibri" w:hAnsi="Calibri"/>
          <w:b/>
        </w:rPr>
        <w:t>H</w:t>
      </w:r>
      <w:r w:rsidRPr="00793D8C">
        <w:rPr>
          <w:rFonts w:ascii="Calibri" w:hAnsi="Calibri"/>
          <w:b/>
        </w:rPr>
        <w:tab/>
        <w:t>FORM TUTOR RESPONSIBILITIES</w:t>
      </w:r>
    </w:p>
    <w:p w:rsidR="001038E5" w:rsidRPr="00793D8C" w:rsidRDefault="001038E5" w:rsidP="001038E5">
      <w:pPr>
        <w:tabs>
          <w:tab w:val="left" w:pos="567"/>
        </w:tabs>
        <w:ind w:left="426" w:right="90" w:hanging="426"/>
        <w:rPr>
          <w:rFonts w:ascii="Calibri" w:hAnsi="Calibri"/>
          <w:b/>
        </w:rPr>
      </w:pPr>
    </w:p>
    <w:p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Maintain a holistic overview of the academic and pastoral progress of your tutees, including monitoring their wellbeing, academic attainment and progress.</w:t>
      </w:r>
    </w:p>
    <w:p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Develop strong, trusted, relationships with each tutee to act as his or her mentor.</w:t>
      </w:r>
    </w:p>
    <w:p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 xml:space="preserve">Deliver the </w:t>
      </w:r>
      <w:r w:rsidR="00D24BB8">
        <w:rPr>
          <w:rFonts w:ascii="Calibri" w:eastAsia="Times New Roman" w:hAnsi="Calibri" w:cs="Arial"/>
          <w:color w:val="000000"/>
          <w:sz w:val="22"/>
          <w:szCs w:val="20"/>
          <w:lang w:eastAsia="en-GB"/>
        </w:rPr>
        <w:t>PSHCE</w:t>
      </w:r>
      <w:r w:rsidRPr="00B5597E">
        <w:rPr>
          <w:rFonts w:ascii="Calibri" w:eastAsia="Times New Roman" w:hAnsi="Calibri" w:cs="Arial"/>
          <w:color w:val="000000"/>
          <w:sz w:val="22"/>
          <w:szCs w:val="20"/>
          <w:lang w:eastAsia="en-GB"/>
        </w:rPr>
        <w:t xml:space="preserve"> curriculum to tutees in tutor time.</w:t>
      </w:r>
    </w:p>
    <w:p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 xml:space="preserve">Implement </w:t>
      </w:r>
      <w:r w:rsidR="005244A3">
        <w:rPr>
          <w:rFonts w:ascii="Calibri" w:eastAsia="Times New Roman" w:hAnsi="Calibri" w:cs="Arial"/>
          <w:color w:val="000000"/>
          <w:sz w:val="22"/>
          <w:szCs w:val="20"/>
          <w:lang w:eastAsia="en-GB"/>
        </w:rPr>
        <w:t>Ark Acton</w:t>
      </w:r>
      <w:r w:rsidRPr="00B5597E">
        <w:rPr>
          <w:rFonts w:ascii="Calibri" w:eastAsia="Times New Roman" w:hAnsi="Calibri" w:cs="Arial"/>
          <w:color w:val="000000"/>
          <w:sz w:val="22"/>
          <w:szCs w:val="20"/>
          <w:lang w:eastAsia="en-GB"/>
        </w:rPr>
        <w:t>’s attendance, rewards, sanctions, behaviour and monitoring policies, including being the primary behavioural point of contact for tutees and maintaining a weekly check of tutees’ planners.</w:t>
      </w:r>
    </w:p>
    <w:p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Identify the need for, and support the design of, interventions to support pupils who are not meeting expectations.</w:t>
      </w:r>
    </w:p>
    <w:p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Monitor the safeguarding and welfare of tutees.</w:t>
      </w:r>
    </w:p>
    <w:p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Engage tutees’ teaching staff to facilitate the sharing of relevant pupil specific strategies, information and best practice.</w:t>
      </w:r>
    </w:p>
    <w:p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Make specialist staff (SENDCO) and senior staff (Heads of Year and SLT) aware of any issues with tutees as required.</w:t>
      </w:r>
    </w:p>
    <w:p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Proactively engage parents of tutees and endeavour to build positive home-Academy relationships. Act as the primary point of contact for parents of your tutees.</w:t>
      </w:r>
    </w:p>
    <w:p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Model the ethos and vision of the Academy.</w:t>
      </w:r>
    </w:p>
    <w:p w:rsidR="001038E5" w:rsidRPr="00B5597E" w:rsidRDefault="001038E5" w:rsidP="00ED498C">
      <w:pPr>
        <w:numPr>
          <w:ilvl w:val="0"/>
          <w:numId w:val="29"/>
        </w:numPr>
        <w:rPr>
          <w:rFonts w:ascii="Calibri" w:eastAsia="Times New Roman" w:hAnsi="Calibri" w:cs="Arial"/>
          <w:color w:val="000000"/>
          <w:sz w:val="22"/>
          <w:szCs w:val="20"/>
          <w:lang w:eastAsia="en-GB"/>
        </w:rPr>
      </w:pPr>
      <w:r w:rsidRPr="00B5597E">
        <w:rPr>
          <w:rFonts w:ascii="Calibri" w:eastAsia="Times New Roman" w:hAnsi="Calibri" w:cs="Arial"/>
          <w:color w:val="000000"/>
          <w:sz w:val="22"/>
          <w:szCs w:val="20"/>
          <w:lang w:eastAsia="en-GB"/>
        </w:rPr>
        <w:t>Keep the form register and monitor patterns of pupil attendance/ absence.</w:t>
      </w:r>
    </w:p>
    <w:p w:rsidR="001038E5" w:rsidRPr="00B5597E" w:rsidRDefault="001038E5" w:rsidP="001038E5">
      <w:pPr>
        <w:rPr>
          <w:rFonts w:ascii="Calibri" w:eastAsia="Times New Roman" w:hAnsi="Calibri" w:cs="Arial"/>
          <w:color w:val="000000"/>
          <w:sz w:val="22"/>
          <w:szCs w:val="20"/>
          <w:lang w:eastAsia="en-GB"/>
        </w:rPr>
      </w:pPr>
    </w:p>
    <w:p w:rsidR="001038E5" w:rsidRDefault="001038E5" w:rsidP="001038E5">
      <w:pPr>
        <w:tabs>
          <w:tab w:val="left" w:pos="567"/>
        </w:tabs>
        <w:ind w:left="426" w:right="90" w:hanging="426"/>
        <w:rPr>
          <w:rFonts w:ascii="Calibri" w:hAnsi="Calibri"/>
          <w:b/>
        </w:rPr>
      </w:pPr>
    </w:p>
    <w:p w:rsidR="001038E5" w:rsidRDefault="001038E5" w:rsidP="001038E5">
      <w:pPr>
        <w:tabs>
          <w:tab w:val="left" w:pos="567"/>
        </w:tabs>
        <w:ind w:left="426" w:right="90" w:hanging="426"/>
        <w:rPr>
          <w:rFonts w:ascii="Calibri" w:hAnsi="Calibri"/>
          <w:b/>
        </w:rPr>
      </w:pPr>
    </w:p>
    <w:p w:rsidR="001038E5" w:rsidRPr="00793D8C" w:rsidRDefault="001038E5" w:rsidP="001038E5">
      <w:pPr>
        <w:tabs>
          <w:tab w:val="left" w:pos="567"/>
        </w:tabs>
        <w:ind w:left="426" w:right="90" w:hanging="426"/>
        <w:rPr>
          <w:rFonts w:ascii="Calibri" w:hAnsi="Calibri"/>
        </w:rPr>
      </w:pPr>
      <w:r w:rsidRPr="00793D8C">
        <w:rPr>
          <w:rFonts w:ascii="Calibri" w:hAnsi="Calibri"/>
          <w:b/>
        </w:rPr>
        <w:tab/>
      </w:r>
    </w:p>
    <w:p w:rsidR="001038E5" w:rsidRDefault="001038E5" w:rsidP="001038E5">
      <w:pPr>
        <w:rPr>
          <w:b/>
        </w:rPr>
      </w:pPr>
      <w:r w:rsidRPr="00A040B0">
        <w:rPr>
          <w:b/>
        </w:rPr>
        <w:t>No job description can be fully comprehensive, and from time to</w:t>
      </w:r>
      <w:r>
        <w:rPr>
          <w:b/>
        </w:rPr>
        <w:t xml:space="preserve"> time the successful candidate may</w:t>
      </w:r>
      <w:r w:rsidRPr="00A040B0">
        <w:rPr>
          <w:b/>
        </w:rPr>
        <w:t xml:space="preserve"> have to undertake other professional duties as directed by the </w:t>
      </w:r>
      <w:r w:rsidR="00E77AC3">
        <w:rPr>
          <w:b/>
        </w:rPr>
        <w:t>Principal</w:t>
      </w:r>
      <w:r>
        <w:rPr>
          <w:b/>
        </w:rPr>
        <w:t xml:space="preserve">. </w:t>
      </w:r>
    </w:p>
    <w:p w:rsidR="001038E5" w:rsidRDefault="001038E5" w:rsidP="001038E5">
      <w:pPr>
        <w:jc w:val="center"/>
        <w:rPr>
          <w:b/>
          <w:sz w:val="28"/>
          <w:szCs w:val="28"/>
          <w:u w:val="single"/>
        </w:rPr>
      </w:pPr>
    </w:p>
    <w:p w:rsidR="001038E5" w:rsidRDefault="001038E5" w:rsidP="001038E5">
      <w:pPr>
        <w:jc w:val="center"/>
        <w:rPr>
          <w:b/>
          <w:sz w:val="28"/>
          <w:szCs w:val="28"/>
          <w:u w:val="single"/>
        </w:rPr>
      </w:pPr>
    </w:p>
    <w:p w:rsidR="00714468" w:rsidRDefault="00714468" w:rsidP="00714468">
      <w:pPr>
        <w:jc w:val="center"/>
        <w:rPr>
          <w:b/>
          <w:sz w:val="28"/>
          <w:szCs w:val="28"/>
          <w:u w:val="single"/>
        </w:rPr>
      </w:pPr>
    </w:p>
    <w:p w:rsidR="00E77AC3" w:rsidRDefault="00E77AC3" w:rsidP="00714468">
      <w:pPr>
        <w:jc w:val="center"/>
        <w:rPr>
          <w:b/>
          <w:sz w:val="28"/>
          <w:szCs w:val="28"/>
          <w:u w:val="single"/>
        </w:rPr>
      </w:pPr>
    </w:p>
    <w:p w:rsidR="00E77AC3" w:rsidRDefault="00E77AC3" w:rsidP="00714468">
      <w:pPr>
        <w:jc w:val="center"/>
        <w:rPr>
          <w:b/>
          <w:sz w:val="28"/>
          <w:szCs w:val="28"/>
          <w:u w:val="single"/>
        </w:rPr>
      </w:pPr>
    </w:p>
    <w:p w:rsidR="00E77AC3" w:rsidRDefault="00E77AC3" w:rsidP="00714468">
      <w:pPr>
        <w:jc w:val="center"/>
        <w:rPr>
          <w:b/>
          <w:sz w:val="28"/>
          <w:szCs w:val="28"/>
          <w:u w:val="single"/>
        </w:rPr>
      </w:pPr>
    </w:p>
    <w:p w:rsidR="00E77AC3" w:rsidRDefault="00E77AC3" w:rsidP="00714468">
      <w:pPr>
        <w:jc w:val="center"/>
        <w:rPr>
          <w:b/>
          <w:sz w:val="28"/>
          <w:szCs w:val="28"/>
          <w:u w:val="single"/>
        </w:rPr>
      </w:pPr>
    </w:p>
    <w:p w:rsidR="00E77AC3" w:rsidRDefault="00E77AC3" w:rsidP="00714468">
      <w:pPr>
        <w:jc w:val="center"/>
        <w:rPr>
          <w:b/>
          <w:sz w:val="28"/>
          <w:szCs w:val="28"/>
          <w:u w:val="single"/>
        </w:rPr>
      </w:pPr>
    </w:p>
    <w:p w:rsidR="00E77AC3" w:rsidRDefault="00E77AC3" w:rsidP="00714468">
      <w:pPr>
        <w:jc w:val="center"/>
        <w:rPr>
          <w:b/>
          <w:sz w:val="28"/>
          <w:szCs w:val="28"/>
          <w:u w:val="single"/>
        </w:rPr>
      </w:pPr>
    </w:p>
    <w:p w:rsidR="00D24BB8" w:rsidRDefault="00D24BB8" w:rsidP="00714468">
      <w:pPr>
        <w:jc w:val="center"/>
        <w:rPr>
          <w:b/>
          <w:sz w:val="28"/>
          <w:szCs w:val="28"/>
          <w:u w:val="single"/>
        </w:rPr>
      </w:pPr>
    </w:p>
    <w:p w:rsidR="0017080A" w:rsidRDefault="0017080A" w:rsidP="00714468">
      <w:pPr>
        <w:jc w:val="center"/>
        <w:rPr>
          <w:b/>
          <w:sz w:val="28"/>
          <w:szCs w:val="28"/>
          <w:u w:val="single"/>
        </w:rPr>
      </w:pPr>
    </w:p>
    <w:p w:rsidR="0017080A" w:rsidRDefault="0017080A" w:rsidP="00714468">
      <w:pPr>
        <w:jc w:val="center"/>
        <w:rPr>
          <w:b/>
          <w:sz w:val="28"/>
          <w:szCs w:val="28"/>
          <w:u w:val="single"/>
        </w:rPr>
      </w:pPr>
    </w:p>
    <w:p w:rsidR="0017080A" w:rsidRDefault="0017080A" w:rsidP="00714468">
      <w:pPr>
        <w:jc w:val="center"/>
        <w:rPr>
          <w:b/>
          <w:sz w:val="28"/>
          <w:szCs w:val="28"/>
          <w:u w:val="single"/>
        </w:rPr>
      </w:pPr>
    </w:p>
    <w:p w:rsidR="0017080A" w:rsidRDefault="0017080A" w:rsidP="00714468">
      <w:pPr>
        <w:jc w:val="center"/>
        <w:rPr>
          <w:b/>
          <w:sz w:val="28"/>
          <w:szCs w:val="28"/>
          <w:u w:val="single"/>
        </w:rPr>
      </w:pPr>
    </w:p>
    <w:p w:rsidR="00567A03" w:rsidRDefault="00567A03" w:rsidP="00714468">
      <w:pPr>
        <w:rPr>
          <w:b/>
          <w:sz w:val="28"/>
          <w:szCs w:val="28"/>
          <w:u w:val="single"/>
        </w:rPr>
      </w:pPr>
    </w:p>
    <w:p w:rsidR="00714468" w:rsidRDefault="00714468" w:rsidP="00714468">
      <w:pPr>
        <w:jc w:val="center"/>
        <w:rPr>
          <w:b/>
          <w:sz w:val="28"/>
          <w:szCs w:val="28"/>
          <w:u w:val="single"/>
        </w:rPr>
      </w:pPr>
      <w:r w:rsidRPr="00190539">
        <w:rPr>
          <w:b/>
          <w:sz w:val="28"/>
          <w:szCs w:val="28"/>
          <w:u w:val="single"/>
        </w:rPr>
        <w:t>Person Specification</w:t>
      </w:r>
    </w:p>
    <w:p w:rsidR="00567A03" w:rsidRPr="00190539" w:rsidRDefault="00567A03" w:rsidP="00714468">
      <w:pPr>
        <w:jc w:val="center"/>
        <w:rPr>
          <w:b/>
          <w:sz w:val="28"/>
          <w:szCs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1"/>
        <w:gridCol w:w="4392"/>
        <w:gridCol w:w="3137"/>
      </w:tblGrid>
      <w:tr w:rsidR="00714468" w:rsidRPr="00BE7807" w:rsidTr="00636242">
        <w:trPr>
          <w:jc w:val="center"/>
        </w:trPr>
        <w:tc>
          <w:tcPr>
            <w:tcW w:w="1481" w:type="dxa"/>
            <w:shd w:val="clear" w:color="auto" w:fill="E6E6E6"/>
          </w:tcPr>
          <w:p w:rsidR="00714468" w:rsidRPr="00BE7807" w:rsidRDefault="00714468" w:rsidP="00636242">
            <w:pPr>
              <w:rPr>
                <w:rFonts w:cs="Arial"/>
                <w:b/>
                <w:sz w:val="22"/>
              </w:rPr>
            </w:pPr>
          </w:p>
        </w:tc>
        <w:tc>
          <w:tcPr>
            <w:tcW w:w="4864" w:type="dxa"/>
            <w:shd w:val="clear" w:color="auto" w:fill="E6E6E6"/>
          </w:tcPr>
          <w:p w:rsidR="00714468" w:rsidRPr="00BE7807" w:rsidRDefault="00714468" w:rsidP="00636242">
            <w:pPr>
              <w:rPr>
                <w:rFonts w:cs="Arial"/>
                <w:b/>
                <w:sz w:val="22"/>
              </w:rPr>
            </w:pPr>
            <w:r w:rsidRPr="00BE7807">
              <w:rPr>
                <w:rFonts w:cs="Arial"/>
                <w:b/>
                <w:sz w:val="22"/>
              </w:rPr>
              <w:t>Essential</w:t>
            </w:r>
          </w:p>
        </w:tc>
        <w:tc>
          <w:tcPr>
            <w:tcW w:w="3346" w:type="dxa"/>
            <w:shd w:val="clear" w:color="auto" w:fill="E6E6E6"/>
          </w:tcPr>
          <w:p w:rsidR="00714468" w:rsidRPr="00BE7807" w:rsidRDefault="00714468" w:rsidP="00636242">
            <w:pPr>
              <w:rPr>
                <w:rFonts w:cs="Arial"/>
                <w:b/>
                <w:sz w:val="22"/>
              </w:rPr>
            </w:pPr>
            <w:r w:rsidRPr="00BE7807">
              <w:rPr>
                <w:rFonts w:cs="Arial"/>
                <w:b/>
                <w:sz w:val="22"/>
              </w:rPr>
              <w:t>Desirable</w:t>
            </w:r>
          </w:p>
        </w:tc>
      </w:tr>
      <w:tr w:rsidR="00714468" w:rsidRPr="00BE7807" w:rsidTr="00636242">
        <w:trPr>
          <w:jc w:val="center"/>
        </w:trPr>
        <w:tc>
          <w:tcPr>
            <w:tcW w:w="1481" w:type="dxa"/>
          </w:tcPr>
          <w:p w:rsidR="00714468" w:rsidRPr="00BE7807" w:rsidRDefault="00714468" w:rsidP="00636242">
            <w:pPr>
              <w:rPr>
                <w:rFonts w:cs="Arial"/>
                <w:b/>
                <w:sz w:val="22"/>
              </w:rPr>
            </w:pPr>
            <w:r w:rsidRPr="00BE7807">
              <w:rPr>
                <w:rFonts w:cs="Arial"/>
                <w:b/>
                <w:sz w:val="22"/>
              </w:rPr>
              <w:t>Qualifications</w:t>
            </w:r>
          </w:p>
          <w:p w:rsidR="00714468" w:rsidRPr="00BE7807" w:rsidRDefault="00714468" w:rsidP="00636242">
            <w:pPr>
              <w:rPr>
                <w:rFonts w:cs="Arial"/>
                <w:b/>
                <w:sz w:val="22"/>
              </w:rPr>
            </w:pPr>
          </w:p>
        </w:tc>
        <w:tc>
          <w:tcPr>
            <w:tcW w:w="4864" w:type="dxa"/>
          </w:tcPr>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at least degree level</w:t>
            </w:r>
            <w:r w:rsidR="007D06AE">
              <w:rPr>
                <w:rFonts w:asciiTheme="minorHAnsi" w:hAnsiTheme="minorHAnsi" w:cs="Arial"/>
                <w:sz w:val="22"/>
                <w:lang w:val="en-GB"/>
              </w:rPr>
              <w:t xml:space="preserve"> in the subject being taught</w:t>
            </w:r>
            <w:r w:rsidRPr="00BE7807">
              <w:rPr>
                <w:rFonts w:asciiTheme="minorHAnsi" w:hAnsiTheme="minorHAnsi" w:cs="Arial"/>
                <w:sz w:val="22"/>
                <w:lang w:val="en-GB"/>
              </w:rPr>
              <w:t>.</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teach in the UK.</w:t>
            </w:r>
          </w:p>
          <w:p w:rsidR="00714468"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work in the UK.</w:t>
            </w:r>
          </w:p>
          <w:p w:rsidR="00714468" w:rsidRPr="00321342" w:rsidRDefault="00714468" w:rsidP="00714468">
            <w:pPr>
              <w:pStyle w:val="ListParagraph"/>
              <w:numPr>
                <w:ilvl w:val="0"/>
                <w:numId w:val="19"/>
              </w:numPr>
              <w:ind w:left="459"/>
              <w:rPr>
                <w:rFonts w:asciiTheme="minorHAnsi" w:hAnsiTheme="minorHAnsi" w:cs="Arial"/>
                <w:sz w:val="22"/>
                <w:lang w:val="en-GB"/>
              </w:rPr>
            </w:pPr>
            <w:r w:rsidRPr="00321342">
              <w:rPr>
                <w:rFonts w:ascii="Calibri" w:hAnsi="Calibri" w:cs="Arial"/>
                <w:sz w:val="22"/>
                <w:lang w:val="en-GB"/>
              </w:rPr>
              <w:t>QTS or equivalent.</w:t>
            </w:r>
          </w:p>
          <w:p w:rsidR="00714468" w:rsidRPr="00BE7807" w:rsidRDefault="00714468" w:rsidP="00636242">
            <w:pPr>
              <w:rPr>
                <w:rFonts w:cs="Arial"/>
                <w:sz w:val="22"/>
              </w:rPr>
            </w:pPr>
          </w:p>
        </w:tc>
        <w:tc>
          <w:tcPr>
            <w:tcW w:w="3346" w:type="dxa"/>
          </w:tcPr>
          <w:p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Further professional qualifications.</w:t>
            </w:r>
          </w:p>
          <w:p w:rsidR="00714468" w:rsidRPr="00321342"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Experience of teaching A Level in this subject.</w:t>
            </w:r>
          </w:p>
        </w:tc>
      </w:tr>
      <w:tr w:rsidR="00714468" w:rsidRPr="00BE7807" w:rsidTr="00636242">
        <w:trPr>
          <w:jc w:val="center"/>
        </w:trPr>
        <w:tc>
          <w:tcPr>
            <w:tcW w:w="1481" w:type="dxa"/>
          </w:tcPr>
          <w:p w:rsidR="00714468" w:rsidRPr="00BE7807" w:rsidRDefault="00714468" w:rsidP="00636242">
            <w:pPr>
              <w:rPr>
                <w:rFonts w:cs="Arial"/>
                <w:b/>
                <w:sz w:val="22"/>
              </w:rPr>
            </w:pPr>
            <w:r w:rsidRPr="00BE7807">
              <w:rPr>
                <w:rFonts w:cs="Arial"/>
                <w:b/>
                <w:sz w:val="22"/>
              </w:rPr>
              <w:t>Experience</w:t>
            </w:r>
          </w:p>
          <w:p w:rsidR="00714468" w:rsidRPr="00BE7807" w:rsidRDefault="00714468" w:rsidP="00636242">
            <w:pPr>
              <w:rPr>
                <w:rFonts w:cs="Arial"/>
                <w:b/>
                <w:sz w:val="22"/>
              </w:rPr>
            </w:pPr>
          </w:p>
        </w:tc>
        <w:tc>
          <w:tcPr>
            <w:tcW w:w="4864" w:type="dxa"/>
          </w:tcPr>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Ability to deliver consistently outstanding lessons in this subject to pupils of all ages and abilities.</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Proven record of significantly raising achievement with all groups of pupils across the age and ability range and of helping them achieve impressive examination outcomes.</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Proven commitment to continued professional development and a readiness to reflect and self-evaluate to change, improve and develop.</w:t>
            </w:r>
          </w:p>
          <w:p w:rsidR="00714468" w:rsidRPr="00BE7807" w:rsidRDefault="00714468" w:rsidP="00636242">
            <w:pPr>
              <w:pStyle w:val="ListParagraph"/>
              <w:ind w:left="0"/>
              <w:rPr>
                <w:rFonts w:asciiTheme="minorHAnsi" w:hAnsiTheme="minorHAnsi" w:cs="Arial"/>
                <w:sz w:val="22"/>
                <w:lang w:val="en-GB"/>
              </w:rPr>
            </w:pPr>
          </w:p>
        </w:tc>
        <w:tc>
          <w:tcPr>
            <w:tcW w:w="3346" w:type="dxa"/>
          </w:tcPr>
          <w:p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Experience of having worked successfully in at least one school in an urban, multi-cultural setting, teaching pupils from backgrounds of socio-economic disadvantage.</w:t>
            </w:r>
          </w:p>
          <w:p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Successful experience of working particularly with </w:t>
            </w:r>
            <w:r>
              <w:rPr>
                <w:rFonts w:asciiTheme="minorHAnsi" w:hAnsiTheme="minorHAnsi" w:cs="Arial"/>
                <w:sz w:val="22"/>
                <w:lang w:val="en-GB"/>
              </w:rPr>
              <w:t>high ability</w:t>
            </w:r>
            <w:r w:rsidRPr="00BE7807">
              <w:rPr>
                <w:rFonts w:asciiTheme="minorHAnsi" w:hAnsiTheme="minorHAnsi" w:cs="Arial"/>
                <w:sz w:val="22"/>
                <w:lang w:val="en-GB"/>
              </w:rPr>
              <w:t xml:space="preserve"> or SEN pupils.</w:t>
            </w:r>
          </w:p>
          <w:p w:rsidR="00714468" w:rsidRPr="00BE7807" w:rsidRDefault="00714468" w:rsidP="00636242">
            <w:pPr>
              <w:pStyle w:val="ListParagraph"/>
              <w:ind w:left="99"/>
              <w:rPr>
                <w:rFonts w:asciiTheme="minorHAnsi" w:hAnsiTheme="minorHAnsi" w:cs="Arial"/>
                <w:sz w:val="22"/>
                <w:lang w:val="en-GB"/>
              </w:rPr>
            </w:pPr>
          </w:p>
        </w:tc>
      </w:tr>
      <w:tr w:rsidR="00714468" w:rsidRPr="00BE7807" w:rsidTr="00636242">
        <w:trPr>
          <w:jc w:val="center"/>
        </w:trPr>
        <w:tc>
          <w:tcPr>
            <w:tcW w:w="1481" w:type="dxa"/>
          </w:tcPr>
          <w:p w:rsidR="00714468" w:rsidRPr="00BE7807" w:rsidRDefault="00714468" w:rsidP="00636242">
            <w:pPr>
              <w:rPr>
                <w:rFonts w:cs="Arial"/>
                <w:b/>
                <w:sz w:val="22"/>
              </w:rPr>
            </w:pPr>
            <w:r w:rsidRPr="00BE7807">
              <w:rPr>
                <w:rFonts w:cs="Arial"/>
                <w:b/>
                <w:sz w:val="22"/>
              </w:rPr>
              <w:t>Knowledge</w:t>
            </w:r>
          </w:p>
        </w:tc>
        <w:tc>
          <w:tcPr>
            <w:tcW w:w="4864" w:type="dxa"/>
          </w:tcPr>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Thorough knowledge of the requirements of the National Curriculum in the subject.</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 xml:space="preserve">An understanding of the </w:t>
            </w:r>
            <w:r w:rsidR="006C0664">
              <w:rPr>
                <w:rFonts w:asciiTheme="minorHAnsi" w:hAnsiTheme="minorHAnsi" w:cs="Arial"/>
                <w:sz w:val="22"/>
                <w:lang w:val="en-GB"/>
              </w:rPr>
              <w:t>current thinking around cognitive science and learning and how this influences curriculum thinking.</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An understanding of the strategies needed to establish consistently high aspirations and academic / behavioural standards in an urban school setting, and a commitment to relentlessly implementing these strategies.</w:t>
            </w:r>
          </w:p>
          <w:p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Knowledge &amp; experience of Safeguarding &amp; Child Protection issues.</w:t>
            </w:r>
          </w:p>
          <w:p w:rsidR="00714468" w:rsidRPr="00BE7807" w:rsidRDefault="00714468" w:rsidP="00636242">
            <w:pPr>
              <w:rPr>
                <w:rFonts w:cs="Arial"/>
                <w:sz w:val="22"/>
              </w:rPr>
            </w:pPr>
          </w:p>
        </w:tc>
        <w:tc>
          <w:tcPr>
            <w:tcW w:w="3346" w:type="dxa"/>
          </w:tcPr>
          <w:p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Thorough knowledge of </w:t>
            </w:r>
            <w:r>
              <w:rPr>
                <w:rFonts w:asciiTheme="minorHAnsi" w:hAnsiTheme="minorHAnsi" w:cs="Arial"/>
                <w:sz w:val="22"/>
                <w:lang w:val="en-GB"/>
              </w:rPr>
              <w:t>Key Stage 4</w:t>
            </w:r>
            <w:r w:rsidRPr="00BE7807">
              <w:rPr>
                <w:rFonts w:asciiTheme="minorHAnsi" w:hAnsiTheme="minorHAnsi" w:cs="Arial"/>
                <w:sz w:val="22"/>
                <w:lang w:val="en-GB"/>
              </w:rPr>
              <w:t xml:space="preserve"> and </w:t>
            </w:r>
            <w:r>
              <w:rPr>
                <w:rFonts w:asciiTheme="minorHAnsi" w:hAnsiTheme="minorHAnsi" w:cs="Arial"/>
                <w:sz w:val="22"/>
                <w:lang w:val="en-GB"/>
              </w:rPr>
              <w:t>Key Stage 5</w:t>
            </w:r>
            <w:r w:rsidRPr="00BE7807">
              <w:rPr>
                <w:rFonts w:asciiTheme="minorHAnsi" w:hAnsiTheme="minorHAnsi" w:cs="Arial"/>
                <w:sz w:val="22"/>
                <w:lang w:val="en-GB"/>
              </w:rPr>
              <w:t xml:space="preserve"> specifications in the subject.</w:t>
            </w:r>
          </w:p>
          <w:p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Actively informed of developments in your subject area, and of broader pedagogic developments at local, national and international levels. </w:t>
            </w:r>
          </w:p>
        </w:tc>
      </w:tr>
      <w:tr w:rsidR="00714468" w:rsidRPr="00BE7807" w:rsidTr="00636242">
        <w:trPr>
          <w:jc w:val="center"/>
        </w:trPr>
        <w:tc>
          <w:tcPr>
            <w:tcW w:w="1481" w:type="dxa"/>
          </w:tcPr>
          <w:p w:rsidR="00714468" w:rsidRPr="00BE7807" w:rsidRDefault="00714468" w:rsidP="00636242">
            <w:pPr>
              <w:rPr>
                <w:rFonts w:cs="Arial"/>
                <w:b/>
                <w:sz w:val="22"/>
              </w:rPr>
            </w:pPr>
            <w:r w:rsidRPr="00BE7807">
              <w:rPr>
                <w:rFonts w:cs="Arial"/>
                <w:b/>
                <w:sz w:val="22"/>
              </w:rPr>
              <w:t>Skills</w:t>
            </w:r>
          </w:p>
        </w:tc>
        <w:tc>
          <w:tcPr>
            <w:tcW w:w="4864" w:type="dxa"/>
          </w:tcPr>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Excellent interpersonal and listening skills; a high degree of emotional intelligence; and an effective oral and written communicator with children, staff and parents.</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The ability to develop positive relationships with all young people.</w:t>
            </w:r>
          </w:p>
          <w:p w:rsidR="00714468" w:rsidRPr="00BE7807" w:rsidRDefault="007222D4"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Well-developed</w:t>
            </w:r>
            <w:r w:rsidR="00714468" w:rsidRPr="00BE7807">
              <w:rPr>
                <w:rFonts w:asciiTheme="minorHAnsi" w:hAnsiTheme="minorHAnsi" w:cs="Arial"/>
                <w:sz w:val="22"/>
                <w:lang w:val="en-GB"/>
              </w:rPr>
              <w:t xml:space="preserve"> planning &amp; organising skills including time management, prioritisation, delegation and administration.</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 xml:space="preserve">Sound judgement and </w:t>
            </w:r>
            <w:r w:rsidR="007222D4" w:rsidRPr="00BE7807">
              <w:rPr>
                <w:rFonts w:asciiTheme="minorHAnsi" w:hAnsiTheme="minorHAnsi"/>
                <w:sz w:val="22"/>
                <w:lang w:val="en-GB"/>
              </w:rPr>
              <w:t>problem-solving</w:t>
            </w:r>
            <w:r w:rsidRPr="00BE7807">
              <w:rPr>
                <w:rFonts w:asciiTheme="minorHAnsi" w:hAnsiTheme="minorHAnsi"/>
                <w:sz w:val="22"/>
                <w:lang w:val="en-GB"/>
              </w:rPr>
              <w:t xml:space="preserve"> skills.</w:t>
            </w:r>
          </w:p>
          <w:p w:rsidR="00714468" w:rsidRPr="00BE7807" w:rsidRDefault="00714468" w:rsidP="00636242">
            <w:pPr>
              <w:ind w:left="66"/>
              <w:rPr>
                <w:rFonts w:cs="Arial"/>
                <w:sz w:val="22"/>
              </w:rPr>
            </w:pPr>
          </w:p>
        </w:tc>
        <w:tc>
          <w:tcPr>
            <w:tcW w:w="3346" w:type="dxa"/>
          </w:tcPr>
          <w:p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An ability and willingness to teach across more than one subject.</w:t>
            </w:r>
          </w:p>
          <w:p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A proven ability to use data confidently and forensically to inform and diagnose weaknesses that need addressing, and ability to plan effectively in order to raise individuals’ and cohorts’ attainment.</w:t>
            </w:r>
          </w:p>
          <w:p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Competent user of ICT.</w:t>
            </w:r>
          </w:p>
          <w:p w:rsidR="00714468" w:rsidRPr="00BE7807" w:rsidRDefault="00714468" w:rsidP="00636242">
            <w:pPr>
              <w:pStyle w:val="ListParagraph"/>
              <w:ind w:left="99"/>
              <w:rPr>
                <w:rFonts w:asciiTheme="minorHAnsi" w:hAnsiTheme="minorHAnsi" w:cs="Arial"/>
                <w:sz w:val="22"/>
                <w:lang w:val="en-GB"/>
              </w:rPr>
            </w:pPr>
          </w:p>
        </w:tc>
      </w:tr>
      <w:tr w:rsidR="00714468" w:rsidRPr="00BE7807" w:rsidTr="00636242">
        <w:trPr>
          <w:jc w:val="center"/>
        </w:trPr>
        <w:tc>
          <w:tcPr>
            <w:tcW w:w="1481" w:type="dxa"/>
          </w:tcPr>
          <w:p w:rsidR="00714468" w:rsidRPr="00BE7807" w:rsidRDefault="00714468" w:rsidP="00636242">
            <w:pPr>
              <w:rPr>
                <w:rFonts w:cs="Arial"/>
                <w:b/>
                <w:sz w:val="22"/>
              </w:rPr>
            </w:pPr>
            <w:r w:rsidRPr="00BE7807">
              <w:rPr>
                <w:rFonts w:cs="Arial"/>
                <w:b/>
                <w:sz w:val="22"/>
              </w:rPr>
              <w:t>Motivation</w:t>
            </w:r>
          </w:p>
        </w:tc>
        <w:tc>
          <w:tcPr>
            <w:tcW w:w="4864" w:type="dxa"/>
          </w:tcPr>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 xml:space="preserve">Willing to be fully engaged in the whole life of the school including </w:t>
            </w:r>
            <w:r w:rsidR="007222D4" w:rsidRPr="00BE7807">
              <w:rPr>
                <w:rFonts w:asciiTheme="minorHAnsi" w:hAnsiTheme="minorHAnsi"/>
                <w:sz w:val="22"/>
                <w:lang w:val="en-GB"/>
              </w:rPr>
              <w:t>extracurricular</w:t>
            </w:r>
            <w:r w:rsidRPr="00BE7807">
              <w:rPr>
                <w:rFonts w:asciiTheme="minorHAnsi" w:hAnsiTheme="minorHAnsi"/>
                <w:sz w:val="22"/>
                <w:lang w:val="en-GB"/>
              </w:rPr>
              <w:t xml:space="preserve"> activities.</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Willing to be a form tutor.</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Committed to team work and working collaboratively with colleagues.</w:t>
            </w:r>
          </w:p>
          <w:p w:rsidR="00714468" w:rsidRPr="00BE7807" w:rsidRDefault="00714468" w:rsidP="00714468">
            <w:pPr>
              <w:pStyle w:val="ListParagraph"/>
              <w:numPr>
                <w:ilvl w:val="0"/>
                <w:numId w:val="19"/>
              </w:numPr>
              <w:ind w:left="426"/>
              <w:rPr>
                <w:rFonts w:asciiTheme="minorHAnsi" w:hAnsiTheme="minorHAnsi" w:cs="Arial"/>
                <w:lang w:val="en-GB"/>
              </w:rPr>
            </w:pPr>
            <w:r w:rsidRPr="00BE7807">
              <w:rPr>
                <w:rFonts w:asciiTheme="minorHAnsi" w:hAnsiTheme="minorHAnsi" w:cs="Arial"/>
                <w:sz w:val="22"/>
                <w:lang w:val="en-GB"/>
              </w:rPr>
              <w:t>A commitment to the safeguarding and welfare of all pupils.</w:t>
            </w:r>
          </w:p>
        </w:tc>
        <w:tc>
          <w:tcPr>
            <w:tcW w:w="3346" w:type="dxa"/>
          </w:tcPr>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Experience of leading successful enrichment and extracurricular activities, which inspire and motivate learners.</w:t>
            </w:r>
          </w:p>
        </w:tc>
      </w:tr>
      <w:tr w:rsidR="00714468" w:rsidRPr="00BE7807" w:rsidTr="00636242">
        <w:trPr>
          <w:jc w:val="center"/>
        </w:trPr>
        <w:tc>
          <w:tcPr>
            <w:tcW w:w="1481" w:type="dxa"/>
          </w:tcPr>
          <w:p w:rsidR="00714468" w:rsidRPr="00BE7807" w:rsidRDefault="00714468" w:rsidP="00636242">
            <w:pPr>
              <w:rPr>
                <w:rFonts w:cs="Arial"/>
                <w:b/>
                <w:sz w:val="22"/>
              </w:rPr>
            </w:pPr>
            <w:r w:rsidRPr="00BE7807">
              <w:rPr>
                <w:rFonts w:cs="Arial"/>
                <w:b/>
                <w:sz w:val="22"/>
              </w:rPr>
              <w:t>Attributes</w:t>
            </w:r>
          </w:p>
        </w:tc>
        <w:tc>
          <w:tcPr>
            <w:tcW w:w="4864" w:type="dxa"/>
          </w:tcPr>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clear passion for your subject.</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The ability to enthuse and inspire others.</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Passion, resilience, maturity and optimism to lead through day-to-day challenges while maintaining a clear strategic vision and direction.</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Confidence and self-motivation to work well and be decisive under pressure.</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high level of honesty and integrity.</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Personal stamina &amp; energy including a good record of attendance and health.</w:t>
            </w:r>
          </w:p>
          <w:p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firm and constant belief in the unlimited potential of every pupil and a commitment to inclusive educational provision.</w:t>
            </w:r>
          </w:p>
          <w:p w:rsidR="00714468" w:rsidRPr="00BE7807" w:rsidRDefault="00714468" w:rsidP="00636242">
            <w:pPr>
              <w:pStyle w:val="ListParagraph"/>
              <w:ind w:left="66"/>
              <w:rPr>
                <w:rFonts w:asciiTheme="minorHAnsi" w:hAnsiTheme="minorHAnsi" w:cs="Arial"/>
                <w:sz w:val="22"/>
                <w:lang w:val="en-GB"/>
              </w:rPr>
            </w:pPr>
          </w:p>
        </w:tc>
        <w:tc>
          <w:tcPr>
            <w:tcW w:w="3346" w:type="dxa"/>
          </w:tcPr>
          <w:p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An entrepreneurial attitude.</w:t>
            </w:r>
          </w:p>
          <w:p w:rsidR="00714468" w:rsidRPr="00033312" w:rsidRDefault="00714468" w:rsidP="00033312">
            <w:pPr>
              <w:rPr>
                <w:rFonts w:cs="Arial"/>
                <w:sz w:val="22"/>
              </w:rPr>
            </w:pPr>
          </w:p>
          <w:p w:rsidR="00714468" w:rsidRPr="00BE7807" w:rsidRDefault="00714468" w:rsidP="00636242">
            <w:pPr>
              <w:rPr>
                <w:rFonts w:cs="Arial"/>
                <w:sz w:val="22"/>
              </w:rPr>
            </w:pPr>
          </w:p>
        </w:tc>
      </w:tr>
    </w:tbl>
    <w:p w:rsidR="00714468" w:rsidRPr="00DC5BA8" w:rsidRDefault="00714468" w:rsidP="00714468"/>
    <w:p w:rsidR="00714468" w:rsidRPr="00DC5BA8" w:rsidRDefault="00714468" w:rsidP="00714468">
      <w:pPr>
        <w:pStyle w:val="ListParagraph"/>
        <w:numPr>
          <w:ilvl w:val="0"/>
          <w:numId w:val="14"/>
        </w:numPr>
        <w:rPr>
          <w:b/>
        </w:rPr>
      </w:pPr>
      <w:r w:rsidRPr="00DC5BA8">
        <w:rPr>
          <w:b/>
        </w:rPr>
        <w:t>This post is subject to an enhanced DBS disclosure.</w:t>
      </w:r>
    </w:p>
    <w:p w:rsidR="00714468" w:rsidRPr="00DC5BA8" w:rsidRDefault="00714468" w:rsidP="00714468">
      <w:pPr>
        <w:pStyle w:val="ListParagraph"/>
        <w:numPr>
          <w:ilvl w:val="0"/>
          <w:numId w:val="14"/>
        </w:numPr>
      </w:pPr>
      <w:r w:rsidRPr="00DC5BA8">
        <w:rPr>
          <w:b/>
        </w:rPr>
        <w:t>The post holder must be committed to safeguarding the welfare of children.</w:t>
      </w:r>
    </w:p>
    <w:p w:rsidR="00714468" w:rsidRPr="00DC5BA8" w:rsidRDefault="00714468" w:rsidP="00714468">
      <w:pPr>
        <w:rPr>
          <w:sz w:val="28"/>
        </w:rPr>
      </w:pPr>
    </w:p>
    <w:p w:rsidR="00714468" w:rsidRDefault="00714468" w:rsidP="00714468"/>
    <w:p w:rsidR="00714468" w:rsidRDefault="00714468" w:rsidP="00714468"/>
    <w:p w:rsidR="00714468" w:rsidRPr="00190539" w:rsidRDefault="00714468" w:rsidP="00714468"/>
    <w:p w:rsidR="00714468" w:rsidRDefault="00714468" w:rsidP="00714468">
      <w:pPr>
        <w:ind w:left="720"/>
        <w:jc w:val="center"/>
        <w:rPr>
          <w:rFonts w:ascii="Calibri" w:hAnsi="Calibri"/>
          <w:b/>
          <w:color w:val="002060"/>
          <w:sz w:val="44"/>
          <w:szCs w:val="32"/>
        </w:rPr>
      </w:pPr>
    </w:p>
    <w:p w:rsidR="00714468" w:rsidRDefault="00714468" w:rsidP="00714468">
      <w:pPr>
        <w:ind w:left="720"/>
        <w:rPr>
          <w:rFonts w:ascii="Calibri" w:hAnsi="Calibri"/>
          <w:b/>
          <w:color w:val="002060"/>
          <w:sz w:val="44"/>
          <w:szCs w:val="32"/>
        </w:rPr>
      </w:pPr>
    </w:p>
    <w:p w:rsidR="00714468" w:rsidRDefault="00714468" w:rsidP="00714468">
      <w:pPr>
        <w:ind w:left="720"/>
        <w:rPr>
          <w:rFonts w:ascii="Calibri" w:hAnsi="Calibri"/>
          <w:b/>
          <w:color w:val="002060"/>
          <w:sz w:val="44"/>
          <w:szCs w:val="32"/>
        </w:rPr>
      </w:pPr>
    </w:p>
    <w:p w:rsidR="00714468" w:rsidRDefault="00714468" w:rsidP="00714468">
      <w:pPr>
        <w:ind w:left="720"/>
        <w:rPr>
          <w:rFonts w:ascii="Calibri" w:hAnsi="Calibri"/>
          <w:b/>
          <w:color w:val="002060"/>
          <w:sz w:val="44"/>
          <w:szCs w:val="32"/>
        </w:rPr>
      </w:pPr>
    </w:p>
    <w:p w:rsidR="00714468" w:rsidRDefault="00714468" w:rsidP="00714468">
      <w:pPr>
        <w:ind w:left="720"/>
        <w:rPr>
          <w:rFonts w:ascii="Calibri" w:hAnsi="Calibri"/>
          <w:b/>
          <w:color w:val="002060"/>
          <w:sz w:val="44"/>
          <w:szCs w:val="32"/>
        </w:rPr>
      </w:pPr>
    </w:p>
    <w:p w:rsidR="00714468" w:rsidRPr="007B40D3" w:rsidRDefault="007222D4" w:rsidP="007222D4">
      <w:pPr>
        <w:rPr>
          <w:rFonts w:ascii="Calibri" w:hAnsi="Calibri"/>
          <w:sz w:val="22"/>
          <w:szCs w:val="22"/>
        </w:rPr>
      </w:pPr>
      <w:r w:rsidRPr="007B40D3">
        <w:rPr>
          <w:rFonts w:ascii="Calibri" w:hAnsi="Calibri"/>
          <w:sz w:val="22"/>
          <w:szCs w:val="22"/>
        </w:rPr>
        <w:t xml:space="preserve"> </w:t>
      </w:r>
    </w:p>
    <w:p w:rsidR="00714468" w:rsidRDefault="00714468"/>
    <w:sectPr w:rsidR="00714468" w:rsidSect="00E552F7">
      <w:pgSz w:w="11900" w:h="16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B90"/>
    <w:multiLevelType w:val="hybridMultilevel"/>
    <w:tmpl w:val="EE4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26E1"/>
    <w:multiLevelType w:val="hybridMultilevel"/>
    <w:tmpl w:val="5636B9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AFD"/>
    <w:multiLevelType w:val="hybridMultilevel"/>
    <w:tmpl w:val="30A20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A22BA0"/>
    <w:multiLevelType w:val="hybridMultilevel"/>
    <w:tmpl w:val="B3D45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4D3C97"/>
    <w:multiLevelType w:val="hybridMultilevel"/>
    <w:tmpl w:val="41D6002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6CC435C"/>
    <w:multiLevelType w:val="hybridMultilevel"/>
    <w:tmpl w:val="E6C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107A1"/>
    <w:multiLevelType w:val="hybridMultilevel"/>
    <w:tmpl w:val="A0AEAAFA"/>
    <w:lvl w:ilvl="0" w:tplc="0409000F">
      <w:start w:val="1"/>
      <w:numFmt w:val="decimal"/>
      <w:lvlText w:val="%1."/>
      <w:lvlJc w:val="left"/>
      <w:pPr>
        <w:tabs>
          <w:tab w:val="num" w:pos="460"/>
        </w:tabs>
        <w:ind w:left="460" w:hanging="360"/>
      </w:pPr>
      <w:rPr>
        <w:rFonts w:cs="Times New Roman" w:hint="default"/>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7"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575A53"/>
    <w:multiLevelType w:val="hybridMultilevel"/>
    <w:tmpl w:val="CED20A18"/>
    <w:lvl w:ilvl="0" w:tplc="08090001">
      <w:start w:val="1"/>
      <w:numFmt w:val="bullet"/>
      <w:lvlText w:val=""/>
      <w:lvlJc w:val="left"/>
      <w:pPr>
        <w:ind w:left="4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465C43"/>
    <w:multiLevelType w:val="hybridMultilevel"/>
    <w:tmpl w:val="873473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96F58"/>
    <w:multiLevelType w:val="hybridMultilevel"/>
    <w:tmpl w:val="C33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27708"/>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BC0588"/>
    <w:multiLevelType w:val="hybridMultilevel"/>
    <w:tmpl w:val="B9AA37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2C188E"/>
    <w:multiLevelType w:val="hybridMultilevel"/>
    <w:tmpl w:val="5F70B8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A555A"/>
    <w:multiLevelType w:val="hybridMultilevel"/>
    <w:tmpl w:val="107C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139CD"/>
    <w:multiLevelType w:val="hybridMultilevel"/>
    <w:tmpl w:val="6BF2BAC0"/>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45EA1"/>
    <w:multiLevelType w:val="hybridMultilevel"/>
    <w:tmpl w:val="462C8D7C"/>
    <w:lvl w:ilvl="0" w:tplc="08090001">
      <w:start w:val="1"/>
      <w:numFmt w:val="bullet"/>
      <w:lvlText w:val=""/>
      <w:lvlJc w:val="left"/>
      <w:pPr>
        <w:ind w:left="4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4435A1E"/>
    <w:multiLevelType w:val="hybridMultilevel"/>
    <w:tmpl w:val="A14C66B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674917"/>
    <w:multiLevelType w:val="hybridMultilevel"/>
    <w:tmpl w:val="C05E6E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743A0F"/>
    <w:multiLevelType w:val="hybridMultilevel"/>
    <w:tmpl w:val="473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E6360"/>
    <w:multiLevelType w:val="hybridMultilevel"/>
    <w:tmpl w:val="2F80AC62"/>
    <w:lvl w:ilvl="0" w:tplc="08090001">
      <w:start w:val="1"/>
      <w:numFmt w:val="bullet"/>
      <w:lvlText w:val=""/>
      <w:lvlJc w:val="left"/>
      <w:pPr>
        <w:ind w:left="4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A9683B"/>
    <w:multiLevelType w:val="hybridMultilevel"/>
    <w:tmpl w:val="1842EEFE"/>
    <w:lvl w:ilvl="0" w:tplc="0409000F">
      <w:start w:val="1"/>
      <w:numFmt w:val="decimal"/>
      <w:lvlText w:val="%1."/>
      <w:lvlJc w:val="left"/>
      <w:pPr>
        <w:ind w:left="4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A97198D"/>
    <w:multiLevelType w:val="hybridMultilevel"/>
    <w:tmpl w:val="52C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A1E13"/>
    <w:multiLevelType w:val="hybridMultilevel"/>
    <w:tmpl w:val="E0769BAA"/>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63EA0"/>
    <w:multiLevelType w:val="hybridMultilevel"/>
    <w:tmpl w:val="677801B6"/>
    <w:lvl w:ilvl="0" w:tplc="08090001">
      <w:start w:val="1"/>
      <w:numFmt w:val="bullet"/>
      <w:lvlText w:val=""/>
      <w:lvlJc w:val="left"/>
      <w:pPr>
        <w:ind w:left="4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3640A35"/>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68D46E9"/>
    <w:multiLevelType w:val="hybridMultilevel"/>
    <w:tmpl w:val="239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82B9E"/>
    <w:multiLevelType w:val="hybridMultilevel"/>
    <w:tmpl w:val="2312F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6D63E33"/>
    <w:multiLevelType w:val="hybridMultilevel"/>
    <w:tmpl w:val="D56A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23F00"/>
    <w:multiLevelType w:val="hybridMultilevel"/>
    <w:tmpl w:val="64EAC0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3"/>
  </w:num>
  <w:num w:numId="2">
    <w:abstractNumId w:val="2"/>
  </w:num>
  <w:num w:numId="3">
    <w:abstractNumId w:val="22"/>
  </w:num>
  <w:num w:numId="4">
    <w:abstractNumId w:val="6"/>
  </w:num>
  <w:num w:numId="5">
    <w:abstractNumId w:val="30"/>
  </w:num>
  <w:num w:numId="6">
    <w:abstractNumId w:val="2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0"/>
  </w:num>
  <w:num w:numId="12">
    <w:abstractNumId w:val="27"/>
  </w:num>
  <w:num w:numId="13">
    <w:abstractNumId w:val="29"/>
  </w:num>
  <w:num w:numId="14">
    <w:abstractNumId w:val="15"/>
  </w:num>
  <w:num w:numId="15">
    <w:abstractNumId w:val="3"/>
  </w:num>
  <w:num w:numId="16">
    <w:abstractNumId w:val="26"/>
  </w:num>
  <w:num w:numId="17">
    <w:abstractNumId w:val="9"/>
  </w:num>
  <w:num w:numId="18">
    <w:abstractNumId w:val="18"/>
  </w:num>
  <w:num w:numId="19">
    <w:abstractNumId w:val="23"/>
  </w:num>
  <w:num w:numId="20">
    <w:abstractNumId w:val="11"/>
  </w:num>
  <w:num w:numId="21">
    <w:abstractNumId w:val="20"/>
  </w:num>
  <w:num w:numId="22">
    <w:abstractNumId w:val="4"/>
  </w:num>
  <w:num w:numId="23">
    <w:abstractNumId w:val="25"/>
  </w:num>
  <w:num w:numId="24">
    <w:abstractNumId w:val="8"/>
  </w:num>
  <w:num w:numId="25">
    <w:abstractNumId w:val="19"/>
  </w:num>
  <w:num w:numId="26">
    <w:abstractNumId w:val="1"/>
  </w:num>
  <w:num w:numId="27">
    <w:abstractNumId w:val="14"/>
  </w:num>
  <w:num w:numId="28">
    <w:abstractNumId w:val="21"/>
  </w:num>
  <w:num w:numId="29">
    <w:abstractNumId w:val="17"/>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E1"/>
    <w:rsid w:val="00002901"/>
    <w:rsid w:val="00012959"/>
    <w:rsid w:val="00016457"/>
    <w:rsid w:val="00024129"/>
    <w:rsid w:val="00033312"/>
    <w:rsid w:val="0004751E"/>
    <w:rsid w:val="00060E6E"/>
    <w:rsid w:val="00080E4B"/>
    <w:rsid w:val="00093013"/>
    <w:rsid w:val="000A1997"/>
    <w:rsid w:val="000B4477"/>
    <w:rsid w:val="000C0FA3"/>
    <w:rsid w:val="000C2DA1"/>
    <w:rsid w:val="001038E5"/>
    <w:rsid w:val="0017080A"/>
    <w:rsid w:val="00170C0E"/>
    <w:rsid w:val="002261A2"/>
    <w:rsid w:val="00234F83"/>
    <w:rsid w:val="002362FE"/>
    <w:rsid w:val="00242E6B"/>
    <w:rsid w:val="002D793A"/>
    <w:rsid w:val="002E67B0"/>
    <w:rsid w:val="002F103C"/>
    <w:rsid w:val="00304CDF"/>
    <w:rsid w:val="0032646B"/>
    <w:rsid w:val="00397298"/>
    <w:rsid w:val="003D5987"/>
    <w:rsid w:val="004105E1"/>
    <w:rsid w:val="00426CEE"/>
    <w:rsid w:val="00476D9B"/>
    <w:rsid w:val="004A1ADD"/>
    <w:rsid w:val="004B6BAB"/>
    <w:rsid w:val="004C36E0"/>
    <w:rsid w:val="004D21EE"/>
    <w:rsid w:val="004F1AE1"/>
    <w:rsid w:val="005174DD"/>
    <w:rsid w:val="005244A3"/>
    <w:rsid w:val="0052742E"/>
    <w:rsid w:val="00544003"/>
    <w:rsid w:val="00554F47"/>
    <w:rsid w:val="00567A03"/>
    <w:rsid w:val="005A1486"/>
    <w:rsid w:val="00622F7A"/>
    <w:rsid w:val="00652868"/>
    <w:rsid w:val="0067641C"/>
    <w:rsid w:val="00681133"/>
    <w:rsid w:val="006C0664"/>
    <w:rsid w:val="00711B1A"/>
    <w:rsid w:val="00714468"/>
    <w:rsid w:val="007222D4"/>
    <w:rsid w:val="007D06AE"/>
    <w:rsid w:val="007D5C42"/>
    <w:rsid w:val="007F439C"/>
    <w:rsid w:val="008279DA"/>
    <w:rsid w:val="00830393"/>
    <w:rsid w:val="00836DB2"/>
    <w:rsid w:val="008904CB"/>
    <w:rsid w:val="008A1E37"/>
    <w:rsid w:val="008E1DD1"/>
    <w:rsid w:val="00981EF2"/>
    <w:rsid w:val="00995B39"/>
    <w:rsid w:val="00997A7F"/>
    <w:rsid w:val="009C325B"/>
    <w:rsid w:val="00A14CE8"/>
    <w:rsid w:val="00A30524"/>
    <w:rsid w:val="00A32641"/>
    <w:rsid w:val="00A90F18"/>
    <w:rsid w:val="00AC19BB"/>
    <w:rsid w:val="00B5597E"/>
    <w:rsid w:val="00B82FE8"/>
    <w:rsid w:val="00B91C60"/>
    <w:rsid w:val="00BA1F84"/>
    <w:rsid w:val="00BB2171"/>
    <w:rsid w:val="00BB5CCC"/>
    <w:rsid w:val="00C7399B"/>
    <w:rsid w:val="00CC442F"/>
    <w:rsid w:val="00D026FC"/>
    <w:rsid w:val="00D06299"/>
    <w:rsid w:val="00D17327"/>
    <w:rsid w:val="00D23ACF"/>
    <w:rsid w:val="00D24BB8"/>
    <w:rsid w:val="00D37C0D"/>
    <w:rsid w:val="00D45592"/>
    <w:rsid w:val="00D45EE7"/>
    <w:rsid w:val="00D52735"/>
    <w:rsid w:val="00D5637F"/>
    <w:rsid w:val="00D86DB3"/>
    <w:rsid w:val="00DB7F67"/>
    <w:rsid w:val="00E552F7"/>
    <w:rsid w:val="00E77AC3"/>
    <w:rsid w:val="00ED498C"/>
    <w:rsid w:val="00EE17D6"/>
    <w:rsid w:val="00EE5DBE"/>
    <w:rsid w:val="00F02AD3"/>
    <w:rsid w:val="00F3167A"/>
    <w:rsid w:val="00F622E6"/>
    <w:rsid w:val="00FE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E7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4F1AE1"/>
    <w:pPr>
      <w:keepNext/>
      <w:pBdr>
        <w:top w:val="single" w:sz="4" w:space="31" w:color="auto"/>
        <w:left w:val="single" w:sz="4" w:space="31" w:color="auto"/>
        <w:bottom w:val="single" w:sz="4" w:space="31" w:color="auto"/>
        <w:right w:val="single" w:sz="4" w:space="31" w:color="auto"/>
      </w:pBdr>
      <w:ind w:right="90"/>
      <w:outlineLvl w:val="2"/>
    </w:pPr>
    <w:rPr>
      <w:rFonts w:ascii="Times New Roman" w:eastAsia="Times New Roman" w:hAnsi="Times New Roman" w:cs="Times New Roman"/>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1AE1"/>
    <w:rPr>
      <w:rFonts w:ascii="Times New Roman" w:eastAsia="Times New Roman" w:hAnsi="Times New Roman" w:cs="Times New Roman"/>
      <w:b/>
      <w:sz w:val="22"/>
      <w:szCs w:val="20"/>
      <w:lang w:val="en-US" w:eastAsia="en-GB"/>
    </w:rPr>
  </w:style>
  <w:style w:type="paragraph" w:styleId="NoSpacing">
    <w:name w:val="No Spacing"/>
    <w:uiPriority w:val="99"/>
    <w:qFormat/>
    <w:rsid w:val="004F1AE1"/>
    <w:rPr>
      <w:rFonts w:ascii="Arial" w:eastAsia="Times New Roman" w:hAnsi="Arial" w:cs="Times New Roman"/>
      <w:szCs w:val="22"/>
    </w:rPr>
  </w:style>
  <w:style w:type="paragraph" w:styleId="ListParagraph">
    <w:name w:val="List Paragraph"/>
    <w:basedOn w:val="Normal"/>
    <w:uiPriority w:val="99"/>
    <w:qFormat/>
    <w:rsid w:val="004F1AE1"/>
    <w:pPr>
      <w:ind w:left="720"/>
      <w:contextualSpacing/>
    </w:pPr>
    <w:rPr>
      <w:rFonts w:ascii="Times New Roman" w:eastAsia="Times New Roman" w:hAnsi="Times New Roman" w:cs="Times New Roman"/>
      <w:sz w:val="20"/>
      <w:szCs w:val="20"/>
      <w:lang w:val="en-US" w:eastAsia="en-GB"/>
    </w:rPr>
  </w:style>
  <w:style w:type="paragraph" w:styleId="NormalWeb">
    <w:name w:val="Normal (Web)"/>
    <w:basedOn w:val="Normal"/>
    <w:uiPriority w:val="99"/>
    <w:rsid w:val="00714468"/>
    <w:pPr>
      <w:spacing w:before="100" w:beforeAutospacing="1" w:after="100" w:afterAutospacing="1"/>
    </w:pPr>
    <w:rPr>
      <w:rFonts w:ascii="Arial" w:eastAsia="Times New Roman" w:hAnsi="Arial" w:cs="Arial"/>
      <w:color w:val="000000"/>
      <w:sz w:val="18"/>
      <w:szCs w:val="18"/>
      <w:lang w:val="en-US"/>
    </w:rPr>
  </w:style>
  <w:style w:type="character" w:styleId="Hyperlink">
    <w:name w:val="Hyperlink"/>
    <w:uiPriority w:val="99"/>
    <w:unhideWhenUsed/>
    <w:rsid w:val="00714468"/>
    <w:rPr>
      <w:color w:val="0000FF"/>
      <w:u w:val="single"/>
    </w:rPr>
  </w:style>
  <w:style w:type="paragraph" w:styleId="BodyText2">
    <w:name w:val="Body Text 2"/>
    <w:basedOn w:val="Normal"/>
    <w:link w:val="BodyText2Char"/>
    <w:uiPriority w:val="99"/>
    <w:rsid w:val="00714468"/>
    <w:pPr>
      <w:numPr>
        <w:ilvl w:val="12"/>
      </w:numPr>
      <w:tabs>
        <w:tab w:val="left" w:pos="720"/>
      </w:tabs>
      <w:autoSpaceDE w:val="0"/>
      <w:autoSpaceDN w:val="0"/>
      <w:ind w:right="43"/>
    </w:pPr>
    <w:rPr>
      <w:rFonts w:ascii="Arial Narrow" w:eastAsia="Times New Roman" w:hAnsi="Arial Narrow" w:cs="Arial Narrow"/>
      <w:b/>
      <w:bCs/>
      <w:i/>
      <w:iCs/>
      <w:lang w:eastAsia="en-GB"/>
    </w:rPr>
  </w:style>
  <w:style w:type="character" w:customStyle="1" w:styleId="BodyText2Char">
    <w:name w:val="Body Text 2 Char"/>
    <w:basedOn w:val="DefaultParagraphFont"/>
    <w:link w:val="BodyText2"/>
    <w:uiPriority w:val="99"/>
    <w:rsid w:val="00714468"/>
    <w:rPr>
      <w:rFonts w:ascii="Arial Narrow" w:eastAsia="Times New Roman" w:hAnsi="Arial Narrow" w:cs="Arial Narrow"/>
      <w:b/>
      <w:bCs/>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2274</Words>
  <Characters>12962</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Job purpose</vt:lpstr>
      <vt:lpstr>        Objectives:</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Knight</dc:creator>
  <cp:keywords/>
  <dc:description/>
  <cp:lastModifiedBy>Ruth Macmurray</cp:lastModifiedBy>
  <cp:revision>3</cp:revision>
  <dcterms:created xsi:type="dcterms:W3CDTF">2021-01-29T12:33:00Z</dcterms:created>
  <dcterms:modified xsi:type="dcterms:W3CDTF">2021-01-29T12:48:00Z</dcterms:modified>
</cp:coreProperties>
</file>