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10"/>
        <w:tblW w:w="10176" w:type="dxa"/>
        <w:tblBorders>
          <w:bottom w:val="single" w:sz="4" w:space="0" w:color="auto"/>
        </w:tblBorders>
        <w:tblLook w:val="04A0" w:firstRow="1" w:lastRow="0" w:firstColumn="1" w:lastColumn="0" w:noHBand="0" w:noVBand="1"/>
      </w:tblPr>
      <w:tblGrid>
        <w:gridCol w:w="8330"/>
        <w:gridCol w:w="1846"/>
      </w:tblGrid>
      <w:tr w:rsidR="006F5C5B" w:rsidTr="006F5C5B">
        <w:tc>
          <w:tcPr>
            <w:tcW w:w="8330" w:type="dxa"/>
            <w:tcBorders>
              <w:top w:val="nil"/>
              <w:left w:val="nil"/>
              <w:bottom w:val="single" w:sz="4" w:space="0" w:color="auto"/>
              <w:right w:val="nil"/>
            </w:tcBorders>
          </w:tcPr>
          <w:p w:rsidR="006F5C5B" w:rsidRDefault="006F5C5B" w:rsidP="009216A5">
            <w:pPr>
              <w:pStyle w:val="Subtitle"/>
              <w:tabs>
                <w:tab w:val="left" w:pos="5138"/>
              </w:tabs>
              <w:jc w:val="left"/>
              <w:rPr>
                <w:rFonts w:ascii="Calibri" w:hAnsi="Calibri" w:cs="Calibri"/>
                <w:sz w:val="22"/>
                <w:szCs w:val="22"/>
              </w:rPr>
            </w:pPr>
            <w:r>
              <w:rPr>
                <w:rFonts w:ascii="Calibri" w:hAnsi="Calibri" w:cs="Calibri"/>
                <w:sz w:val="22"/>
                <w:szCs w:val="22"/>
              </w:rPr>
              <w:t>Job Description</w:t>
            </w:r>
          </w:p>
          <w:p w:rsidR="006F5C5B" w:rsidRDefault="006F5C5B" w:rsidP="009216A5">
            <w:pPr>
              <w:pStyle w:val="Subtitle"/>
              <w:tabs>
                <w:tab w:val="left" w:pos="5138"/>
              </w:tabs>
              <w:jc w:val="left"/>
              <w:rPr>
                <w:rFonts w:ascii="Calibri" w:hAnsi="Calibri" w:cs="Calibri"/>
                <w:sz w:val="22"/>
                <w:szCs w:val="22"/>
              </w:rPr>
            </w:pPr>
          </w:p>
          <w:p w:rsidR="006F5C5B" w:rsidRDefault="006F5C5B" w:rsidP="009216A5">
            <w:pPr>
              <w:pStyle w:val="Subtitle"/>
              <w:tabs>
                <w:tab w:val="left" w:pos="5138"/>
              </w:tabs>
              <w:jc w:val="left"/>
              <w:rPr>
                <w:rFonts w:ascii="Calibri" w:hAnsi="Calibri" w:cs="Calibri"/>
                <w:sz w:val="22"/>
                <w:szCs w:val="22"/>
              </w:rPr>
            </w:pPr>
            <w:r>
              <w:rPr>
                <w:rFonts w:ascii="Calibri" w:hAnsi="Calibri" w:cs="Calibri"/>
                <w:sz w:val="22"/>
                <w:szCs w:val="22"/>
              </w:rPr>
              <w:t>The Grammar School at Leeds</w:t>
            </w:r>
          </w:p>
          <w:p w:rsidR="006F5C5B" w:rsidRDefault="006F5C5B" w:rsidP="009216A5">
            <w:pPr>
              <w:pStyle w:val="Subtitle"/>
              <w:tabs>
                <w:tab w:val="left" w:pos="5138"/>
              </w:tabs>
              <w:jc w:val="left"/>
              <w:rPr>
                <w:rFonts w:ascii="Calibri" w:hAnsi="Calibri" w:cs="Calibri"/>
                <w:sz w:val="22"/>
                <w:szCs w:val="22"/>
              </w:rPr>
            </w:pPr>
          </w:p>
          <w:p w:rsidR="006F5C5B" w:rsidRDefault="00FC42C8" w:rsidP="009216A5">
            <w:pPr>
              <w:pStyle w:val="Subtitle"/>
              <w:tabs>
                <w:tab w:val="left" w:pos="5138"/>
              </w:tabs>
              <w:jc w:val="left"/>
              <w:rPr>
                <w:rFonts w:ascii="Calibri" w:hAnsi="Calibri" w:cs="Calibri"/>
                <w:sz w:val="22"/>
                <w:szCs w:val="22"/>
              </w:rPr>
            </w:pPr>
            <w:r>
              <w:rPr>
                <w:rFonts w:ascii="Calibri" w:hAnsi="Calibri" w:cs="Calibri"/>
                <w:sz w:val="22"/>
                <w:szCs w:val="22"/>
              </w:rPr>
              <w:t>Job Title: Head of Drama</w:t>
            </w:r>
          </w:p>
          <w:p w:rsidR="00FC42C8" w:rsidRDefault="00FC42C8" w:rsidP="009216A5">
            <w:pPr>
              <w:pStyle w:val="Subtitle"/>
              <w:tabs>
                <w:tab w:val="left" w:pos="5138"/>
              </w:tabs>
              <w:jc w:val="left"/>
              <w:rPr>
                <w:rFonts w:ascii="Calibri" w:hAnsi="Calibri" w:cs="Calibri"/>
                <w:sz w:val="22"/>
                <w:szCs w:val="22"/>
              </w:rPr>
            </w:pPr>
          </w:p>
          <w:p w:rsidR="006F5C5B" w:rsidRDefault="00FC42C8" w:rsidP="00BF277A">
            <w:pPr>
              <w:pStyle w:val="Subtitle"/>
              <w:tabs>
                <w:tab w:val="left" w:pos="5138"/>
              </w:tabs>
              <w:jc w:val="left"/>
              <w:rPr>
                <w:rFonts w:ascii="Calibri" w:hAnsi="Calibri" w:cs="Calibri"/>
                <w:sz w:val="22"/>
                <w:szCs w:val="22"/>
              </w:rPr>
            </w:pPr>
            <w:r>
              <w:rPr>
                <w:rFonts w:ascii="Calibri" w:hAnsi="Calibri" w:cs="Calibri"/>
                <w:sz w:val="22"/>
                <w:szCs w:val="22"/>
              </w:rPr>
              <w:t xml:space="preserve">Responsible to: </w:t>
            </w:r>
            <w:r w:rsidR="00BF277A" w:rsidRPr="00BF277A">
              <w:rPr>
                <w:rFonts w:ascii="Calibri" w:hAnsi="Calibri" w:cs="Calibri"/>
                <w:sz w:val="22"/>
                <w:szCs w:val="22"/>
              </w:rPr>
              <w:t>Director of Faculty and Assistant Deputy Head Pastoral and Co-Curricular</w:t>
            </w:r>
            <w:bookmarkStart w:id="0" w:name="_GoBack"/>
            <w:bookmarkEnd w:id="0"/>
          </w:p>
          <w:p w:rsidR="00BF277A" w:rsidRDefault="00BF277A" w:rsidP="00BF277A">
            <w:pPr>
              <w:pStyle w:val="Subtitle"/>
              <w:tabs>
                <w:tab w:val="left" w:pos="5138"/>
              </w:tabs>
              <w:jc w:val="left"/>
              <w:rPr>
                <w:rFonts w:ascii="Calibri" w:hAnsi="Calibri" w:cs="Calibri"/>
                <w:sz w:val="18"/>
                <w:szCs w:val="18"/>
              </w:rPr>
            </w:pPr>
          </w:p>
        </w:tc>
        <w:tc>
          <w:tcPr>
            <w:tcW w:w="1846" w:type="dxa"/>
            <w:tcBorders>
              <w:top w:val="nil"/>
              <w:left w:val="nil"/>
              <w:bottom w:val="single" w:sz="4" w:space="0" w:color="auto"/>
              <w:right w:val="nil"/>
            </w:tcBorders>
          </w:tcPr>
          <w:p w:rsidR="006F5C5B" w:rsidRDefault="006F5C5B" w:rsidP="009216A5">
            <w:pPr>
              <w:pStyle w:val="Subtitle"/>
              <w:tabs>
                <w:tab w:val="left" w:pos="5138"/>
              </w:tabs>
              <w:jc w:val="left"/>
              <w:rPr>
                <w:rFonts w:ascii="Calibri" w:hAnsi="Calibri" w:cs="Calibri"/>
                <w:sz w:val="18"/>
                <w:szCs w:val="18"/>
              </w:rPr>
            </w:pPr>
          </w:p>
          <w:p w:rsidR="00BF277A" w:rsidRDefault="00BF277A" w:rsidP="009216A5">
            <w:pPr>
              <w:pStyle w:val="Subtitle"/>
              <w:tabs>
                <w:tab w:val="left" w:pos="5138"/>
              </w:tabs>
              <w:jc w:val="left"/>
              <w:rPr>
                <w:rFonts w:ascii="Calibri" w:hAnsi="Calibri" w:cs="Calibri"/>
                <w:sz w:val="18"/>
                <w:szCs w:val="18"/>
              </w:rPr>
            </w:pPr>
          </w:p>
        </w:tc>
      </w:tr>
    </w:tbl>
    <w:p w:rsidR="006F5C5B" w:rsidRDefault="006F5C5B" w:rsidP="006F5C5B">
      <w:pPr>
        <w:spacing w:beforeLines="60" w:before="144" w:afterLines="60" w:after="144"/>
        <w:rPr>
          <w:rFonts w:ascii="Calibri" w:hAnsi="Calibri" w:cs="Calibri"/>
          <w:b/>
          <w:sz w:val="22"/>
          <w:szCs w:val="22"/>
        </w:rPr>
      </w:pPr>
      <w:r w:rsidRPr="0031771A">
        <w:rPr>
          <w:b/>
          <w:noProof/>
          <w:sz w:val="23"/>
          <w:szCs w:val="23"/>
          <w:lang w:val="en-GB" w:eastAsia="en-GB"/>
        </w:rPr>
        <w:drawing>
          <wp:anchor distT="0" distB="0" distL="114300" distR="114300" simplePos="0" relativeHeight="251659264" behindDoc="0" locked="0" layoutInCell="1" allowOverlap="1" wp14:anchorId="22DEA0FA" wp14:editId="51D261E6">
            <wp:simplePos x="0" y="0"/>
            <wp:positionH relativeFrom="column">
              <wp:posOffset>4173855</wp:posOffset>
            </wp:positionH>
            <wp:positionV relativeFrom="paragraph">
              <wp:posOffset>-260350</wp:posOffset>
            </wp:positionV>
            <wp:extent cx="2185670" cy="930275"/>
            <wp:effectExtent l="0" t="0" r="5080" b="3175"/>
            <wp:wrapSquare wrapText="bothSides"/>
            <wp:docPr id="1" name="Picture 1" descr="https://sharepoint.gsal-world.org.uk/staff/Brand%20Guidelines%202/Logos/GSAL_BeInspired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repoint.gsal-world.org.uk/staff/Brand%20Guidelines%202/Logos/GSAL_BeInspiredLandscape.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18567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z w:val="22"/>
          <w:szCs w:val="22"/>
        </w:rPr>
        <w:t>Main Purpose of Job:</w:t>
      </w:r>
    </w:p>
    <w:p w:rsidR="00FC42C8" w:rsidRPr="00FC42C8" w:rsidRDefault="00FC42C8" w:rsidP="00FC42C8">
      <w:pPr>
        <w:spacing w:beforeLines="60" w:before="144" w:afterLines="60" w:after="144"/>
        <w:rPr>
          <w:rFonts w:ascii="Calibri" w:hAnsi="Calibri" w:cs="Calibri"/>
          <w:sz w:val="22"/>
          <w:szCs w:val="22"/>
        </w:rPr>
      </w:pPr>
      <w:r w:rsidRPr="00FC42C8">
        <w:rPr>
          <w:rFonts w:ascii="Calibri" w:hAnsi="Calibri" w:cs="Calibri"/>
          <w:sz w:val="22"/>
          <w:szCs w:val="22"/>
        </w:rPr>
        <w:t>To monitor, evaluate and improve the quality of learning and teaching in the department through effective leadership and management.</w:t>
      </w:r>
    </w:p>
    <w:p w:rsidR="00BF4835" w:rsidRPr="00FC42C8" w:rsidRDefault="00FC42C8" w:rsidP="00FC42C8">
      <w:pPr>
        <w:spacing w:beforeLines="60" w:before="144" w:afterLines="60" w:after="144"/>
        <w:rPr>
          <w:rFonts w:ascii="Calibri" w:hAnsi="Calibri" w:cs="Calibri"/>
          <w:sz w:val="22"/>
          <w:szCs w:val="22"/>
        </w:rPr>
      </w:pPr>
      <w:r w:rsidRPr="00FC42C8">
        <w:rPr>
          <w:rFonts w:ascii="Calibri" w:hAnsi="Calibri" w:cs="Calibri"/>
          <w:sz w:val="22"/>
          <w:szCs w:val="22"/>
        </w:rPr>
        <w:t>To lead and develop co-curricular drama, including leading and overseeing several productions of a high quality each year</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Main Responsibilities/Accountabilities:</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Monitor, evaluate and improve the quality of learning and of teaching in the department</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Develop, implement, and evaluate the Drama curriculum throughout the senior school</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Develop, improve, and evaluate co-curricular drama activities</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Guide, advise and direct individual teachers in the department</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Responsibility for the Drama budget, the resources of the department, and of the theatre</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Liaise and work productively with the Head of Faculty</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P</w:t>
      </w:r>
      <w:r>
        <w:rPr>
          <w:rFonts w:ascii="Calibri" w:hAnsi="Calibri" w:cs="Calibri"/>
          <w:sz w:val="22"/>
          <w:szCs w:val="20"/>
        </w:rPr>
        <w:t>roduce the timetable for the d</w:t>
      </w:r>
      <w:r w:rsidRPr="00FC42C8">
        <w:rPr>
          <w:rFonts w:ascii="Calibri" w:hAnsi="Calibri" w:cs="Calibri"/>
          <w:sz w:val="22"/>
          <w:szCs w:val="20"/>
        </w:rPr>
        <w:t xml:space="preserve">epartment </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Co-ordinate all matters related</w:t>
      </w:r>
      <w:r>
        <w:rPr>
          <w:rFonts w:ascii="Calibri" w:hAnsi="Calibri" w:cs="Calibri"/>
          <w:sz w:val="22"/>
          <w:szCs w:val="20"/>
        </w:rPr>
        <w:t xml:space="preserve"> to external exam entries</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Report as necessary on the performance, work, and progress of students, the department, and departmental staff</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Organise and lead regular departmental meetings and professional development at which the quality of learning and teac</w:t>
      </w:r>
      <w:r>
        <w:rPr>
          <w:rFonts w:ascii="Calibri" w:hAnsi="Calibri" w:cs="Calibri"/>
          <w:sz w:val="22"/>
          <w:szCs w:val="20"/>
        </w:rPr>
        <w:t>hing is the principal focus</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Establish and maintain effective and positive working relationships with parents, staff, and students, and to develop links with the wider community in order to foster the aims of the department</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Participate in staff appointments relevant to the department</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Promote the values of GSAL among staff and students</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Review and assess the course content and teaching and learning methods, and their development in line with wider sc</w:t>
      </w:r>
      <w:r>
        <w:rPr>
          <w:rFonts w:ascii="Calibri" w:hAnsi="Calibri" w:cs="Calibri"/>
          <w:sz w:val="22"/>
          <w:szCs w:val="20"/>
        </w:rPr>
        <w:t>hool objectives and initiatives</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Provide analysis of all students’ achievements and levels of attainment as a result of internal assessments a</w:t>
      </w:r>
      <w:r>
        <w:rPr>
          <w:rFonts w:ascii="Calibri" w:hAnsi="Calibri" w:cs="Calibri"/>
          <w:sz w:val="22"/>
          <w:szCs w:val="20"/>
        </w:rPr>
        <w:t>nd external examination results</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Produce and regularly update a department handbook and departmental development plan to support the q</w:t>
      </w:r>
      <w:r>
        <w:rPr>
          <w:rFonts w:ascii="Calibri" w:hAnsi="Calibri" w:cs="Calibri"/>
          <w:sz w:val="22"/>
          <w:szCs w:val="20"/>
        </w:rPr>
        <w:t>uality of teaching and learning</w:t>
      </w:r>
    </w:p>
    <w:p w:rsid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2"/>
          <w:szCs w:val="20"/>
        </w:rPr>
        <w:t>Attendance at regular meetings, as required by the Principal an</w:t>
      </w:r>
      <w:r>
        <w:rPr>
          <w:rFonts w:ascii="Calibri" w:hAnsi="Calibri" w:cs="Calibri"/>
          <w:sz w:val="22"/>
          <w:szCs w:val="20"/>
        </w:rPr>
        <w:t>d Senior Deputy Head (Academic)</w:t>
      </w:r>
    </w:p>
    <w:p w:rsidR="00FC42C8" w:rsidRPr="00FC42C8" w:rsidRDefault="00FC42C8" w:rsidP="00FC42C8">
      <w:pPr>
        <w:pStyle w:val="NormalWeb"/>
        <w:numPr>
          <w:ilvl w:val="0"/>
          <w:numId w:val="3"/>
        </w:numPr>
        <w:rPr>
          <w:rFonts w:ascii="Calibri" w:hAnsi="Calibri" w:cs="Calibri"/>
          <w:sz w:val="22"/>
          <w:szCs w:val="20"/>
        </w:rPr>
      </w:pPr>
      <w:r w:rsidRPr="00FC42C8">
        <w:rPr>
          <w:rFonts w:ascii="Calibri" w:hAnsi="Calibri" w:cs="Calibri"/>
          <w:sz w:val="20"/>
          <w:szCs w:val="20"/>
        </w:rPr>
        <w:t>Coordinate curriculum-based trips in Drama</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General:</w:t>
      </w:r>
    </w:p>
    <w:p w:rsidR="00020A33" w:rsidRPr="00020A33" w:rsidRDefault="00020A33" w:rsidP="00020A33">
      <w:pPr>
        <w:numPr>
          <w:ilvl w:val="0"/>
          <w:numId w:val="4"/>
        </w:numPr>
        <w:spacing w:beforeLines="60" w:before="144" w:afterLines="60" w:after="144"/>
        <w:rPr>
          <w:rFonts w:ascii="Calibri" w:hAnsi="Calibri" w:cs="Calibri"/>
          <w:sz w:val="22"/>
          <w:szCs w:val="22"/>
        </w:rPr>
      </w:pPr>
      <w:r w:rsidRPr="00020A33">
        <w:rPr>
          <w:rFonts w:ascii="Calibri" w:hAnsi="Calibri" w:cs="Calibri"/>
          <w:sz w:val="22"/>
          <w:szCs w:val="22"/>
        </w:rPr>
        <w:t>This job description should be read in conjunction with the job requirements of a teacher</w:t>
      </w:r>
    </w:p>
    <w:p w:rsidR="00020A33" w:rsidRPr="00020A33" w:rsidRDefault="00020A33" w:rsidP="006F5C5B">
      <w:pPr>
        <w:spacing w:beforeLines="60" w:before="144" w:afterLines="60" w:after="144"/>
        <w:rPr>
          <w:rFonts w:ascii="Calibri" w:hAnsi="Calibri" w:cs="Calibri"/>
          <w:sz w:val="22"/>
          <w:szCs w:val="22"/>
        </w:rPr>
      </w:pP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Any other assistance as may be reasonably required from time to time by the Principal or other senior manager in order to facilitate the efficient running of the school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lastRenderedPageBreak/>
        <w:t>This job description does not define in detail all responsibilities and the responsibilities and activities in the job description may be varied to meet the changing demands of the school at the reasonable direction of the Principal</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All staff employed by The Grammar School at Leeds are expected to take responsibility for promoting and safeguarding the welfare of children and young persons for whom they are responsible or with whom they come into contact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All staff should be aware of the School’s Health &amp; Safety Policy and implement it as appropriate</w:t>
      </w:r>
    </w:p>
    <w:p w:rsidR="00F24D97" w:rsidRDefault="00F24D97"/>
    <w:sectPr w:rsidR="00F24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20709"/>
    <w:multiLevelType w:val="hybridMultilevel"/>
    <w:tmpl w:val="595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B663DA"/>
    <w:multiLevelType w:val="hybridMultilevel"/>
    <w:tmpl w:val="BC4AF962"/>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3312179"/>
    <w:multiLevelType w:val="hybridMultilevel"/>
    <w:tmpl w:val="FA8A0390"/>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B461105"/>
    <w:multiLevelType w:val="hybridMultilevel"/>
    <w:tmpl w:val="3362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5B"/>
    <w:rsid w:val="00020A33"/>
    <w:rsid w:val="006F5C5B"/>
    <w:rsid w:val="008239A5"/>
    <w:rsid w:val="00BF277A"/>
    <w:rsid w:val="00BF4835"/>
    <w:rsid w:val="00D074B8"/>
    <w:rsid w:val="00F24D97"/>
    <w:rsid w:val="00FC4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 w:type="paragraph" w:styleId="NormalWeb">
    <w:name w:val="Normal (Web)"/>
    <w:basedOn w:val="Normal"/>
    <w:uiPriority w:val="99"/>
    <w:unhideWhenUsed/>
    <w:rsid w:val="00FC42C8"/>
    <w:pPr>
      <w:spacing w:before="100" w:beforeAutospacing="1" w:after="100" w:afterAutospacing="1"/>
    </w:pPr>
    <w:rPr>
      <w:rFonts w:ascii="Times New Roman" w:hAnsi="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 w:type="paragraph" w:styleId="NormalWeb">
    <w:name w:val="Normal (Web)"/>
    <w:basedOn w:val="Normal"/>
    <w:uiPriority w:val="99"/>
    <w:unhideWhenUsed/>
    <w:rsid w:val="00FC42C8"/>
    <w:pPr>
      <w:spacing w:before="100" w:beforeAutospacing="1" w:after="100" w:afterAutospacing="1"/>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s://sharepoint.gsal-world.org.uk/staff/Brand%20Guidelines%202/Logos/GSAL_BeInspiredLandscap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Grammar School at Leeds</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Chaplin</dc:creator>
  <cp:lastModifiedBy>Laura Chaplin</cp:lastModifiedBy>
  <cp:revision>3</cp:revision>
  <cp:lastPrinted>2017-06-06T08:57:00Z</cp:lastPrinted>
  <dcterms:created xsi:type="dcterms:W3CDTF">2017-12-12T15:32:00Z</dcterms:created>
  <dcterms:modified xsi:type="dcterms:W3CDTF">2017-12-21T10:28:00Z</dcterms:modified>
</cp:coreProperties>
</file>