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456" w:rsidRPr="0009283D" w:rsidRDefault="00914456" w:rsidP="00BC4CD7">
      <w:pPr>
        <w:jc w:val="center"/>
        <w:rPr>
          <w:rFonts w:ascii="Myriad Pro" w:hAnsi="Myriad Pro"/>
          <w:color w:val="1F497D" w:themeColor="text2"/>
          <w:u w:val="single"/>
        </w:rPr>
      </w:pPr>
    </w:p>
    <w:p w:rsidR="0009283D" w:rsidRPr="0009283D" w:rsidRDefault="0009283D" w:rsidP="00914456">
      <w:pPr>
        <w:spacing w:after="0"/>
        <w:jc w:val="center"/>
        <w:rPr>
          <w:rFonts w:ascii="Myriad Pro" w:hAnsi="Myriad Pro"/>
          <w:color w:val="1F497D" w:themeColor="text2"/>
          <w:u w:val="single"/>
        </w:rPr>
      </w:pPr>
      <w:r w:rsidRPr="0009283D">
        <w:rPr>
          <w:rFonts w:ascii="Myriad Pro" w:hAnsi="Myriad Pro"/>
          <w:color w:val="1F497D" w:themeColor="text2"/>
          <w:u w:val="single"/>
        </w:rPr>
        <w:t xml:space="preserve">Data Assessment Manager </w:t>
      </w:r>
    </w:p>
    <w:p w:rsidR="0009283D" w:rsidRPr="0009283D" w:rsidRDefault="0009283D" w:rsidP="00914456">
      <w:pPr>
        <w:spacing w:after="0"/>
        <w:jc w:val="center"/>
        <w:rPr>
          <w:rFonts w:ascii="Myriad Pro" w:hAnsi="Myriad Pro"/>
          <w:color w:val="1F497D" w:themeColor="text2"/>
          <w:u w:val="single"/>
        </w:rPr>
      </w:pPr>
      <w:r w:rsidRPr="0009283D">
        <w:rPr>
          <w:rFonts w:ascii="Myriad Pro" w:hAnsi="Myriad Pro"/>
          <w:color w:val="1F497D" w:themeColor="text2"/>
          <w:u w:val="single"/>
        </w:rPr>
        <w:t xml:space="preserve">Person Specification </w:t>
      </w:r>
    </w:p>
    <w:p w:rsidR="00914456" w:rsidRPr="0009283D" w:rsidRDefault="00914456" w:rsidP="00914456">
      <w:pPr>
        <w:spacing w:after="0"/>
        <w:rPr>
          <w:rFonts w:ascii="Myriad Pro" w:hAnsi="Myriad Pro"/>
          <w:color w:val="1F497D" w:themeColor="text2"/>
          <w:u w:val="single"/>
        </w:rPr>
      </w:pPr>
    </w:p>
    <w:tbl>
      <w:tblPr>
        <w:tblStyle w:val="TableGrid"/>
        <w:tblW w:w="0" w:type="auto"/>
        <w:tblInd w:w="137" w:type="dxa"/>
        <w:tblLook w:val="04A0" w:firstRow="1" w:lastRow="0" w:firstColumn="1" w:lastColumn="0" w:noHBand="0" w:noVBand="1"/>
      </w:tblPr>
      <w:tblGrid>
        <w:gridCol w:w="12474"/>
        <w:gridCol w:w="1337"/>
      </w:tblGrid>
      <w:tr w:rsidR="00BC4CD7" w:rsidRPr="0009283D" w:rsidTr="0009283D">
        <w:trPr>
          <w:trHeight w:val="407"/>
        </w:trPr>
        <w:tc>
          <w:tcPr>
            <w:tcW w:w="12474" w:type="dxa"/>
            <w:shd w:val="clear" w:color="auto" w:fill="C6D9F1" w:themeFill="text2" w:themeFillTint="33"/>
          </w:tcPr>
          <w:p w:rsidR="00BC4CD7" w:rsidRPr="0009283D" w:rsidRDefault="0009283D" w:rsidP="0009283D">
            <w:pPr>
              <w:jc w:val="center"/>
              <w:rPr>
                <w:rFonts w:ascii="Myriad Pro" w:hAnsi="Myriad Pro"/>
                <w:color w:val="1F497D" w:themeColor="text2"/>
                <w:u w:val="single"/>
              </w:rPr>
            </w:pPr>
            <w:r w:rsidRPr="0009283D">
              <w:rPr>
                <w:rFonts w:ascii="Myriad Pro" w:hAnsi="Myriad Pro"/>
                <w:color w:val="1F497D" w:themeColor="text2"/>
                <w:u w:val="single"/>
              </w:rPr>
              <w:t>Qualifications /Skills/ Knowledge/ Experience</w:t>
            </w:r>
          </w:p>
          <w:p w:rsidR="00BC4CD7" w:rsidRPr="0009283D" w:rsidRDefault="00BC4CD7" w:rsidP="005376BA">
            <w:pPr>
              <w:rPr>
                <w:rFonts w:ascii="Myriad Pro" w:hAnsi="Myriad Pro"/>
                <w:color w:val="1F497D" w:themeColor="text2"/>
                <w:u w:val="single"/>
              </w:rPr>
            </w:pPr>
          </w:p>
        </w:tc>
        <w:tc>
          <w:tcPr>
            <w:tcW w:w="1337" w:type="dxa"/>
            <w:shd w:val="clear" w:color="auto" w:fill="C6D9F1" w:themeFill="text2" w:themeFillTint="33"/>
          </w:tcPr>
          <w:p w:rsidR="00BC4CD7" w:rsidRPr="0009283D" w:rsidRDefault="00BC4CD7" w:rsidP="005376BA">
            <w:pPr>
              <w:rPr>
                <w:rFonts w:ascii="Myriad Pro" w:hAnsi="Myriad Pro"/>
                <w:color w:val="1F497D" w:themeColor="text2"/>
                <w:u w:val="single"/>
              </w:rPr>
            </w:pPr>
            <w:r w:rsidRPr="0009283D">
              <w:rPr>
                <w:rFonts w:ascii="Myriad Pro" w:hAnsi="Myriad Pro"/>
                <w:color w:val="1F497D" w:themeColor="text2"/>
                <w:u w:val="single"/>
              </w:rPr>
              <w:t xml:space="preserve">Essential / Desirable </w:t>
            </w:r>
          </w:p>
        </w:tc>
      </w:tr>
      <w:tr w:rsidR="0009283D" w:rsidRPr="0009283D" w:rsidTr="0009283D">
        <w:tc>
          <w:tcPr>
            <w:tcW w:w="12474" w:type="dxa"/>
          </w:tcPr>
          <w:p w:rsidR="0009283D" w:rsidRPr="00A3070C" w:rsidRDefault="0009283D" w:rsidP="0009283D">
            <w:pPr>
              <w:rPr>
                <w:rFonts w:ascii="Myriad Pro" w:hAnsi="Myriad Pro"/>
                <w:color w:val="000000" w:themeColor="text1"/>
              </w:rPr>
            </w:pPr>
            <w:r w:rsidRPr="00A3070C">
              <w:rPr>
                <w:rFonts w:ascii="Myriad Pro" w:hAnsi="Myriad Pro"/>
                <w:color w:val="000000" w:themeColor="text1"/>
              </w:rPr>
              <w:t>Degree level qualification (numerical discipline desirable)</w:t>
            </w:r>
          </w:p>
        </w:tc>
        <w:tc>
          <w:tcPr>
            <w:tcW w:w="1337" w:type="dxa"/>
          </w:tcPr>
          <w:p w:rsidR="0009283D" w:rsidRPr="00A3070C" w:rsidRDefault="0009283D" w:rsidP="0009283D">
            <w:pPr>
              <w:jc w:val="center"/>
              <w:rPr>
                <w:rFonts w:ascii="Myriad Pro" w:hAnsi="Myriad Pro"/>
                <w:color w:val="000000" w:themeColor="text1"/>
              </w:rPr>
            </w:pPr>
            <w:r w:rsidRPr="00A3070C">
              <w:rPr>
                <w:rFonts w:ascii="Myriad Pro" w:hAnsi="Myriad Pro"/>
                <w:color w:val="000000" w:themeColor="text1"/>
              </w:rPr>
              <w:t>D</w:t>
            </w:r>
          </w:p>
        </w:tc>
      </w:tr>
      <w:tr w:rsidR="0009283D" w:rsidRPr="0009283D" w:rsidTr="0009283D">
        <w:tc>
          <w:tcPr>
            <w:tcW w:w="12474" w:type="dxa"/>
          </w:tcPr>
          <w:p w:rsidR="0009283D" w:rsidRPr="00A3070C" w:rsidRDefault="0009283D" w:rsidP="0009283D">
            <w:pPr>
              <w:rPr>
                <w:rFonts w:ascii="Myriad Pro" w:hAnsi="Myriad Pro"/>
                <w:color w:val="000000" w:themeColor="text1"/>
              </w:rPr>
            </w:pPr>
            <w:r w:rsidRPr="00A3070C">
              <w:rPr>
                <w:rFonts w:ascii="Myriad Pro" w:hAnsi="Myriad Pro"/>
                <w:color w:val="000000" w:themeColor="text1"/>
              </w:rPr>
              <w:t xml:space="preserve">Experience of maintaining data in a secure </w:t>
            </w:r>
            <w:proofErr w:type="gramStart"/>
            <w:r w:rsidRPr="00A3070C">
              <w:rPr>
                <w:rFonts w:ascii="Myriad Pro" w:hAnsi="Myriad Pro"/>
                <w:color w:val="000000" w:themeColor="text1"/>
              </w:rPr>
              <w:t>environment,  inputting</w:t>
            </w:r>
            <w:proofErr w:type="gramEnd"/>
            <w:r w:rsidRPr="00A3070C">
              <w:rPr>
                <w:rFonts w:ascii="Myriad Pro" w:hAnsi="Myriad Pro"/>
                <w:color w:val="000000" w:themeColor="text1"/>
              </w:rPr>
              <w:t>, extracting and analysing relevant data from a management information system.</w:t>
            </w:r>
          </w:p>
        </w:tc>
        <w:tc>
          <w:tcPr>
            <w:tcW w:w="1337" w:type="dxa"/>
          </w:tcPr>
          <w:p w:rsidR="0009283D" w:rsidRPr="00A3070C" w:rsidRDefault="0009283D" w:rsidP="0009283D">
            <w:pPr>
              <w:jc w:val="center"/>
              <w:rPr>
                <w:rFonts w:ascii="Myriad Pro" w:hAnsi="Myriad Pro"/>
                <w:color w:val="000000" w:themeColor="text1"/>
              </w:rPr>
            </w:pPr>
            <w:r w:rsidRPr="00A3070C">
              <w:rPr>
                <w:rFonts w:ascii="Myriad Pro" w:hAnsi="Myriad Pro"/>
                <w:color w:val="000000" w:themeColor="text1"/>
              </w:rPr>
              <w:t>E</w:t>
            </w:r>
          </w:p>
          <w:p w:rsidR="0009283D" w:rsidRPr="00A3070C" w:rsidRDefault="0009283D" w:rsidP="0009283D">
            <w:pPr>
              <w:jc w:val="center"/>
              <w:rPr>
                <w:rFonts w:ascii="Myriad Pro" w:hAnsi="Myriad Pro"/>
                <w:color w:val="000000" w:themeColor="text1"/>
              </w:rPr>
            </w:pPr>
          </w:p>
        </w:tc>
      </w:tr>
      <w:tr w:rsidR="0009283D" w:rsidRPr="0009283D" w:rsidTr="0009283D">
        <w:tc>
          <w:tcPr>
            <w:tcW w:w="12474" w:type="dxa"/>
          </w:tcPr>
          <w:p w:rsidR="0009283D" w:rsidRPr="00A3070C" w:rsidRDefault="0009283D" w:rsidP="0009283D">
            <w:pPr>
              <w:rPr>
                <w:rFonts w:ascii="Myriad Pro" w:hAnsi="Myriad Pro"/>
                <w:color w:val="000000" w:themeColor="text1"/>
              </w:rPr>
            </w:pPr>
            <w:r w:rsidRPr="00A3070C">
              <w:rPr>
                <w:rFonts w:ascii="Myriad Pro" w:hAnsi="Myriad Pro"/>
                <w:color w:val="000000" w:themeColor="text1"/>
              </w:rPr>
              <w:t>Ability to use general purpose tools such as Microsoft Access and Excel to interrogate databases and calculate statistical outputs for analysis, using complex formulae, functions and pivot tables.</w:t>
            </w:r>
          </w:p>
        </w:tc>
        <w:tc>
          <w:tcPr>
            <w:tcW w:w="1337" w:type="dxa"/>
          </w:tcPr>
          <w:p w:rsidR="0009283D" w:rsidRPr="00A3070C" w:rsidRDefault="0009283D" w:rsidP="0009283D">
            <w:pPr>
              <w:jc w:val="center"/>
              <w:rPr>
                <w:rFonts w:ascii="Myriad Pro" w:hAnsi="Myriad Pro"/>
                <w:color w:val="000000" w:themeColor="text1"/>
              </w:rPr>
            </w:pPr>
            <w:r w:rsidRPr="00A3070C">
              <w:rPr>
                <w:rFonts w:ascii="Myriad Pro" w:hAnsi="Myriad Pro"/>
                <w:color w:val="000000" w:themeColor="text1"/>
              </w:rPr>
              <w:t>E</w:t>
            </w:r>
          </w:p>
        </w:tc>
      </w:tr>
      <w:tr w:rsidR="0009283D" w:rsidRPr="0009283D" w:rsidTr="0009283D">
        <w:tc>
          <w:tcPr>
            <w:tcW w:w="12474" w:type="dxa"/>
          </w:tcPr>
          <w:p w:rsidR="0009283D" w:rsidRPr="00A3070C" w:rsidRDefault="0009283D" w:rsidP="0009283D">
            <w:pPr>
              <w:rPr>
                <w:rFonts w:ascii="Myriad Pro" w:hAnsi="Myriad Pro"/>
                <w:color w:val="000000" w:themeColor="text1"/>
                <w:u w:val="single"/>
              </w:rPr>
            </w:pPr>
            <w:r w:rsidRPr="00A3070C">
              <w:rPr>
                <w:rFonts w:ascii="Myriad Pro" w:hAnsi="Myriad Pro"/>
                <w:color w:val="000000" w:themeColor="text1"/>
              </w:rPr>
              <w:t>Ability to sense check figures based on an understanding of how data relates to the real world e.g. identifying, querying and investigating variations in measures from year to year to explain why they have occurred.</w:t>
            </w:r>
          </w:p>
        </w:tc>
        <w:tc>
          <w:tcPr>
            <w:tcW w:w="1337" w:type="dxa"/>
          </w:tcPr>
          <w:p w:rsidR="0009283D" w:rsidRPr="00A3070C" w:rsidRDefault="0009283D" w:rsidP="0009283D">
            <w:pPr>
              <w:jc w:val="center"/>
              <w:rPr>
                <w:rFonts w:ascii="Myriad Pro" w:hAnsi="Myriad Pro"/>
                <w:color w:val="000000" w:themeColor="text1"/>
              </w:rPr>
            </w:pPr>
            <w:r w:rsidRPr="00A3070C">
              <w:rPr>
                <w:rFonts w:ascii="Myriad Pro" w:hAnsi="Myriad Pro"/>
                <w:color w:val="000000" w:themeColor="text1"/>
              </w:rPr>
              <w:t>E</w:t>
            </w:r>
          </w:p>
        </w:tc>
      </w:tr>
      <w:tr w:rsidR="0009283D" w:rsidRPr="0009283D" w:rsidTr="0009283D">
        <w:tc>
          <w:tcPr>
            <w:tcW w:w="12474" w:type="dxa"/>
          </w:tcPr>
          <w:p w:rsidR="0009283D" w:rsidRPr="00A3070C" w:rsidRDefault="0009283D" w:rsidP="0009283D">
            <w:pPr>
              <w:rPr>
                <w:rFonts w:ascii="Myriad Pro" w:hAnsi="Myriad Pro"/>
                <w:color w:val="000000" w:themeColor="text1"/>
                <w:u w:val="single"/>
              </w:rPr>
            </w:pPr>
            <w:proofErr w:type="gramStart"/>
            <w:r w:rsidRPr="00A3070C">
              <w:rPr>
                <w:rFonts w:ascii="Myriad Pro" w:hAnsi="Myriad Pro"/>
                <w:color w:val="000000" w:themeColor="text1"/>
              </w:rPr>
              <w:t>Knowledge ,</w:t>
            </w:r>
            <w:proofErr w:type="gramEnd"/>
            <w:r w:rsidRPr="00A3070C">
              <w:rPr>
                <w:rFonts w:ascii="Myriad Pro" w:hAnsi="Myriad Pro"/>
                <w:color w:val="000000" w:themeColor="text1"/>
              </w:rPr>
              <w:t xml:space="preserve"> understanding and management of the following systems and statutory returns: SIMS, SISRA, School Census, statutory performance reports for KS4, RAISE online.</w:t>
            </w:r>
          </w:p>
        </w:tc>
        <w:tc>
          <w:tcPr>
            <w:tcW w:w="1337" w:type="dxa"/>
          </w:tcPr>
          <w:p w:rsidR="0009283D" w:rsidRPr="00A3070C" w:rsidRDefault="0009283D" w:rsidP="0009283D">
            <w:pPr>
              <w:jc w:val="center"/>
              <w:rPr>
                <w:rFonts w:ascii="Myriad Pro" w:hAnsi="Myriad Pro"/>
                <w:color w:val="000000" w:themeColor="text1"/>
              </w:rPr>
            </w:pPr>
            <w:r w:rsidRPr="00A3070C">
              <w:rPr>
                <w:rFonts w:ascii="Myriad Pro" w:hAnsi="Myriad Pro"/>
                <w:color w:val="000000" w:themeColor="text1"/>
              </w:rPr>
              <w:t>D</w:t>
            </w:r>
          </w:p>
        </w:tc>
      </w:tr>
      <w:tr w:rsidR="0009283D" w:rsidRPr="0009283D" w:rsidTr="0009283D">
        <w:tc>
          <w:tcPr>
            <w:tcW w:w="12474" w:type="dxa"/>
          </w:tcPr>
          <w:p w:rsidR="0009283D" w:rsidRPr="00A3070C" w:rsidRDefault="0009283D" w:rsidP="0009283D">
            <w:pPr>
              <w:rPr>
                <w:rFonts w:ascii="Myriad Pro" w:hAnsi="Myriad Pro"/>
                <w:color w:val="000000" w:themeColor="text1"/>
                <w:u w:val="single"/>
              </w:rPr>
            </w:pPr>
            <w:proofErr w:type="gramStart"/>
            <w:r w:rsidRPr="00A3070C">
              <w:rPr>
                <w:rFonts w:ascii="Myriad Pro" w:hAnsi="Myriad Pro"/>
                <w:color w:val="000000" w:themeColor="text1"/>
              </w:rPr>
              <w:t>Excellent  numerical</w:t>
            </w:r>
            <w:proofErr w:type="gramEnd"/>
            <w:r w:rsidRPr="00A3070C">
              <w:rPr>
                <w:rFonts w:ascii="Myriad Pro" w:hAnsi="Myriad Pro"/>
                <w:color w:val="000000" w:themeColor="text1"/>
              </w:rPr>
              <w:t>, verbal and written communication skills to ensure effective communication with colleagues, students and other professionals</w:t>
            </w:r>
          </w:p>
        </w:tc>
        <w:tc>
          <w:tcPr>
            <w:tcW w:w="1337" w:type="dxa"/>
          </w:tcPr>
          <w:p w:rsidR="0009283D" w:rsidRPr="00A3070C" w:rsidRDefault="0009283D" w:rsidP="0009283D">
            <w:pPr>
              <w:jc w:val="center"/>
              <w:rPr>
                <w:rFonts w:ascii="Myriad Pro" w:hAnsi="Myriad Pro"/>
                <w:color w:val="000000" w:themeColor="text1"/>
              </w:rPr>
            </w:pPr>
            <w:r w:rsidRPr="00A3070C">
              <w:rPr>
                <w:rFonts w:ascii="Myriad Pro" w:hAnsi="Myriad Pro"/>
                <w:color w:val="000000" w:themeColor="text1"/>
              </w:rPr>
              <w:t>E</w:t>
            </w:r>
          </w:p>
        </w:tc>
      </w:tr>
      <w:tr w:rsidR="0009283D" w:rsidRPr="0009283D" w:rsidTr="0009283D">
        <w:tc>
          <w:tcPr>
            <w:tcW w:w="12474" w:type="dxa"/>
          </w:tcPr>
          <w:p w:rsidR="0009283D" w:rsidRPr="00A3070C" w:rsidRDefault="0009283D" w:rsidP="0009283D">
            <w:pPr>
              <w:rPr>
                <w:rFonts w:ascii="Myriad Pro" w:hAnsi="Myriad Pro"/>
                <w:color w:val="000000" w:themeColor="text1"/>
              </w:rPr>
            </w:pPr>
            <w:r w:rsidRPr="00A3070C">
              <w:rPr>
                <w:rFonts w:ascii="Myriad Pro" w:hAnsi="Myriad Pro"/>
                <w:color w:val="000000" w:themeColor="text1"/>
              </w:rPr>
              <w:t>Experience of producing clear reports for data analysis from a variety of sources both internally and externally.</w:t>
            </w:r>
          </w:p>
        </w:tc>
        <w:tc>
          <w:tcPr>
            <w:tcW w:w="1337" w:type="dxa"/>
          </w:tcPr>
          <w:p w:rsidR="0009283D" w:rsidRPr="00A3070C" w:rsidRDefault="0009283D" w:rsidP="0009283D">
            <w:pPr>
              <w:jc w:val="center"/>
              <w:rPr>
                <w:rFonts w:ascii="Myriad Pro" w:hAnsi="Myriad Pro"/>
                <w:color w:val="000000" w:themeColor="text1"/>
              </w:rPr>
            </w:pPr>
            <w:r w:rsidRPr="00A3070C">
              <w:rPr>
                <w:rFonts w:ascii="Myriad Pro" w:hAnsi="Myriad Pro"/>
                <w:color w:val="000000" w:themeColor="text1"/>
              </w:rPr>
              <w:t>E</w:t>
            </w:r>
          </w:p>
        </w:tc>
      </w:tr>
      <w:tr w:rsidR="0009283D" w:rsidRPr="0009283D" w:rsidTr="0009283D">
        <w:tc>
          <w:tcPr>
            <w:tcW w:w="12474" w:type="dxa"/>
          </w:tcPr>
          <w:p w:rsidR="0009283D" w:rsidRPr="00A3070C" w:rsidRDefault="0009283D" w:rsidP="0009283D">
            <w:pPr>
              <w:rPr>
                <w:rFonts w:ascii="Myriad Pro" w:hAnsi="Myriad Pro"/>
                <w:color w:val="000000" w:themeColor="text1"/>
                <w:u w:val="single"/>
              </w:rPr>
            </w:pPr>
            <w:r w:rsidRPr="00A3070C">
              <w:rPr>
                <w:rFonts w:ascii="Myriad Pro" w:hAnsi="Myriad Pro"/>
                <w:color w:val="000000" w:themeColor="text1"/>
              </w:rPr>
              <w:t>Knowledge and understanding of the data protection act and how it applies to the management of data ensuring confidentiality when working with students and staff data.</w:t>
            </w:r>
          </w:p>
        </w:tc>
        <w:tc>
          <w:tcPr>
            <w:tcW w:w="1337" w:type="dxa"/>
          </w:tcPr>
          <w:p w:rsidR="0009283D" w:rsidRPr="00A3070C" w:rsidRDefault="0009283D" w:rsidP="0009283D">
            <w:pPr>
              <w:jc w:val="center"/>
              <w:rPr>
                <w:rFonts w:ascii="Myriad Pro" w:hAnsi="Myriad Pro"/>
                <w:color w:val="000000" w:themeColor="text1"/>
              </w:rPr>
            </w:pPr>
            <w:r w:rsidRPr="00A3070C">
              <w:rPr>
                <w:rFonts w:ascii="Myriad Pro" w:hAnsi="Myriad Pro"/>
                <w:color w:val="000000" w:themeColor="text1"/>
              </w:rPr>
              <w:t>E</w:t>
            </w:r>
          </w:p>
        </w:tc>
      </w:tr>
      <w:tr w:rsidR="0009283D" w:rsidRPr="0009283D" w:rsidTr="0009283D">
        <w:tc>
          <w:tcPr>
            <w:tcW w:w="12474" w:type="dxa"/>
          </w:tcPr>
          <w:p w:rsidR="0009283D" w:rsidRPr="00A3070C" w:rsidRDefault="0009283D" w:rsidP="0009283D">
            <w:pPr>
              <w:rPr>
                <w:rFonts w:ascii="Myriad Pro" w:hAnsi="Myriad Pro"/>
                <w:color w:val="000000" w:themeColor="text1"/>
              </w:rPr>
            </w:pPr>
            <w:r w:rsidRPr="00A3070C">
              <w:rPr>
                <w:rFonts w:ascii="Myriad Pro" w:hAnsi="Myriad Pro"/>
                <w:color w:val="000000" w:themeColor="text1"/>
              </w:rPr>
              <w:t>Strong analytical problem-solving skills with the ability to quickly identify anomalies</w:t>
            </w:r>
          </w:p>
          <w:p w:rsidR="0009283D" w:rsidRPr="00A3070C" w:rsidRDefault="0009283D" w:rsidP="0009283D">
            <w:pPr>
              <w:rPr>
                <w:rFonts w:ascii="Myriad Pro" w:hAnsi="Myriad Pro"/>
                <w:color w:val="000000" w:themeColor="text1"/>
              </w:rPr>
            </w:pPr>
          </w:p>
        </w:tc>
        <w:tc>
          <w:tcPr>
            <w:tcW w:w="1337" w:type="dxa"/>
          </w:tcPr>
          <w:p w:rsidR="0009283D" w:rsidRPr="00A3070C" w:rsidRDefault="0009283D" w:rsidP="0009283D">
            <w:pPr>
              <w:jc w:val="center"/>
              <w:rPr>
                <w:rFonts w:ascii="Myriad Pro" w:hAnsi="Myriad Pro"/>
                <w:color w:val="000000" w:themeColor="text1"/>
              </w:rPr>
            </w:pPr>
            <w:r w:rsidRPr="00A3070C">
              <w:rPr>
                <w:rFonts w:ascii="Myriad Pro" w:hAnsi="Myriad Pro"/>
                <w:color w:val="000000" w:themeColor="text1"/>
              </w:rPr>
              <w:t>E</w:t>
            </w:r>
          </w:p>
        </w:tc>
      </w:tr>
      <w:tr w:rsidR="0009283D" w:rsidRPr="0009283D" w:rsidTr="0009283D">
        <w:tc>
          <w:tcPr>
            <w:tcW w:w="12474" w:type="dxa"/>
            <w:shd w:val="clear" w:color="auto" w:fill="C6D9F1" w:themeFill="text2" w:themeFillTint="33"/>
          </w:tcPr>
          <w:p w:rsidR="0009283D" w:rsidRPr="0009283D" w:rsidRDefault="0009283D" w:rsidP="0009283D">
            <w:pPr>
              <w:jc w:val="center"/>
              <w:rPr>
                <w:rFonts w:ascii="Myriad Pro" w:hAnsi="Myriad Pro"/>
                <w:color w:val="1F497D" w:themeColor="text2"/>
              </w:rPr>
            </w:pPr>
            <w:r w:rsidRPr="0009283D">
              <w:rPr>
                <w:rFonts w:ascii="Myriad Pro" w:hAnsi="Myriad Pro"/>
                <w:color w:val="1F497D" w:themeColor="text2"/>
              </w:rPr>
              <w:t>Personal Qualities and Abilities</w:t>
            </w:r>
          </w:p>
        </w:tc>
        <w:tc>
          <w:tcPr>
            <w:tcW w:w="1337" w:type="dxa"/>
          </w:tcPr>
          <w:p w:rsidR="0009283D" w:rsidRPr="0009283D" w:rsidRDefault="0009283D" w:rsidP="0009283D">
            <w:pPr>
              <w:jc w:val="center"/>
              <w:rPr>
                <w:rFonts w:ascii="Myriad Pro" w:hAnsi="Myriad Pro"/>
                <w:color w:val="1F497D" w:themeColor="text2"/>
              </w:rPr>
            </w:pPr>
          </w:p>
        </w:tc>
      </w:tr>
      <w:tr w:rsidR="0009283D" w:rsidRPr="0009283D" w:rsidTr="0009283D">
        <w:tc>
          <w:tcPr>
            <w:tcW w:w="12474" w:type="dxa"/>
          </w:tcPr>
          <w:p w:rsidR="0009283D" w:rsidRPr="00A3070C" w:rsidRDefault="0009283D" w:rsidP="0009283D">
            <w:pPr>
              <w:rPr>
                <w:rFonts w:ascii="Myriad Pro" w:hAnsi="Myriad Pro"/>
                <w:color w:val="000000" w:themeColor="text1"/>
              </w:rPr>
            </w:pPr>
            <w:bookmarkStart w:id="0" w:name="_GoBack" w:colFirst="0" w:colLast="1"/>
            <w:r w:rsidRPr="00A3070C">
              <w:rPr>
                <w:rFonts w:ascii="Myriad Pro" w:hAnsi="Myriad Pro"/>
                <w:color w:val="000000" w:themeColor="text1"/>
              </w:rPr>
              <w:t xml:space="preserve">Able to work flexibly, switching between tasks and priorities at short notice based on school requirements, and responding to unplanned situations </w:t>
            </w:r>
          </w:p>
        </w:tc>
        <w:tc>
          <w:tcPr>
            <w:tcW w:w="1337" w:type="dxa"/>
          </w:tcPr>
          <w:p w:rsidR="0009283D" w:rsidRPr="00A3070C" w:rsidRDefault="0009283D" w:rsidP="0009283D">
            <w:pPr>
              <w:jc w:val="center"/>
              <w:rPr>
                <w:rFonts w:ascii="Myriad Pro" w:hAnsi="Myriad Pro"/>
                <w:color w:val="000000" w:themeColor="text1"/>
              </w:rPr>
            </w:pPr>
            <w:r w:rsidRPr="00A3070C">
              <w:rPr>
                <w:rFonts w:ascii="Myriad Pro" w:hAnsi="Myriad Pro"/>
                <w:color w:val="000000" w:themeColor="text1"/>
              </w:rPr>
              <w:t>E</w:t>
            </w:r>
          </w:p>
        </w:tc>
      </w:tr>
      <w:tr w:rsidR="0009283D" w:rsidRPr="0009283D" w:rsidTr="0009283D">
        <w:tc>
          <w:tcPr>
            <w:tcW w:w="12474" w:type="dxa"/>
          </w:tcPr>
          <w:p w:rsidR="0009283D" w:rsidRPr="00A3070C" w:rsidRDefault="0009283D" w:rsidP="0009283D">
            <w:pPr>
              <w:rPr>
                <w:rFonts w:ascii="Myriad Pro" w:hAnsi="Myriad Pro"/>
                <w:color w:val="000000" w:themeColor="text1"/>
              </w:rPr>
            </w:pPr>
            <w:r w:rsidRPr="00A3070C">
              <w:rPr>
                <w:rFonts w:ascii="Myriad Pro" w:hAnsi="Myriad Pro"/>
                <w:color w:val="000000" w:themeColor="text1"/>
              </w:rPr>
              <w:t xml:space="preserve">Committing to continuing personal professional development </w:t>
            </w:r>
          </w:p>
        </w:tc>
        <w:tc>
          <w:tcPr>
            <w:tcW w:w="1337" w:type="dxa"/>
          </w:tcPr>
          <w:p w:rsidR="0009283D" w:rsidRPr="00A3070C" w:rsidRDefault="0009283D" w:rsidP="0009283D">
            <w:pPr>
              <w:jc w:val="center"/>
              <w:rPr>
                <w:rFonts w:ascii="Myriad Pro" w:hAnsi="Myriad Pro"/>
                <w:color w:val="000000" w:themeColor="text1"/>
              </w:rPr>
            </w:pPr>
            <w:r w:rsidRPr="00A3070C">
              <w:rPr>
                <w:rFonts w:ascii="Myriad Pro" w:hAnsi="Myriad Pro"/>
                <w:color w:val="000000" w:themeColor="text1"/>
              </w:rPr>
              <w:t>E</w:t>
            </w:r>
          </w:p>
        </w:tc>
      </w:tr>
      <w:tr w:rsidR="0009283D" w:rsidRPr="0009283D" w:rsidTr="0009283D">
        <w:tc>
          <w:tcPr>
            <w:tcW w:w="12474" w:type="dxa"/>
          </w:tcPr>
          <w:p w:rsidR="0009283D" w:rsidRPr="00A3070C" w:rsidRDefault="0009283D" w:rsidP="0009283D">
            <w:pPr>
              <w:rPr>
                <w:rFonts w:ascii="Myriad Pro" w:hAnsi="Myriad Pro"/>
                <w:color w:val="000000" w:themeColor="text1"/>
              </w:rPr>
            </w:pPr>
            <w:r w:rsidRPr="00A3070C">
              <w:rPr>
                <w:rFonts w:ascii="Myriad Pro" w:hAnsi="Myriad Pro"/>
                <w:color w:val="000000" w:themeColor="text1"/>
              </w:rPr>
              <w:t>Ability to plan own workload, and to meet tight deadlines whilst working under pressure to achieve timely delivery whilst maintaining quality.</w:t>
            </w:r>
          </w:p>
        </w:tc>
        <w:tc>
          <w:tcPr>
            <w:tcW w:w="1337" w:type="dxa"/>
          </w:tcPr>
          <w:p w:rsidR="0009283D" w:rsidRPr="00A3070C" w:rsidRDefault="0009283D" w:rsidP="0009283D">
            <w:pPr>
              <w:jc w:val="center"/>
              <w:rPr>
                <w:rFonts w:ascii="Myriad Pro" w:hAnsi="Myriad Pro"/>
                <w:color w:val="000000" w:themeColor="text1"/>
              </w:rPr>
            </w:pPr>
            <w:r w:rsidRPr="00A3070C">
              <w:rPr>
                <w:rFonts w:ascii="Myriad Pro" w:hAnsi="Myriad Pro"/>
                <w:color w:val="000000" w:themeColor="text1"/>
              </w:rPr>
              <w:t>E</w:t>
            </w:r>
          </w:p>
        </w:tc>
      </w:tr>
      <w:tr w:rsidR="0009283D" w:rsidRPr="0009283D" w:rsidTr="0009283D">
        <w:tc>
          <w:tcPr>
            <w:tcW w:w="12474" w:type="dxa"/>
          </w:tcPr>
          <w:p w:rsidR="0009283D" w:rsidRPr="00A3070C" w:rsidRDefault="0009283D" w:rsidP="0009283D">
            <w:pPr>
              <w:rPr>
                <w:rFonts w:ascii="Myriad Pro" w:hAnsi="Myriad Pro"/>
                <w:color w:val="000000" w:themeColor="text1"/>
              </w:rPr>
            </w:pPr>
            <w:r w:rsidRPr="00A3070C">
              <w:rPr>
                <w:rFonts w:ascii="Myriad Pro" w:hAnsi="Myriad Pro"/>
                <w:color w:val="000000" w:themeColor="text1"/>
              </w:rPr>
              <w:t xml:space="preserve">Ability to set and work to agreed targets and work schedules </w:t>
            </w:r>
          </w:p>
        </w:tc>
        <w:tc>
          <w:tcPr>
            <w:tcW w:w="1337" w:type="dxa"/>
          </w:tcPr>
          <w:p w:rsidR="0009283D" w:rsidRPr="00A3070C" w:rsidRDefault="0009283D" w:rsidP="0009283D">
            <w:pPr>
              <w:jc w:val="center"/>
              <w:rPr>
                <w:rFonts w:ascii="Myriad Pro" w:hAnsi="Myriad Pro"/>
                <w:color w:val="000000" w:themeColor="text1"/>
              </w:rPr>
            </w:pPr>
            <w:r w:rsidRPr="00A3070C">
              <w:rPr>
                <w:rFonts w:ascii="Myriad Pro" w:hAnsi="Myriad Pro"/>
                <w:color w:val="000000" w:themeColor="text1"/>
              </w:rPr>
              <w:t>E</w:t>
            </w:r>
          </w:p>
        </w:tc>
      </w:tr>
      <w:tr w:rsidR="0009283D" w:rsidRPr="0009283D" w:rsidTr="0009283D">
        <w:tc>
          <w:tcPr>
            <w:tcW w:w="12474" w:type="dxa"/>
          </w:tcPr>
          <w:p w:rsidR="0009283D" w:rsidRPr="00A3070C" w:rsidRDefault="0009283D" w:rsidP="0009283D">
            <w:pPr>
              <w:rPr>
                <w:rFonts w:ascii="Myriad Pro" w:hAnsi="Myriad Pro"/>
                <w:color w:val="000000" w:themeColor="text1"/>
              </w:rPr>
            </w:pPr>
            <w:r w:rsidRPr="00A3070C">
              <w:rPr>
                <w:rFonts w:ascii="Myriad Pro" w:hAnsi="Myriad Pro"/>
                <w:color w:val="000000" w:themeColor="text1"/>
              </w:rPr>
              <w:t>High Attention to detail particularly in recording data and ensuring SIMS is consistent with other data output systems used in school.</w:t>
            </w:r>
          </w:p>
        </w:tc>
        <w:tc>
          <w:tcPr>
            <w:tcW w:w="1337" w:type="dxa"/>
          </w:tcPr>
          <w:p w:rsidR="0009283D" w:rsidRPr="00A3070C" w:rsidRDefault="0009283D" w:rsidP="0009283D">
            <w:pPr>
              <w:jc w:val="center"/>
              <w:rPr>
                <w:rFonts w:ascii="Myriad Pro" w:hAnsi="Myriad Pro"/>
                <w:color w:val="000000" w:themeColor="text1"/>
              </w:rPr>
            </w:pPr>
            <w:r w:rsidRPr="00A3070C">
              <w:rPr>
                <w:rFonts w:ascii="Myriad Pro" w:hAnsi="Myriad Pro"/>
                <w:color w:val="000000" w:themeColor="text1"/>
              </w:rPr>
              <w:t>E</w:t>
            </w:r>
          </w:p>
        </w:tc>
      </w:tr>
      <w:tr w:rsidR="0009283D" w:rsidRPr="0009283D" w:rsidTr="0009283D">
        <w:tc>
          <w:tcPr>
            <w:tcW w:w="12474" w:type="dxa"/>
          </w:tcPr>
          <w:p w:rsidR="0009283D" w:rsidRPr="00A3070C" w:rsidRDefault="0009283D" w:rsidP="0009283D">
            <w:pPr>
              <w:rPr>
                <w:rFonts w:ascii="Myriad Pro" w:hAnsi="Myriad Pro"/>
                <w:color w:val="000000" w:themeColor="text1"/>
              </w:rPr>
            </w:pPr>
            <w:r w:rsidRPr="00A3070C">
              <w:rPr>
                <w:rFonts w:ascii="Myriad Pro" w:hAnsi="Myriad Pro"/>
                <w:color w:val="000000" w:themeColor="text1"/>
              </w:rPr>
              <w:t xml:space="preserve">Think creatively to anticipate, solve problems and </w:t>
            </w:r>
            <w:proofErr w:type="gramStart"/>
            <w:r w:rsidRPr="00A3070C">
              <w:rPr>
                <w:rFonts w:ascii="Myriad Pro" w:hAnsi="Myriad Pro"/>
                <w:color w:val="000000" w:themeColor="text1"/>
              </w:rPr>
              <w:t>plan ahead</w:t>
            </w:r>
            <w:proofErr w:type="gramEnd"/>
            <w:r w:rsidRPr="00A3070C">
              <w:rPr>
                <w:rFonts w:ascii="Myriad Pro" w:hAnsi="Myriad Pro"/>
                <w:color w:val="000000" w:themeColor="text1"/>
              </w:rPr>
              <w:t xml:space="preserve"> </w:t>
            </w:r>
          </w:p>
        </w:tc>
        <w:tc>
          <w:tcPr>
            <w:tcW w:w="1337" w:type="dxa"/>
          </w:tcPr>
          <w:p w:rsidR="0009283D" w:rsidRPr="00A3070C" w:rsidRDefault="0009283D" w:rsidP="0009283D">
            <w:pPr>
              <w:jc w:val="center"/>
              <w:rPr>
                <w:rFonts w:ascii="Myriad Pro" w:hAnsi="Myriad Pro"/>
                <w:color w:val="000000" w:themeColor="text1"/>
              </w:rPr>
            </w:pPr>
            <w:r w:rsidRPr="00A3070C">
              <w:rPr>
                <w:rFonts w:ascii="Myriad Pro" w:hAnsi="Myriad Pro"/>
                <w:color w:val="000000" w:themeColor="text1"/>
              </w:rPr>
              <w:t>E</w:t>
            </w:r>
          </w:p>
        </w:tc>
      </w:tr>
      <w:tr w:rsidR="0009283D" w:rsidRPr="0009283D" w:rsidTr="0009283D">
        <w:tc>
          <w:tcPr>
            <w:tcW w:w="12474" w:type="dxa"/>
          </w:tcPr>
          <w:p w:rsidR="0009283D" w:rsidRPr="00A3070C" w:rsidRDefault="0009283D" w:rsidP="0009283D">
            <w:pPr>
              <w:rPr>
                <w:rFonts w:ascii="Myriad Pro" w:hAnsi="Myriad Pro"/>
                <w:color w:val="000000" w:themeColor="text1"/>
              </w:rPr>
            </w:pPr>
            <w:r w:rsidRPr="00A3070C">
              <w:rPr>
                <w:rFonts w:ascii="Myriad Pro" w:hAnsi="Myriad Pro"/>
                <w:color w:val="000000" w:themeColor="text1"/>
              </w:rPr>
              <w:t>Be self-motivated and pro-active with the ability to act on your own initiative to improve processes and routines applicable to the role.</w:t>
            </w:r>
          </w:p>
        </w:tc>
        <w:tc>
          <w:tcPr>
            <w:tcW w:w="1337" w:type="dxa"/>
          </w:tcPr>
          <w:p w:rsidR="0009283D" w:rsidRPr="00A3070C" w:rsidRDefault="0009283D" w:rsidP="0009283D">
            <w:pPr>
              <w:jc w:val="center"/>
              <w:rPr>
                <w:rFonts w:ascii="Myriad Pro" w:hAnsi="Myriad Pro"/>
                <w:color w:val="000000" w:themeColor="text1"/>
              </w:rPr>
            </w:pPr>
            <w:r w:rsidRPr="00A3070C">
              <w:rPr>
                <w:rFonts w:ascii="Myriad Pro" w:hAnsi="Myriad Pro"/>
                <w:color w:val="000000" w:themeColor="text1"/>
              </w:rPr>
              <w:t>E</w:t>
            </w:r>
          </w:p>
        </w:tc>
      </w:tr>
      <w:tr w:rsidR="0009283D" w:rsidRPr="0009283D" w:rsidTr="0009283D">
        <w:tc>
          <w:tcPr>
            <w:tcW w:w="12474" w:type="dxa"/>
          </w:tcPr>
          <w:p w:rsidR="0009283D" w:rsidRPr="00A3070C" w:rsidRDefault="0009283D" w:rsidP="0009283D">
            <w:pPr>
              <w:rPr>
                <w:rFonts w:ascii="Myriad Pro" w:hAnsi="Myriad Pro"/>
                <w:color w:val="000000" w:themeColor="text1"/>
              </w:rPr>
            </w:pPr>
            <w:r w:rsidRPr="00A3070C">
              <w:rPr>
                <w:rFonts w:ascii="Myriad Pro" w:hAnsi="Myriad Pro"/>
                <w:color w:val="000000" w:themeColor="text1"/>
              </w:rPr>
              <w:lastRenderedPageBreak/>
              <w:t>Ability to work at a high degree of accuracy and the ability to pay attention to detail when working with large volumes of data</w:t>
            </w:r>
          </w:p>
        </w:tc>
        <w:tc>
          <w:tcPr>
            <w:tcW w:w="1337" w:type="dxa"/>
          </w:tcPr>
          <w:p w:rsidR="0009283D" w:rsidRPr="00A3070C" w:rsidRDefault="0009283D" w:rsidP="0009283D">
            <w:pPr>
              <w:jc w:val="center"/>
              <w:rPr>
                <w:rFonts w:ascii="Myriad Pro" w:hAnsi="Myriad Pro"/>
                <w:color w:val="000000" w:themeColor="text1"/>
              </w:rPr>
            </w:pPr>
            <w:r w:rsidRPr="00A3070C">
              <w:rPr>
                <w:rFonts w:ascii="Myriad Pro" w:hAnsi="Myriad Pro"/>
                <w:color w:val="000000" w:themeColor="text1"/>
              </w:rPr>
              <w:t>E</w:t>
            </w:r>
          </w:p>
        </w:tc>
      </w:tr>
      <w:tr w:rsidR="0009283D" w:rsidRPr="0009283D" w:rsidTr="0009283D">
        <w:tc>
          <w:tcPr>
            <w:tcW w:w="12474" w:type="dxa"/>
          </w:tcPr>
          <w:p w:rsidR="0009283D" w:rsidRPr="00A3070C" w:rsidRDefault="0009283D" w:rsidP="0009283D">
            <w:pPr>
              <w:rPr>
                <w:rFonts w:ascii="Myriad Pro" w:hAnsi="Myriad Pro"/>
                <w:color w:val="000000" w:themeColor="text1"/>
              </w:rPr>
            </w:pPr>
            <w:r w:rsidRPr="00A3070C">
              <w:rPr>
                <w:rFonts w:ascii="Myriad Pro" w:hAnsi="Myriad Pro"/>
                <w:color w:val="000000" w:themeColor="text1"/>
              </w:rPr>
              <w:t>An appreciation of the educational environment</w:t>
            </w:r>
          </w:p>
        </w:tc>
        <w:tc>
          <w:tcPr>
            <w:tcW w:w="1337" w:type="dxa"/>
          </w:tcPr>
          <w:p w:rsidR="0009283D" w:rsidRPr="00A3070C" w:rsidRDefault="0009283D" w:rsidP="0009283D">
            <w:pPr>
              <w:jc w:val="center"/>
              <w:rPr>
                <w:rFonts w:ascii="Myriad Pro" w:hAnsi="Myriad Pro"/>
                <w:color w:val="000000" w:themeColor="text1"/>
              </w:rPr>
            </w:pPr>
            <w:r w:rsidRPr="00A3070C">
              <w:rPr>
                <w:rFonts w:ascii="Myriad Pro" w:hAnsi="Myriad Pro"/>
                <w:color w:val="000000" w:themeColor="text1"/>
              </w:rPr>
              <w:t>D</w:t>
            </w:r>
          </w:p>
        </w:tc>
      </w:tr>
      <w:tr w:rsidR="0009283D" w:rsidRPr="0009283D" w:rsidTr="0009283D">
        <w:tc>
          <w:tcPr>
            <w:tcW w:w="12474" w:type="dxa"/>
          </w:tcPr>
          <w:p w:rsidR="0009283D" w:rsidRPr="00A3070C" w:rsidRDefault="0009283D" w:rsidP="0009283D">
            <w:pPr>
              <w:rPr>
                <w:rFonts w:ascii="Myriad Pro" w:hAnsi="Myriad Pro"/>
                <w:color w:val="000000" w:themeColor="text1"/>
              </w:rPr>
            </w:pPr>
            <w:r w:rsidRPr="00A3070C">
              <w:rPr>
                <w:rFonts w:ascii="Myriad Pro" w:hAnsi="Myriad Pro"/>
                <w:color w:val="000000" w:themeColor="text1"/>
              </w:rPr>
              <w:t>Ability to work under pressure to achieve timely deliverables whilst maintaining quality.</w:t>
            </w:r>
          </w:p>
        </w:tc>
        <w:tc>
          <w:tcPr>
            <w:tcW w:w="1337" w:type="dxa"/>
          </w:tcPr>
          <w:p w:rsidR="0009283D" w:rsidRPr="00A3070C" w:rsidRDefault="0009283D" w:rsidP="0009283D">
            <w:pPr>
              <w:jc w:val="center"/>
              <w:rPr>
                <w:rFonts w:ascii="Myriad Pro" w:hAnsi="Myriad Pro"/>
                <w:color w:val="000000" w:themeColor="text1"/>
              </w:rPr>
            </w:pPr>
            <w:r w:rsidRPr="00A3070C">
              <w:rPr>
                <w:rFonts w:ascii="Myriad Pro" w:hAnsi="Myriad Pro"/>
                <w:color w:val="000000" w:themeColor="text1"/>
              </w:rPr>
              <w:t>E</w:t>
            </w:r>
          </w:p>
        </w:tc>
      </w:tr>
      <w:tr w:rsidR="0009283D" w:rsidRPr="0009283D" w:rsidTr="0009283D">
        <w:tc>
          <w:tcPr>
            <w:tcW w:w="12474" w:type="dxa"/>
          </w:tcPr>
          <w:p w:rsidR="0009283D" w:rsidRPr="00A3070C" w:rsidRDefault="0009283D" w:rsidP="0009283D">
            <w:pPr>
              <w:rPr>
                <w:rFonts w:ascii="Myriad Pro" w:hAnsi="Myriad Pro"/>
                <w:color w:val="000000" w:themeColor="text1"/>
              </w:rPr>
            </w:pPr>
            <w:r w:rsidRPr="00A3070C">
              <w:rPr>
                <w:rFonts w:ascii="Myriad Pro" w:hAnsi="Myriad Pro"/>
                <w:color w:val="000000" w:themeColor="text1"/>
              </w:rPr>
              <w:t>Ability to work constructively as part of a team,</w:t>
            </w:r>
          </w:p>
        </w:tc>
        <w:tc>
          <w:tcPr>
            <w:tcW w:w="1337" w:type="dxa"/>
          </w:tcPr>
          <w:p w:rsidR="0009283D" w:rsidRPr="00A3070C" w:rsidRDefault="0009283D" w:rsidP="0009283D">
            <w:pPr>
              <w:jc w:val="center"/>
              <w:rPr>
                <w:rFonts w:ascii="Myriad Pro" w:hAnsi="Myriad Pro"/>
                <w:color w:val="000000" w:themeColor="text1"/>
              </w:rPr>
            </w:pPr>
            <w:r w:rsidRPr="00A3070C">
              <w:rPr>
                <w:rFonts w:ascii="Myriad Pro" w:hAnsi="Myriad Pro"/>
                <w:color w:val="000000" w:themeColor="text1"/>
              </w:rPr>
              <w:t>E</w:t>
            </w:r>
          </w:p>
        </w:tc>
      </w:tr>
      <w:tr w:rsidR="0009283D" w:rsidRPr="0009283D" w:rsidTr="0009283D">
        <w:tc>
          <w:tcPr>
            <w:tcW w:w="12474" w:type="dxa"/>
          </w:tcPr>
          <w:p w:rsidR="0009283D" w:rsidRPr="00A3070C" w:rsidRDefault="0009283D" w:rsidP="0009283D">
            <w:pPr>
              <w:rPr>
                <w:rFonts w:ascii="Myriad Pro" w:hAnsi="Myriad Pro"/>
                <w:color w:val="000000" w:themeColor="text1"/>
              </w:rPr>
            </w:pPr>
            <w:r w:rsidRPr="00A3070C">
              <w:rPr>
                <w:rFonts w:ascii="Myriad Pro" w:hAnsi="Myriad Pro"/>
                <w:color w:val="000000" w:themeColor="text1"/>
              </w:rPr>
              <w:t>Confident in delivering training with stakeholders at all levels.</w:t>
            </w:r>
          </w:p>
        </w:tc>
        <w:tc>
          <w:tcPr>
            <w:tcW w:w="1337" w:type="dxa"/>
          </w:tcPr>
          <w:p w:rsidR="0009283D" w:rsidRPr="00A3070C" w:rsidRDefault="0009283D" w:rsidP="0009283D">
            <w:pPr>
              <w:jc w:val="center"/>
              <w:rPr>
                <w:rFonts w:ascii="Myriad Pro" w:hAnsi="Myriad Pro"/>
                <w:color w:val="000000" w:themeColor="text1"/>
              </w:rPr>
            </w:pPr>
            <w:r w:rsidRPr="00A3070C">
              <w:rPr>
                <w:rFonts w:ascii="Myriad Pro" w:hAnsi="Myriad Pro"/>
                <w:color w:val="000000" w:themeColor="text1"/>
              </w:rPr>
              <w:t>E</w:t>
            </w:r>
          </w:p>
        </w:tc>
      </w:tr>
      <w:tr w:rsidR="0009283D" w:rsidRPr="0009283D" w:rsidTr="0009283D">
        <w:tc>
          <w:tcPr>
            <w:tcW w:w="12474" w:type="dxa"/>
          </w:tcPr>
          <w:p w:rsidR="0009283D" w:rsidRPr="00A3070C" w:rsidRDefault="0009283D" w:rsidP="0009283D">
            <w:pPr>
              <w:rPr>
                <w:rFonts w:ascii="Myriad Pro" w:hAnsi="Myriad Pro"/>
                <w:color w:val="000000" w:themeColor="text1"/>
              </w:rPr>
            </w:pPr>
            <w:r w:rsidRPr="00A3070C">
              <w:rPr>
                <w:rFonts w:ascii="Myriad Pro" w:hAnsi="Myriad Pro"/>
                <w:color w:val="000000" w:themeColor="text1"/>
              </w:rPr>
              <w:t xml:space="preserve">A </w:t>
            </w:r>
            <w:proofErr w:type="gramStart"/>
            <w:r w:rsidRPr="00A3070C">
              <w:rPr>
                <w:rFonts w:ascii="Myriad Pro" w:hAnsi="Myriad Pro"/>
                <w:color w:val="000000" w:themeColor="text1"/>
              </w:rPr>
              <w:t>strong  commitment</w:t>
            </w:r>
            <w:proofErr w:type="gramEnd"/>
            <w:r w:rsidRPr="00A3070C">
              <w:rPr>
                <w:rFonts w:ascii="Myriad Pro" w:hAnsi="Myriad Pro"/>
                <w:color w:val="000000" w:themeColor="text1"/>
              </w:rPr>
              <w:t xml:space="preserve"> to continuing professional development including learning new skills and IT programmes.</w:t>
            </w:r>
          </w:p>
        </w:tc>
        <w:tc>
          <w:tcPr>
            <w:tcW w:w="1337" w:type="dxa"/>
          </w:tcPr>
          <w:p w:rsidR="0009283D" w:rsidRPr="00A3070C" w:rsidRDefault="0009283D" w:rsidP="0009283D">
            <w:pPr>
              <w:jc w:val="center"/>
              <w:rPr>
                <w:rFonts w:ascii="Myriad Pro" w:hAnsi="Myriad Pro"/>
                <w:color w:val="000000" w:themeColor="text1"/>
              </w:rPr>
            </w:pPr>
            <w:r w:rsidRPr="00A3070C">
              <w:rPr>
                <w:rFonts w:ascii="Myriad Pro" w:hAnsi="Myriad Pro"/>
                <w:color w:val="000000" w:themeColor="text1"/>
              </w:rPr>
              <w:t>E</w:t>
            </w:r>
          </w:p>
        </w:tc>
      </w:tr>
      <w:bookmarkEnd w:id="0"/>
    </w:tbl>
    <w:p w:rsidR="00914456" w:rsidRPr="0009283D" w:rsidRDefault="00914456" w:rsidP="00914456">
      <w:pPr>
        <w:tabs>
          <w:tab w:val="left" w:pos="4850"/>
        </w:tabs>
        <w:rPr>
          <w:rFonts w:ascii="Myriad Pro" w:hAnsi="Myriad Pro"/>
        </w:rPr>
      </w:pPr>
    </w:p>
    <w:sectPr w:rsidR="00914456" w:rsidRPr="0009283D" w:rsidSect="00170932">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838" w:rsidRDefault="00A07838" w:rsidP="00E31C5D">
      <w:pPr>
        <w:spacing w:after="0" w:line="240" w:lineRule="auto"/>
      </w:pPr>
      <w:r>
        <w:separator/>
      </w:r>
    </w:p>
  </w:endnote>
  <w:endnote w:type="continuationSeparator" w:id="0">
    <w:p w:rsidR="00A07838" w:rsidRDefault="00A07838" w:rsidP="00E3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838" w:rsidRDefault="00A07838">
    <w:pPr>
      <w:pStyle w:val="Footer"/>
    </w:pPr>
    <w:r>
      <w:rPr>
        <w:noProof/>
        <w:lang w:eastAsia="en-GB"/>
      </w:rPr>
      <w:drawing>
        <wp:anchor distT="0" distB="0" distL="114300" distR="114300" simplePos="0" relativeHeight="251661312" behindDoc="0" locked="0" layoutInCell="1" allowOverlap="1" wp14:anchorId="311C07A8" wp14:editId="1B5E8309">
          <wp:simplePos x="0" y="0"/>
          <wp:positionH relativeFrom="page">
            <wp:posOffset>0</wp:posOffset>
          </wp:positionH>
          <wp:positionV relativeFrom="page">
            <wp:posOffset>10481310</wp:posOffset>
          </wp:positionV>
          <wp:extent cx="7826375" cy="186055"/>
          <wp:effectExtent l="0" t="0" r="3175" b="4445"/>
          <wp:wrapSquare wrapText="bothSides"/>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_footer.jpg"/>
                  <pic:cNvPicPr/>
                </pic:nvPicPr>
                <pic:blipFill>
                  <a:blip r:embed="rId1">
                    <a:extLst>
                      <a:ext uri="{28A0092B-C50C-407E-A947-70E740481C1C}">
                        <a14:useLocalDpi xmlns:a14="http://schemas.microsoft.com/office/drawing/2010/main" val="0"/>
                      </a:ext>
                    </a:extLst>
                  </a:blip>
                  <a:stretch>
                    <a:fillRect/>
                  </a:stretch>
                </pic:blipFill>
                <pic:spPr>
                  <a:xfrm>
                    <a:off x="0" y="0"/>
                    <a:ext cx="7826375" cy="1860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838" w:rsidRDefault="00A07838" w:rsidP="00E31C5D">
      <w:pPr>
        <w:spacing w:after="0" w:line="240" w:lineRule="auto"/>
      </w:pPr>
      <w:r>
        <w:separator/>
      </w:r>
    </w:p>
  </w:footnote>
  <w:footnote w:type="continuationSeparator" w:id="0">
    <w:p w:rsidR="00A07838" w:rsidRDefault="00A07838" w:rsidP="00E31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838" w:rsidRDefault="00A07838">
    <w:pPr>
      <w:pStyle w:val="Header"/>
    </w:pPr>
    <w:r>
      <w:rPr>
        <w:noProof/>
        <w:lang w:eastAsia="en-GB"/>
      </w:rPr>
      <w:drawing>
        <wp:anchor distT="0" distB="0" distL="114300" distR="114300" simplePos="0" relativeHeight="251659264" behindDoc="0" locked="0" layoutInCell="1" allowOverlap="1" wp14:anchorId="6CB4C8DE" wp14:editId="6E8AE56E">
          <wp:simplePos x="0" y="0"/>
          <wp:positionH relativeFrom="page">
            <wp:posOffset>228600</wp:posOffset>
          </wp:positionH>
          <wp:positionV relativeFrom="topMargin">
            <wp:posOffset>267970</wp:posOffset>
          </wp:positionV>
          <wp:extent cx="7096760" cy="895985"/>
          <wp:effectExtent l="0" t="0" r="8890" b="0"/>
          <wp:wrapSquare wrapText="bothSides"/>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6760" cy="8959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E2E0B"/>
    <w:multiLevelType w:val="hybridMultilevel"/>
    <w:tmpl w:val="405E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F73A80"/>
    <w:multiLevelType w:val="hybridMultilevel"/>
    <w:tmpl w:val="A118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B3384"/>
    <w:multiLevelType w:val="hybridMultilevel"/>
    <w:tmpl w:val="8B24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68"/>
    <w:rsid w:val="00047751"/>
    <w:rsid w:val="0009283D"/>
    <w:rsid w:val="00121CB0"/>
    <w:rsid w:val="00154F48"/>
    <w:rsid w:val="00170932"/>
    <w:rsid w:val="002547BD"/>
    <w:rsid w:val="002614B7"/>
    <w:rsid w:val="002B03DA"/>
    <w:rsid w:val="00423F74"/>
    <w:rsid w:val="00512974"/>
    <w:rsid w:val="005376BA"/>
    <w:rsid w:val="00643127"/>
    <w:rsid w:val="006C041D"/>
    <w:rsid w:val="00914456"/>
    <w:rsid w:val="00961F1F"/>
    <w:rsid w:val="00A07838"/>
    <w:rsid w:val="00A3070C"/>
    <w:rsid w:val="00A33FB6"/>
    <w:rsid w:val="00A73185"/>
    <w:rsid w:val="00A81EA6"/>
    <w:rsid w:val="00B05D2E"/>
    <w:rsid w:val="00BC4CD7"/>
    <w:rsid w:val="00BE4C37"/>
    <w:rsid w:val="00CB7F3F"/>
    <w:rsid w:val="00DE59D9"/>
    <w:rsid w:val="00DF58EF"/>
    <w:rsid w:val="00E31C5D"/>
    <w:rsid w:val="00EF2502"/>
    <w:rsid w:val="00F10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54613-675E-4206-AEEA-9C52B6D8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FB6"/>
    <w:rPr>
      <w:color w:val="0000FF" w:themeColor="hyperlink"/>
      <w:u w:val="single"/>
    </w:rPr>
  </w:style>
  <w:style w:type="character" w:styleId="UnresolvedMention">
    <w:name w:val="Unresolved Mention"/>
    <w:basedOn w:val="DefaultParagraphFont"/>
    <w:uiPriority w:val="99"/>
    <w:semiHidden/>
    <w:unhideWhenUsed/>
    <w:rsid w:val="00A33FB6"/>
    <w:rPr>
      <w:color w:val="808080"/>
      <w:shd w:val="clear" w:color="auto" w:fill="E6E6E6"/>
    </w:rPr>
  </w:style>
  <w:style w:type="paragraph" w:styleId="BalloonText">
    <w:name w:val="Balloon Text"/>
    <w:basedOn w:val="Normal"/>
    <w:link w:val="BalloonTextChar"/>
    <w:uiPriority w:val="99"/>
    <w:semiHidden/>
    <w:unhideWhenUsed/>
    <w:rsid w:val="00512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974"/>
    <w:rPr>
      <w:rFonts w:ascii="Segoe UI" w:hAnsi="Segoe UI" w:cs="Segoe UI"/>
      <w:sz w:val="18"/>
      <w:szCs w:val="18"/>
    </w:rPr>
  </w:style>
  <w:style w:type="paragraph" w:styleId="Header">
    <w:name w:val="header"/>
    <w:basedOn w:val="Normal"/>
    <w:link w:val="HeaderChar"/>
    <w:uiPriority w:val="99"/>
    <w:unhideWhenUsed/>
    <w:rsid w:val="00E31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C5D"/>
  </w:style>
  <w:style w:type="paragraph" w:styleId="Footer">
    <w:name w:val="footer"/>
    <w:basedOn w:val="Normal"/>
    <w:link w:val="FooterChar"/>
    <w:uiPriority w:val="99"/>
    <w:unhideWhenUsed/>
    <w:rsid w:val="00E31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C5D"/>
  </w:style>
  <w:style w:type="table" w:styleId="TableGrid">
    <w:name w:val="Table Grid"/>
    <w:basedOn w:val="TableNormal"/>
    <w:uiPriority w:val="59"/>
    <w:rsid w:val="00EF2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2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CCCBE-E687-4F02-AE04-31E20403F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D54984EC</Template>
  <TotalTime>1</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Turner</dc:creator>
  <cp:keywords/>
  <dc:description/>
  <cp:lastModifiedBy>Stephanie Turner</cp:lastModifiedBy>
  <cp:revision>3</cp:revision>
  <cp:lastPrinted>2017-11-02T10:27:00Z</cp:lastPrinted>
  <dcterms:created xsi:type="dcterms:W3CDTF">2017-11-02T10:25:00Z</dcterms:created>
  <dcterms:modified xsi:type="dcterms:W3CDTF">2017-11-02T10:32:00Z</dcterms:modified>
</cp:coreProperties>
</file>