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88149" w14:textId="77777777" w:rsidR="00C53482" w:rsidRPr="0066591E" w:rsidRDefault="00B14891" w:rsidP="00B14891">
      <w:pPr>
        <w:tabs>
          <w:tab w:val="center" w:pos="4513"/>
          <w:tab w:val="left" w:pos="7470"/>
        </w:tabs>
        <w:autoSpaceDE w:val="0"/>
        <w:autoSpaceDN w:val="0"/>
        <w:adjustRightInd w:val="0"/>
        <w:spacing w:after="0" w:line="240" w:lineRule="auto"/>
        <w:rPr>
          <w:rFonts w:ascii="Tahoma" w:hAnsi="Tahoma" w:cs="Tahoma"/>
          <w:b/>
          <w:noProof/>
          <w:sz w:val="24"/>
          <w:szCs w:val="24"/>
          <w:lang w:eastAsia="en-GB"/>
        </w:rPr>
      </w:pPr>
      <w:r w:rsidRPr="0066591E">
        <w:rPr>
          <w:rFonts w:ascii="Tahoma" w:hAnsi="Tahoma" w:cs="Tahoma"/>
          <w:b/>
          <w:noProof/>
          <w:sz w:val="24"/>
          <w:szCs w:val="24"/>
          <w:lang w:eastAsia="en-GB"/>
        </w:rPr>
        <w:tab/>
      </w:r>
      <w:r w:rsidR="004E2745" w:rsidRPr="0066591E">
        <w:rPr>
          <w:rFonts w:ascii="Tahoma" w:hAnsi="Tahoma" w:cs="Tahoma"/>
          <w:b/>
          <w:noProof/>
          <w:sz w:val="24"/>
          <w:szCs w:val="24"/>
          <w:lang w:eastAsia="en-GB"/>
        </w:rPr>
        <w:t>JOB DESCRIPTION</w:t>
      </w:r>
      <w:r w:rsidRPr="0066591E">
        <w:rPr>
          <w:rFonts w:ascii="Tahoma" w:hAnsi="Tahoma" w:cs="Tahoma"/>
          <w:b/>
          <w:noProof/>
          <w:sz w:val="24"/>
          <w:szCs w:val="24"/>
          <w:lang w:eastAsia="en-GB"/>
        </w:rPr>
        <w:tab/>
      </w:r>
    </w:p>
    <w:p w14:paraId="1FE491EE" w14:textId="77777777" w:rsidR="004E2745" w:rsidRPr="0066591E" w:rsidRDefault="004E2745" w:rsidP="004E2745">
      <w:pPr>
        <w:autoSpaceDE w:val="0"/>
        <w:autoSpaceDN w:val="0"/>
        <w:adjustRightInd w:val="0"/>
        <w:spacing w:after="0" w:line="240" w:lineRule="auto"/>
        <w:ind w:left="-709"/>
        <w:jc w:val="center"/>
        <w:rPr>
          <w:rFonts w:ascii="Tahoma" w:hAnsi="Tahoma" w:cs="Tahoma"/>
          <w:b/>
          <w:bCs/>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229"/>
      </w:tblGrid>
      <w:tr w:rsidR="00553542" w:rsidRPr="0066591E" w14:paraId="7B265945" w14:textId="77777777" w:rsidTr="00DF3F72">
        <w:trPr>
          <w:trHeight w:val="604"/>
        </w:trPr>
        <w:tc>
          <w:tcPr>
            <w:tcW w:w="3261" w:type="dxa"/>
            <w:vAlign w:val="center"/>
          </w:tcPr>
          <w:p w14:paraId="1EBF2B15" w14:textId="77777777" w:rsidR="00BA0BB7" w:rsidRPr="0066591E" w:rsidRDefault="00927BF3" w:rsidP="00AC6343">
            <w:pPr>
              <w:autoSpaceDE w:val="0"/>
              <w:autoSpaceDN w:val="0"/>
              <w:adjustRightInd w:val="0"/>
              <w:spacing w:after="0" w:line="240" w:lineRule="auto"/>
              <w:rPr>
                <w:rFonts w:ascii="Tahoma" w:hAnsi="Tahoma" w:cs="Tahoma"/>
                <w:b/>
                <w:bCs/>
                <w:sz w:val="24"/>
                <w:szCs w:val="24"/>
              </w:rPr>
            </w:pPr>
            <w:r w:rsidRPr="0066591E">
              <w:rPr>
                <w:rFonts w:ascii="Tahoma" w:hAnsi="Tahoma" w:cs="Tahoma"/>
                <w:b/>
                <w:bCs/>
                <w:sz w:val="24"/>
                <w:szCs w:val="24"/>
              </w:rPr>
              <w:t>Job Designation</w:t>
            </w:r>
            <w:r w:rsidR="00BA0BB7" w:rsidRPr="0066591E">
              <w:rPr>
                <w:rFonts w:ascii="Tahoma" w:hAnsi="Tahoma" w:cs="Tahoma"/>
                <w:b/>
                <w:bCs/>
                <w:sz w:val="24"/>
                <w:szCs w:val="24"/>
              </w:rPr>
              <w:t>/</w:t>
            </w:r>
          </w:p>
          <w:p w14:paraId="26E49361" w14:textId="77777777" w:rsidR="00553542" w:rsidRPr="0066591E" w:rsidRDefault="00BA0BB7" w:rsidP="00AC6343">
            <w:pPr>
              <w:autoSpaceDE w:val="0"/>
              <w:autoSpaceDN w:val="0"/>
              <w:adjustRightInd w:val="0"/>
              <w:spacing w:after="0" w:line="240" w:lineRule="auto"/>
              <w:rPr>
                <w:rFonts w:ascii="Tahoma" w:hAnsi="Tahoma" w:cs="Tahoma"/>
                <w:b/>
                <w:bCs/>
                <w:sz w:val="24"/>
                <w:szCs w:val="24"/>
              </w:rPr>
            </w:pPr>
            <w:r w:rsidRPr="0066591E">
              <w:rPr>
                <w:rFonts w:ascii="Tahoma" w:hAnsi="Tahoma" w:cs="Tahoma"/>
                <w:b/>
                <w:bCs/>
                <w:sz w:val="24"/>
                <w:szCs w:val="24"/>
              </w:rPr>
              <w:t>Service</w:t>
            </w:r>
          </w:p>
        </w:tc>
        <w:tc>
          <w:tcPr>
            <w:tcW w:w="7229" w:type="dxa"/>
            <w:vAlign w:val="center"/>
          </w:tcPr>
          <w:p w14:paraId="29F6C668" w14:textId="166F5800" w:rsidR="00B30C50" w:rsidRPr="0066591E" w:rsidRDefault="00404EE4" w:rsidP="00517464">
            <w:pPr>
              <w:autoSpaceDE w:val="0"/>
              <w:autoSpaceDN w:val="0"/>
              <w:adjustRightInd w:val="0"/>
              <w:spacing w:after="0" w:line="240" w:lineRule="auto"/>
              <w:rPr>
                <w:rFonts w:ascii="Tahoma" w:hAnsi="Tahoma" w:cs="Tahoma"/>
                <w:b/>
                <w:bCs/>
                <w:sz w:val="24"/>
                <w:szCs w:val="24"/>
              </w:rPr>
            </w:pPr>
            <w:r w:rsidRPr="0066591E">
              <w:rPr>
                <w:rFonts w:ascii="Tahoma" w:hAnsi="Tahoma" w:cs="Tahoma"/>
                <w:b/>
                <w:bCs/>
                <w:sz w:val="24"/>
                <w:szCs w:val="24"/>
              </w:rPr>
              <w:t>Teacher</w:t>
            </w:r>
            <w:r w:rsidR="009F3B49">
              <w:rPr>
                <w:rFonts w:ascii="Tahoma" w:hAnsi="Tahoma" w:cs="Tahoma"/>
                <w:b/>
                <w:bCs/>
                <w:sz w:val="24"/>
                <w:szCs w:val="24"/>
              </w:rPr>
              <w:t xml:space="preserve"> (1:1)</w:t>
            </w:r>
          </w:p>
        </w:tc>
      </w:tr>
      <w:tr w:rsidR="00553542" w:rsidRPr="0066591E" w14:paraId="0540EB1C" w14:textId="77777777" w:rsidTr="00DF3F72">
        <w:trPr>
          <w:trHeight w:val="556"/>
        </w:trPr>
        <w:tc>
          <w:tcPr>
            <w:tcW w:w="3261" w:type="dxa"/>
            <w:vAlign w:val="center"/>
          </w:tcPr>
          <w:p w14:paraId="52BF740E" w14:textId="4F0040E7" w:rsidR="00553542" w:rsidRPr="0066591E" w:rsidRDefault="00927BF3" w:rsidP="00AC6343">
            <w:pPr>
              <w:autoSpaceDE w:val="0"/>
              <w:autoSpaceDN w:val="0"/>
              <w:adjustRightInd w:val="0"/>
              <w:spacing w:after="0" w:line="240" w:lineRule="auto"/>
              <w:rPr>
                <w:rFonts w:ascii="Tahoma" w:hAnsi="Tahoma" w:cs="Tahoma"/>
                <w:b/>
                <w:bCs/>
                <w:sz w:val="24"/>
                <w:szCs w:val="24"/>
              </w:rPr>
            </w:pPr>
            <w:r w:rsidRPr="0066591E">
              <w:rPr>
                <w:rFonts w:ascii="Tahoma" w:hAnsi="Tahoma" w:cs="Tahoma"/>
                <w:b/>
                <w:bCs/>
                <w:sz w:val="24"/>
                <w:szCs w:val="24"/>
              </w:rPr>
              <w:t>Salary Point and scale</w:t>
            </w:r>
          </w:p>
        </w:tc>
        <w:tc>
          <w:tcPr>
            <w:tcW w:w="7229" w:type="dxa"/>
            <w:vAlign w:val="center"/>
          </w:tcPr>
          <w:p w14:paraId="15D41BF3" w14:textId="77777777" w:rsidR="00B30C50" w:rsidRPr="0066591E" w:rsidRDefault="00404EE4" w:rsidP="00517464">
            <w:pPr>
              <w:autoSpaceDE w:val="0"/>
              <w:autoSpaceDN w:val="0"/>
              <w:adjustRightInd w:val="0"/>
              <w:spacing w:after="0" w:line="240" w:lineRule="auto"/>
              <w:rPr>
                <w:rFonts w:ascii="Tahoma" w:hAnsi="Tahoma" w:cs="Tahoma"/>
                <w:b/>
                <w:bCs/>
                <w:sz w:val="24"/>
                <w:szCs w:val="24"/>
              </w:rPr>
            </w:pPr>
            <w:r w:rsidRPr="0066591E">
              <w:rPr>
                <w:rFonts w:ascii="Tahoma" w:hAnsi="Tahoma" w:cs="Tahoma"/>
                <w:b/>
                <w:bCs/>
                <w:sz w:val="24"/>
                <w:szCs w:val="24"/>
              </w:rPr>
              <w:t xml:space="preserve">£27,000 - £30,000 </w:t>
            </w:r>
          </w:p>
        </w:tc>
      </w:tr>
      <w:tr w:rsidR="00553542" w:rsidRPr="0066591E" w14:paraId="0864BD26" w14:textId="77777777" w:rsidTr="00DF3F72">
        <w:trPr>
          <w:trHeight w:val="550"/>
        </w:trPr>
        <w:tc>
          <w:tcPr>
            <w:tcW w:w="3261" w:type="dxa"/>
            <w:vAlign w:val="center"/>
          </w:tcPr>
          <w:p w14:paraId="26883CA2" w14:textId="77777777" w:rsidR="00553542" w:rsidRPr="0066591E" w:rsidRDefault="00927BF3" w:rsidP="00AC6343">
            <w:pPr>
              <w:autoSpaceDE w:val="0"/>
              <w:autoSpaceDN w:val="0"/>
              <w:adjustRightInd w:val="0"/>
              <w:spacing w:after="0" w:line="240" w:lineRule="auto"/>
              <w:rPr>
                <w:rFonts w:ascii="Tahoma" w:hAnsi="Tahoma" w:cs="Tahoma"/>
                <w:b/>
                <w:bCs/>
                <w:sz w:val="24"/>
                <w:szCs w:val="24"/>
              </w:rPr>
            </w:pPr>
            <w:r w:rsidRPr="0066591E">
              <w:rPr>
                <w:rFonts w:ascii="Tahoma" w:hAnsi="Tahoma" w:cs="Tahoma"/>
                <w:b/>
                <w:bCs/>
                <w:sz w:val="24"/>
                <w:szCs w:val="24"/>
              </w:rPr>
              <w:t>Responsible to</w:t>
            </w:r>
          </w:p>
        </w:tc>
        <w:tc>
          <w:tcPr>
            <w:tcW w:w="7229" w:type="dxa"/>
            <w:vAlign w:val="center"/>
          </w:tcPr>
          <w:p w14:paraId="0FECBEE9" w14:textId="77777777" w:rsidR="006C321D" w:rsidRPr="0066591E" w:rsidRDefault="00E60D2B" w:rsidP="00517464">
            <w:pPr>
              <w:autoSpaceDE w:val="0"/>
              <w:autoSpaceDN w:val="0"/>
              <w:adjustRightInd w:val="0"/>
              <w:spacing w:after="0" w:line="240" w:lineRule="auto"/>
              <w:rPr>
                <w:rFonts w:ascii="Tahoma" w:hAnsi="Tahoma" w:cs="Tahoma"/>
                <w:b/>
                <w:sz w:val="24"/>
                <w:szCs w:val="24"/>
              </w:rPr>
            </w:pPr>
            <w:r>
              <w:rPr>
                <w:rFonts w:ascii="Tahoma" w:hAnsi="Tahoma" w:cs="Tahoma"/>
                <w:b/>
                <w:sz w:val="24"/>
                <w:szCs w:val="24"/>
              </w:rPr>
              <w:t>Head Teacher</w:t>
            </w:r>
          </w:p>
        </w:tc>
      </w:tr>
      <w:tr w:rsidR="000B0ABA" w:rsidRPr="0066591E" w14:paraId="38CDD444" w14:textId="77777777" w:rsidTr="004E2745">
        <w:tc>
          <w:tcPr>
            <w:tcW w:w="10490" w:type="dxa"/>
            <w:gridSpan w:val="2"/>
          </w:tcPr>
          <w:p w14:paraId="1BB91FBE" w14:textId="77777777" w:rsidR="002D40DA" w:rsidRPr="0066591E" w:rsidRDefault="002D40DA" w:rsidP="002D40DA">
            <w:pPr>
              <w:autoSpaceDE w:val="0"/>
              <w:autoSpaceDN w:val="0"/>
              <w:adjustRightInd w:val="0"/>
              <w:spacing w:after="0" w:line="240" w:lineRule="auto"/>
              <w:rPr>
                <w:rFonts w:ascii="Tahoma" w:hAnsi="Tahoma" w:cs="Tahoma"/>
                <w:sz w:val="24"/>
                <w:szCs w:val="24"/>
              </w:rPr>
            </w:pPr>
          </w:p>
          <w:p w14:paraId="280373B2" w14:textId="77777777" w:rsidR="00A3068E" w:rsidRPr="0066591E" w:rsidRDefault="00A3068E" w:rsidP="00A3068E">
            <w:pPr>
              <w:pStyle w:val="TableParagraph"/>
              <w:ind w:left="107" w:right="98"/>
              <w:rPr>
                <w:rFonts w:ascii="Tahoma" w:hAnsi="Tahoma" w:cs="Tahoma"/>
                <w:sz w:val="24"/>
                <w:szCs w:val="24"/>
              </w:rPr>
            </w:pPr>
            <w:r w:rsidRPr="0066591E">
              <w:rPr>
                <w:rFonts w:ascii="Tahoma" w:hAnsi="Tahoma" w:cs="Tahoma"/>
                <w:sz w:val="24"/>
                <w:szCs w:val="24"/>
              </w:rPr>
              <w:t xml:space="preserve">The role of the Teacher is to manage the delivery of education to 2 children, on an individual 1:1 basis, </w:t>
            </w:r>
            <w:bookmarkStart w:id="0" w:name="_Hlk61005281"/>
            <w:r w:rsidRPr="0066591E">
              <w:rPr>
                <w:rFonts w:ascii="Tahoma" w:hAnsi="Tahoma" w:cs="Tahoma"/>
                <w:sz w:val="24"/>
                <w:szCs w:val="24"/>
              </w:rPr>
              <w:t>following a structured thematic curriculum</w:t>
            </w:r>
            <w:bookmarkEnd w:id="0"/>
            <w:r w:rsidRPr="0066591E">
              <w:rPr>
                <w:rFonts w:ascii="Tahoma" w:hAnsi="Tahoma" w:cs="Tahoma"/>
                <w:sz w:val="24"/>
                <w:szCs w:val="24"/>
              </w:rPr>
              <w:t xml:space="preserve">.  </w:t>
            </w:r>
          </w:p>
          <w:p w14:paraId="277A4BEE" w14:textId="77777777" w:rsidR="00A3068E" w:rsidRPr="0066591E" w:rsidRDefault="00A3068E" w:rsidP="00A3068E">
            <w:pPr>
              <w:pStyle w:val="TableParagraph"/>
              <w:ind w:left="107" w:right="98"/>
              <w:rPr>
                <w:rFonts w:ascii="Tahoma" w:hAnsi="Tahoma" w:cs="Tahoma"/>
                <w:sz w:val="24"/>
                <w:szCs w:val="24"/>
              </w:rPr>
            </w:pPr>
          </w:p>
          <w:p w14:paraId="19BFC241" w14:textId="77777777" w:rsidR="00A3068E" w:rsidRPr="0066591E" w:rsidRDefault="00A3068E" w:rsidP="00A3068E">
            <w:pPr>
              <w:pStyle w:val="TableParagraph"/>
              <w:ind w:left="107" w:right="98"/>
              <w:rPr>
                <w:rFonts w:ascii="Tahoma" w:hAnsi="Tahoma" w:cs="Tahoma"/>
                <w:sz w:val="24"/>
                <w:szCs w:val="24"/>
              </w:rPr>
            </w:pPr>
            <w:r w:rsidRPr="0066591E">
              <w:rPr>
                <w:rFonts w:ascii="Tahoma" w:hAnsi="Tahoma" w:cs="Tahoma"/>
                <w:sz w:val="24"/>
                <w:szCs w:val="24"/>
              </w:rPr>
              <w:t>Reporting to the Head Teacher, you will work with the team around each child to ensure that outstanding education</w:t>
            </w:r>
            <w:r w:rsidR="00EF26F1">
              <w:rPr>
                <w:rFonts w:ascii="Tahoma" w:hAnsi="Tahoma" w:cs="Tahoma"/>
                <w:sz w:val="24"/>
                <w:szCs w:val="24"/>
              </w:rPr>
              <w:t>al</w:t>
            </w:r>
            <w:r w:rsidRPr="0066591E">
              <w:rPr>
                <w:rFonts w:ascii="Tahoma" w:hAnsi="Tahoma" w:cs="Tahoma"/>
                <w:sz w:val="24"/>
                <w:szCs w:val="24"/>
              </w:rPr>
              <w:t xml:space="preserve"> outcomes are achieved for the children in placement during their time with us, from around 17 weeks for our outreach services through to longer term in our dual occupancy placement homes.  </w:t>
            </w:r>
          </w:p>
          <w:p w14:paraId="6C8BF474" w14:textId="77777777" w:rsidR="00A3068E" w:rsidRPr="0066591E" w:rsidRDefault="00A3068E" w:rsidP="00A3068E">
            <w:pPr>
              <w:pStyle w:val="TableParagraph"/>
              <w:ind w:left="107" w:right="98"/>
              <w:rPr>
                <w:rFonts w:ascii="Tahoma" w:hAnsi="Tahoma" w:cs="Tahoma"/>
                <w:sz w:val="24"/>
                <w:szCs w:val="24"/>
              </w:rPr>
            </w:pPr>
          </w:p>
          <w:p w14:paraId="502DF2DC" w14:textId="77777777" w:rsidR="00A3068E" w:rsidRPr="0066591E" w:rsidRDefault="00A3068E" w:rsidP="00A3068E">
            <w:pPr>
              <w:pStyle w:val="TableParagraph"/>
              <w:ind w:left="107" w:right="98"/>
              <w:rPr>
                <w:rFonts w:ascii="Tahoma" w:hAnsi="Tahoma" w:cs="Tahoma"/>
                <w:sz w:val="24"/>
                <w:szCs w:val="24"/>
              </w:rPr>
            </w:pPr>
            <w:bookmarkStart w:id="1" w:name="_Hlk61009107"/>
            <w:r w:rsidRPr="0066591E">
              <w:rPr>
                <w:rFonts w:ascii="Tahoma" w:hAnsi="Tahoma" w:cs="Tahoma"/>
                <w:sz w:val="24"/>
                <w:szCs w:val="24"/>
              </w:rPr>
              <w:t xml:space="preserve">As well as delivering direct 1:1 teaching to each child, the Teacher will be responsible for planning educational visits and practical activities that are supported by the residential care team around each child.  They will also work closely with the Outdoor Education Team to ensure that </w:t>
            </w:r>
            <w:r w:rsidR="00EF26F1">
              <w:rPr>
                <w:rFonts w:ascii="Tahoma" w:hAnsi="Tahoma" w:cs="Tahoma"/>
                <w:sz w:val="24"/>
                <w:szCs w:val="24"/>
              </w:rPr>
              <w:t xml:space="preserve">the curriculum is fully integrated into </w:t>
            </w:r>
            <w:r w:rsidRPr="0066591E">
              <w:rPr>
                <w:rFonts w:ascii="Tahoma" w:hAnsi="Tahoma" w:cs="Tahoma"/>
                <w:sz w:val="24"/>
                <w:szCs w:val="24"/>
              </w:rPr>
              <w:t>outdoor education</w:t>
            </w:r>
            <w:r w:rsidR="00EF26F1">
              <w:rPr>
                <w:rFonts w:ascii="Tahoma" w:hAnsi="Tahoma" w:cs="Tahoma"/>
                <w:sz w:val="24"/>
                <w:szCs w:val="24"/>
              </w:rPr>
              <w:t xml:space="preserve">. </w:t>
            </w:r>
          </w:p>
          <w:bookmarkEnd w:id="1"/>
          <w:p w14:paraId="0DCAD158" w14:textId="77777777" w:rsidR="00CC3CC7" w:rsidRPr="0066591E" w:rsidRDefault="00CC3CC7" w:rsidP="00A3068E">
            <w:pPr>
              <w:autoSpaceDE w:val="0"/>
              <w:autoSpaceDN w:val="0"/>
              <w:adjustRightInd w:val="0"/>
              <w:spacing w:after="0" w:line="240" w:lineRule="auto"/>
              <w:rPr>
                <w:rFonts w:ascii="Tahoma" w:hAnsi="Tahoma" w:cs="Tahoma"/>
                <w:bCs/>
                <w:sz w:val="24"/>
                <w:szCs w:val="24"/>
              </w:rPr>
            </w:pPr>
          </w:p>
        </w:tc>
      </w:tr>
    </w:tbl>
    <w:p w14:paraId="4B55107D" w14:textId="77777777" w:rsidR="00BD3F37" w:rsidRPr="0066591E" w:rsidRDefault="00BD3F37" w:rsidP="006C321D">
      <w:pPr>
        <w:autoSpaceDE w:val="0"/>
        <w:autoSpaceDN w:val="0"/>
        <w:adjustRightInd w:val="0"/>
        <w:spacing w:after="0" w:line="240" w:lineRule="auto"/>
        <w:rPr>
          <w:rFonts w:ascii="Tahoma" w:hAnsi="Tahoma" w:cs="Tahoma"/>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F22F0F" w:rsidRPr="0066591E" w14:paraId="24D4FAC6" w14:textId="77777777" w:rsidTr="00F22F0F">
        <w:tc>
          <w:tcPr>
            <w:tcW w:w="10490" w:type="dxa"/>
          </w:tcPr>
          <w:p w14:paraId="196678CF" w14:textId="77777777" w:rsidR="00F22F0F" w:rsidRPr="0066591E" w:rsidRDefault="00F22F0F" w:rsidP="00567DB4">
            <w:pPr>
              <w:autoSpaceDE w:val="0"/>
              <w:autoSpaceDN w:val="0"/>
              <w:adjustRightInd w:val="0"/>
              <w:spacing w:after="0" w:line="240" w:lineRule="auto"/>
              <w:rPr>
                <w:rFonts w:ascii="Tahoma" w:hAnsi="Tahoma" w:cs="Tahoma"/>
                <w:b/>
                <w:bCs/>
                <w:sz w:val="24"/>
                <w:szCs w:val="24"/>
              </w:rPr>
            </w:pPr>
          </w:p>
          <w:p w14:paraId="0B35582C" w14:textId="77777777" w:rsidR="00F22F0F" w:rsidRPr="0066591E" w:rsidRDefault="00F22F0F" w:rsidP="00567DB4">
            <w:pPr>
              <w:autoSpaceDE w:val="0"/>
              <w:autoSpaceDN w:val="0"/>
              <w:adjustRightInd w:val="0"/>
              <w:spacing w:after="0" w:line="240" w:lineRule="auto"/>
              <w:rPr>
                <w:rFonts w:ascii="Tahoma" w:hAnsi="Tahoma" w:cs="Tahoma"/>
                <w:b/>
                <w:bCs/>
                <w:sz w:val="24"/>
                <w:szCs w:val="24"/>
              </w:rPr>
            </w:pPr>
            <w:r w:rsidRPr="0066591E">
              <w:rPr>
                <w:rFonts w:ascii="Tahoma" w:hAnsi="Tahoma" w:cs="Tahoma"/>
                <w:b/>
                <w:bCs/>
                <w:sz w:val="24"/>
                <w:szCs w:val="24"/>
              </w:rPr>
              <w:t>Main Responsibilities and Specific Outcome Area’s:</w:t>
            </w:r>
          </w:p>
          <w:p w14:paraId="18844197" w14:textId="77777777" w:rsidR="00F22F0F" w:rsidRPr="0066591E" w:rsidRDefault="00F22F0F" w:rsidP="00567DB4">
            <w:pPr>
              <w:autoSpaceDE w:val="0"/>
              <w:autoSpaceDN w:val="0"/>
              <w:adjustRightInd w:val="0"/>
              <w:spacing w:after="0" w:line="240" w:lineRule="auto"/>
              <w:rPr>
                <w:rFonts w:ascii="Tahoma" w:hAnsi="Tahoma" w:cs="Tahoma"/>
                <w:b/>
                <w:bCs/>
                <w:sz w:val="24"/>
                <w:szCs w:val="24"/>
              </w:rPr>
            </w:pPr>
          </w:p>
        </w:tc>
      </w:tr>
      <w:tr w:rsidR="00F22F0F" w:rsidRPr="0066591E" w14:paraId="2143E120" w14:textId="77777777" w:rsidTr="00F22F0F">
        <w:tc>
          <w:tcPr>
            <w:tcW w:w="10490" w:type="dxa"/>
          </w:tcPr>
          <w:p w14:paraId="19A54B42" w14:textId="77777777" w:rsidR="00F22F0F" w:rsidRPr="0066591E" w:rsidRDefault="00F22F0F" w:rsidP="00567DB4">
            <w:pPr>
              <w:autoSpaceDE w:val="0"/>
              <w:autoSpaceDN w:val="0"/>
              <w:adjustRightInd w:val="0"/>
              <w:spacing w:after="0" w:line="240" w:lineRule="auto"/>
              <w:rPr>
                <w:rFonts w:ascii="Tahoma" w:hAnsi="Tahoma" w:cs="Tahoma"/>
                <w:sz w:val="24"/>
                <w:szCs w:val="24"/>
              </w:rPr>
            </w:pPr>
          </w:p>
          <w:p w14:paraId="7544E7D5" w14:textId="77777777" w:rsidR="00A3068E" w:rsidRPr="0066591E" w:rsidRDefault="00F22F0F" w:rsidP="00A3068E">
            <w:pPr>
              <w:numPr>
                <w:ilvl w:val="0"/>
                <w:numId w:val="10"/>
              </w:numPr>
              <w:autoSpaceDE w:val="0"/>
              <w:autoSpaceDN w:val="0"/>
              <w:adjustRightInd w:val="0"/>
              <w:spacing w:after="0" w:line="240" w:lineRule="auto"/>
              <w:rPr>
                <w:rFonts w:ascii="Tahoma" w:hAnsi="Tahoma" w:cs="Tahoma"/>
                <w:sz w:val="24"/>
                <w:szCs w:val="24"/>
              </w:rPr>
            </w:pPr>
            <w:bookmarkStart w:id="2" w:name="_Hlk57109634"/>
            <w:r w:rsidRPr="0066591E">
              <w:rPr>
                <w:rFonts w:ascii="Tahoma" w:hAnsi="Tahoma" w:cs="Tahoma"/>
                <w:sz w:val="24"/>
                <w:szCs w:val="24"/>
              </w:rPr>
              <w:t xml:space="preserve">To take overall responsibility for the </w:t>
            </w:r>
            <w:r w:rsidR="00A3068E" w:rsidRPr="0066591E">
              <w:rPr>
                <w:rFonts w:ascii="Tahoma" w:hAnsi="Tahoma" w:cs="Tahoma"/>
                <w:sz w:val="24"/>
                <w:szCs w:val="24"/>
              </w:rPr>
              <w:t xml:space="preserve">educational outcomes of 2 children within a registered school environment, teaching on a 1:1 basis with each child, with the support of the residential support team responsible for the child’s safeguarding and development whilst in placement.  </w:t>
            </w:r>
          </w:p>
          <w:p w14:paraId="6F7ED3CE" w14:textId="77777777" w:rsidR="00A3068E" w:rsidRPr="0066591E" w:rsidRDefault="00A3068E" w:rsidP="00A3068E">
            <w:pPr>
              <w:numPr>
                <w:ilvl w:val="0"/>
                <w:numId w:val="10"/>
              </w:numPr>
              <w:autoSpaceDE w:val="0"/>
              <w:autoSpaceDN w:val="0"/>
              <w:adjustRightInd w:val="0"/>
              <w:spacing w:after="0" w:line="240" w:lineRule="auto"/>
              <w:rPr>
                <w:rFonts w:ascii="Tahoma" w:hAnsi="Tahoma" w:cs="Tahoma"/>
                <w:sz w:val="24"/>
                <w:szCs w:val="24"/>
              </w:rPr>
            </w:pPr>
            <w:r w:rsidRPr="0066591E">
              <w:rPr>
                <w:rFonts w:ascii="Tahoma" w:hAnsi="Tahoma" w:cs="Tahoma"/>
                <w:sz w:val="24"/>
                <w:szCs w:val="24"/>
              </w:rPr>
              <w:t>Fulfil the National Teacher’s Standards</w:t>
            </w:r>
          </w:p>
          <w:p w14:paraId="6F9088BC" w14:textId="77777777" w:rsidR="00A3068E" w:rsidRPr="0066591E" w:rsidRDefault="00A3068E" w:rsidP="00A3068E">
            <w:pPr>
              <w:numPr>
                <w:ilvl w:val="0"/>
                <w:numId w:val="10"/>
              </w:numPr>
              <w:autoSpaceDE w:val="0"/>
              <w:autoSpaceDN w:val="0"/>
              <w:adjustRightInd w:val="0"/>
              <w:spacing w:after="0" w:line="240" w:lineRule="auto"/>
              <w:rPr>
                <w:rFonts w:ascii="Tahoma" w:hAnsi="Tahoma" w:cs="Tahoma"/>
                <w:sz w:val="24"/>
                <w:szCs w:val="24"/>
              </w:rPr>
            </w:pPr>
            <w:r w:rsidRPr="0066591E">
              <w:rPr>
                <w:rFonts w:ascii="Tahoma" w:hAnsi="Tahoma" w:cs="Tahoma"/>
                <w:sz w:val="24"/>
                <w:szCs w:val="24"/>
              </w:rPr>
              <w:t>Support the aims and ethos of the school as defined in the statement of purpose and prospectus.</w:t>
            </w:r>
          </w:p>
          <w:p w14:paraId="16DA7ABA" w14:textId="77777777" w:rsidR="00A3068E" w:rsidRPr="0066591E" w:rsidRDefault="00A3068E" w:rsidP="00A3068E">
            <w:pPr>
              <w:numPr>
                <w:ilvl w:val="0"/>
                <w:numId w:val="10"/>
              </w:numPr>
              <w:autoSpaceDE w:val="0"/>
              <w:autoSpaceDN w:val="0"/>
              <w:adjustRightInd w:val="0"/>
              <w:spacing w:after="0" w:line="240" w:lineRule="auto"/>
              <w:rPr>
                <w:rFonts w:ascii="Tahoma" w:hAnsi="Tahoma" w:cs="Tahoma"/>
                <w:sz w:val="24"/>
                <w:szCs w:val="24"/>
              </w:rPr>
            </w:pPr>
            <w:r w:rsidRPr="0066591E">
              <w:rPr>
                <w:rFonts w:ascii="Tahoma" w:hAnsi="Tahoma" w:cs="Tahoma"/>
                <w:sz w:val="24"/>
                <w:szCs w:val="24"/>
              </w:rPr>
              <w:t>Maintain a purposeful and calm approach to the deliver of a thematic education offering and act as a good role model in terms of professional appearance, conduct, punctuality and attendance.</w:t>
            </w:r>
          </w:p>
          <w:p w14:paraId="56A2F0BC" w14:textId="77777777" w:rsidR="00A3068E" w:rsidRPr="0066591E" w:rsidRDefault="00A3068E" w:rsidP="00A3068E">
            <w:pPr>
              <w:numPr>
                <w:ilvl w:val="0"/>
                <w:numId w:val="10"/>
              </w:numPr>
              <w:autoSpaceDE w:val="0"/>
              <w:autoSpaceDN w:val="0"/>
              <w:adjustRightInd w:val="0"/>
              <w:spacing w:after="0" w:line="240" w:lineRule="auto"/>
              <w:rPr>
                <w:rFonts w:ascii="Tahoma" w:hAnsi="Tahoma" w:cs="Tahoma"/>
                <w:sz w:val="24"/>
                <w:szCs w:val="24"/>
              </w:rPr>
            </w:pPr>
            <w:r w:rsidRPr="0066591E">
              <w:rPr>
                <w:rFonts w:ascii="Tahoma" w:hAnsi="Tahoma" w:cs="Tahoma"/>
                <w:sz w:val="24"/>
                <w:szCs w:val="24"/>
              </w:rPr>
              <w:t>Take responsibility for progression and development making full use of opportunities provided to mature and develop our education provision.</w:t>
            </w:r>
          </w:p>
          <w:p w14:paraId="43FA3ADB" w14:textId="77777777" w:rsidR="00A3068E" w:rsidRPr="0066591E" w:rsidRDefault="00A3068E" w:rsidP="00A3068E">
            <w:pPr>
              <w:numPr>
                <w:ilvl w:val="0"/>
                <w:numId w:val="10"/>
              </w:numPr>
              <w:autoSpaceDE w:val="0"/>
              <w:autoSpaceDN w:val="0"/>
              <w:adjustRightInd w:val="0"/>
              <w:spacing w:after="0" w:line="240" w:lineRule="auto"/>
              <w:rPr>
                <w:rFonts w:ascii="Tahoma" w:hAnsi="Tahoma" w:cs="Tahoma"/>
                <w:sz w:val="24"/>
                <w:szCs w:val="24"/>
              </w:rPr>
            </w:pPr>
            <w:r w:rsidRPr="0066591E">
              <w:rPr>
                <w:rFonts w:ascii="Tahoma" w:hAnsi="Tahoma" w:cs="Tahoma"/>
                <w:sz w:val="24"/>
                <w:szCs w:val="24"/>
              </w:rPr>
              <w:t>Attend team meetings as appropriate, contributing actively wherever possible.</w:t>
            </w:r>
          </w:p>
          <w:p w14:paraId="71B0C63D" w14:textId="77777777" w:rsidR="00A3068E" w:rsidRPr="0066591E" w:rsidRDefault="00A3068E" w:rsidP="00A3068E">
            <w:pPr>
              <w:numPr>
                <w:ilvl w:val="0"/>
                <w:numId w:val="10"/>
              </w:numPr>
              <w:autoSpaceDE w:val="0"/>
              <w:autoSpaceDN w:val="0"/>
              <w:adjustRightInd w:val="0"/>
              <w:spacing w:after="0" w:line="240" w:lineRule="auto"/>
              <w:rPr>
                <w:rFonts w:ascii="Tahoma" w:hAnsi="Tahoma" w:cs="Tahoma"/>
                <w:sz w:val="24"/>
                <w:szCs w:val="24"/>
              </w:rPr>
            </w:pPr>
            <w:r w:rsidRPr="0066591E">
              <w:rPr>
                <w:rFonts w:ascii="Tahoma" w:hAnsi="Tahoma" w:cs="Tahoma"/>
                <w:sz w:val="24"/>
                <w:szCs w:val="24"/>
              </w:rPr>
              <w:t xml:space="preserve">Carry out direct teaching responsibilities, on a 1:1 basis </w:t>
            </w:r>
            <w:r w:rsidR="003D3ACC" w:rsidRPr="0066591E">
              <w:rPr>
                <w:rFonts w:ascii="Tahoma" w:hAnsi="Tahoma" w:cs="Tahoma"/>
                <w:sz w:val="24"/>
                <w:szCs w:val="24"/>
              </w:rPr>
              <w:t>in line with the schemes of learning.</w:t>
            </w:r>
          </w:p>
          <w:p w14:paraId="25B1F478" w14:textId="77777777" w:rsidR="003D3ACC" w:rsidRDefault="003D3ACC" w:rsidP="00A3068E">
            <w:pPr>
              <w:numPr>
                <w:ilvl w:val="0"/>
                <w:numId w:val="10"/>
              </w:numPr>
              <w:autoSpaceDE w:val="0"/>
              <w:autoSpaceDN w:val="0"/>
              <w:adjustRightInd w:val="0"/>
              <w:spacing w:after="0" w:line="240" w:lineRule="auto"/>
              <w:rPr>
                <w:rFonts w:ascii="Tahoma" w:hAnsi="Tahoma" w:cs="Tahoma"/>
                <w:sz w:val="24"/>
                <w:szCs w:val="24"/>
              </w:rPr>
            </w:pPr>
            <w:r w:rsidRPr="0066591E">
              <w:rPr>
                <w:rFonts w:ascii="Tahoma" w:hAnsi="Tahoma" w:cs="Tahoma"/>
                <w:sz w:val="24"/>
                <w:szCs w:val="24"/>
              </w:rPr>
              <w:t>Plan and deliver lessons and other learning activities in accordance with our policies ensuring that both students make progress towards clear learning objectives.</w:t>
            </w:r>
          </w:p>
          <w:p w14:paraId="36FC5F0F" w14:textId="77777777" w:rsidR="00EF26F1" w:rsidRPr="0066591E" w:rsidRDefault="00EF26F1" w:rsidP="00A3068E">
            <w:pPr>
              <w:numPr>
                <w:ilvl w:val="0"/>
                <w:numId w:val="10"/>
              </w:numPr>
              <w:autoSpaceDE w:val="0"/>
              <w:autoSpaceDN w:val="0"/>
              <w:adjustRightInd w:val="0"/>
              <w:spacing w:after="0" w:line="240" w:lineRule="auto"/>
              <w:rPr>
                <w:rFonts w:ascii="Tahoma" w:hAnsi="Tahoma" w:cs="Tahoma"/>
                <w:sz w:val="24"/>
                <w:szCs w:val="24"/>
              </w:rPr>
            </w:pPr>
            <w:r>
              <w:rPr>
                <w:rFonts w:ascii="Tahoma" w:hAnsi="Tahoma" w:cs="Tahoma"/>
                <w:sz w:val="24"/>
                <w:szCs w:val="24"/>
              </w:rPr>
              <w:t>Contribute to the ongoing development of schemes of work and the curriculum.</w:t>
            </w:r>
          </w:p>
          <w:p w14:paraId="0AD79686" w14:textId="77777777" w:rsidR="003D3ACC" w:rsidRPr="0066591E" w:rsidRDefault="003D3ACC" w:rsidP="00A3068E">
            <w:pPr>
              <w:numPr>
                <w:ilvl w:val="0"/>
                <w:numId w:val="10"/>
              </w:numPr>
              <w:autoSpaceDE w:val="0"/>
              <w:autoSpaceDN w:val="0"/>
              <w:adjustRightInd w:val="0"/>
              <w:spacing w:after="0" w:line="240" w:lineRule="auto"/>
              <w:rPr>
                <w:rFonts w:ascii="Tahoma" w:hAnsi="Tahoma" w:cs="Tahoma"/>
                <w:sz w:val="24"/>
                <w:szCs w:val="24"/>
              </w:rPr>
            </w:pPr>
            <w:r w:rsidRPr="0066591E">
              <w:rPr>
                <w:rFonts w:ascii="Tahoma" w:hAnsi="Tahoma" w:cs="Tahoma"/>
                <w:sz w:val="24"/>
                <w:szCs w:val="24"/>
              </w:rPr>
              <w:t>Liaise with other colleagues to prepare and deliver learning in a collaborative way.</w:t>
            </w:r>
          </w:p>
          <w:p w14:paraId="0BB63E84" w14:textId="77777777" w:rsidR="003D3ACC" w:rsidRPr="0066591E" w:rsidRDefault="003D3ACC" w:rsidP="00A3068E">
            <w:pPr>
              <w:numPr>
                <w:ilvl w:val="0"/>
                <w:numId w:val="10"/>
              </w:numPr>
              <w:autoSpaceDE w:val="0"/>
              <w:autoSpaceDN w:val="0"/>
              <w:adjustRightInd w:val="0"/>
              <w:spacing w:after="0" w:line="240" w:lineRule="auto"/>
              <w:rPr>
                <w:rFonts w:ascii="Tahoma" w:hAnsi="Tahoma" w:cs="Tahoma"/>
                <w:sz w:val="24"/>
                <w:szCs w:val="24"/>
              </w:rPr>
            </w:pPr>
            <w:r w:rsidRPr="0066591E">
              <w:rPr>
                <w:rFonts w:ascii="Tahoma" w:hAnsi="Tahoma" w:cs="Tahoma"/>
                <w:sz w:val="24"/>
                <w:szCs w:val="24"/>
              </w:rPr>
              <w:lastRenderedPageBreak/>
              <w:t>Work closely with teaching colleagues to ensure consistency in approach.</w:t>
            </w:r>
          </w:p>
          <w:p w14:paraId="69890B64" w14:textId="77777777" w:rsidR="003D3ACC" w:rsidRPr="0066591E" w:rsidRDefault="003D3ACC" w:rsidP="00A3068E">
            <w:pPr>
              <w:numPr>
                <w:ilvl w:val="0"/>
                <w:numId w:val="10"/>
              </w:numPr>
              <w:autoSpaceDE w:val="0"/>
              <w:autoSpaceDN w:val="0"/>
              <w:adjustRightInd w:val="0"/>
              <w:spacing w:after="0" w:line="240" w:lineRule="auto"/>
              <w:rPr>
                <w:rFonts w:ascii="Tahoma" w:hAnsi="Tahoma" w:cs="Tahoma"/>
                <w:sz w:val="24"/>
                <w:szCs w:val="24"/>
              </w:rPr>
            </w:pPr>
            <w:r w:rsidRPr="0066591E">
              <w:rPr>
                <w:rFonts w:ascii="Tahoma" w:hAnsi="Tahoma" w:cs="Tahoma"/>
                <w:sz w:val="24"/>
                <w:szCs w:val="24"/>
              </w:rPr>
              <w:t xml:space="preserve">Set appropriate aspirational targets for </w:t>
            </w:r>
            <w:r w:rsidR="0066591E" w:rsidRPr="0066591E">
              <w:rPr>
                <w:rFonts w:ascii="Tahoma" w:hAnsi="Tahoma" w:cs="Tahoma"/>
                <w:sz w:val="24"/>
                <w:szCs w:val="24"/>
              </w:rPr>
              <w:t>student’s</w:t>
            </w:r>
            <w:r w:rsidRPr="0066591E">
              <w:rPr>
                <w:rFonts w:ascii="Tahoma" w:hAnsi="Tahoma" w:cs="Tahoma"/>
                <w:sz w:val="24"/>
                <w:szCs w:val="24"/>
              </w:rPr>
              <w:t xml:space="preserve"> attainment based on their prior outcomes.</w:t>
            </w:r>
          </w:p>
          <w:p w14:paraId="4986F96F" w14:textId="77777777" w:rsidR="003D3ACC" w:rsidRPr="0066591E" w:rsidRDefault="003D3ACC" w:rsidP="00A3068E">
            <w:pPr>
              <w:numPr>
                <w:ilvl w:val="0"/>
                <w:numId w:val="10"/>
              </w:numPr>
              <w:autoSpaceDE w:val="0"/>
              <w:autoSpaceDN w:val="0"/>
              <w:adjustRightInd w:val="0"/>
              <w:spacing w:after="0" w:line="240" w:lineRule="auto"/>
              <w:rPr>
                <w:rFonts w:ascii="Tahoma" w:hAnsi="Tahoma" w:cs="Tahoma"/>
                <w:sz w:val="24"/>
                <w:szCs w:val="24"/>
              </w:rPr>
            </w:pPr>
            <w:r w:rsidRPr="0066591E">
              <w:rPr>
                <w:rFonts w:ascii="Tahoma" w:hAnsi="Tahoma" w:cs="Tahoma"/>
                <w:sz w:val="24"/>
                <w:szCs w:val="24"/>
              </w:rPr>
              <w:t>Ensure the provision of targeted education for each child per week by facilitating and tasking the team around the child to deliver appropriate education through outdoor activities including trips and visits that enrich their education.</w:t>
            </w:r>
          </w:p>
          <w:p w14:paraId="5A1BE5B3" w14:textId="77777777" w:rsidR="003D3ACC" w:rsidRPr="0066591E" w:rsidRDefault="003D3ACC" w:rsidP="00A3068E">
            <w:pPr>
              <w:numPr>
                <w:ilvl w:val="0"/>
                <w:numId w:val="10"/>
              </w:numPr>
              <w:autoSpaceDE w:val="0"/>
              <w:autoSpaceDN w:val="0"/>
              <w:adjustRightInd w:val="0"/>
              <w:spacing w:after="0" w:line="240" w:lineRule="auto"/>
              <w:rPr>
                <w:rFonts w:ascii="Tahoma" w:hAnsi="Tahoma" w:cs="Tahoma"/>
                <w:sz w:val="24"/>
                <w:szCs w:val="24"/>
              </w:rPr>
            </w:pPr>
            <w:r w:rsidRPr="0066591E">
              <w:rPr>
                <w:rFonts w:ascii="Tahoma" w:hAnsi="Tahoma" w:cs="Tahoma"/>
                <w:sz w:val="24"/>
                <w:szCs w:val="24"/>
              </w:rPr>
              <w:t xml:space="preserve">Embrace the learning themes of each child in line with the thematic curriculum.  </w:t>
            </w:r>
          </w:p>
          <w:p w14:paraId="7B47DDB7" w14:textId="77777777" w:rsidR="003D3ACC" w:rsidRPr="0066591E" w:rsidRDefault="003D3ACC" w:rsidP="00A3068E">
            <w:pPr>
              <w:numPr>
                <w:ilvl w:val="0"/>
                <w:numId w:val="10"/>
              </w:numPr>
              <w:autoSpaceDE w:val="0"/>
              <w:autoSpaceDN w:val="0"/>
              <w:adjustRightInd w:val="0"/>
              <w:spacing w:after="0" w:line="240" w:lineRule="auto"/>
              <w:rPr>
                <w:rFonts w:ascii="Tahoma" w:hAnsi="Tahoma" w:cs="Tahoma"/>
                <w:sz w:val="24"/>
                <w:szCs w:val="24"/>
              </w:rPr>
            </w:pPr>
            <w:r w:rsidRPr="0066591E">
              <w:rPr>
                <w:rFonts w:ascii="Tahoma" w:hAnsi="Tahoma" w:cs="Tahoma"/>
                <w:sz w:val="24"/>
                <w:szCs w:val="24"/>
              </w:rPr>
              <w:t xml:space="preserve">Maintain accurate and rigorous records including </w:t>
            </w:r>
            <w:r w:rsidR="0066591E" w:rsidRPr="0066591E">
              <w:rPr>
                <w:rFonts w:ascii="Tahoma" w:hAnsi="Tahoma" w:cs="Tahoma"/>
                <w:sz w:val="24"/>
                <w:szCs w:val="24"/>
              </w:rPr>
              <w:t>student’s</w:t>
            </w:r>
            <w:r w:rsidRPr="0066591E">
              <w:rPr>
                <w:rFonts w:ascii="Tahoma" w:hAnsi="Tahoma" w:cs="Tahoma"/>
                <w:sz w:val="24"/>
                <w:szCs w:val="24"/>
              </w:rPr>
              <w:t xml:space="preserve"> attainment, attendance, home learning and lesson plans.</w:t>
            </w:r>
          </w:p>
          <w:p w14:paraId="0F119F95" w14:textId="77777777" w:rsidR="003D3ACC" w:rsidRPr="0066591E" w:rsidRDefault="003D3ACC" w:rsidP="00A3068E">
            <w:pPr>
              <w:numPr>
                <w:ilvl w:val="0"/>
                <w:numId w:val="10"/>
              </w:numPr>
              <w:autoSpaceDE w:val="0"/>
              <w:autoSpaceDN w:val="0"/>
              <w:adjustRightInd w:val="0"/>
              <w:spacing w:after="0" w:line="240" w:lineRule="auto"/>
              <w:rPr>
                <w:rFonts w:ascii="Tahoma" w:hAnsi="Tahoma" w:cs="Tahoma"/>
                <w:sz w:val="24"/>
                <w:szCs w:val="24"/>
              </w:rPr>
            </w:pPr>
            <w:r w:rsidRPr="0066591E">
              <w:rPr>
                <w:rFonts w:ascii="Tahoma" w:hAnsi="Tahoma" w:cs="Tahoma"/>
                <w:sz w:val="24"/>
                <w:szCs w:val="24"/>
              </w:rPr>
              <w:t>Assess and return work on a regular basis.  Marking should include feedback for improvement and progress for each student.</w:t>
            </w:r>
          </w:p>
          <w:p w14:paraId="3223D266" w14:textId="77777777" w:rsidR="003D3ACC" w:rsidRPr="0066591E" w:rsidRDefault="003D3ACC" w:rsidP="00A3068E">
            <w:pPr>
              <w:numPr>
                <w:ilvl w:val="0"/>
                <w:numId w:val="10"/>
              </w:numPr>
              <w:autoSpaceDE w:val="0"/>
              <w:autoSpaceDN w:val="0"/>
              <w:adjustRightInd w:val="0"/>
              <w:spacing w:after="0" w:line="240" w:lineRule="auto"/>
              <w:rPr>
                <w:rFonts w:ascii="Tahoma" w:hAnsi="Tahoma" w:cs="Tahoma"/>
                <w:sz w:val="24"/>
                <w:szCs w:val="24"/>
              </w:rPr>
            </w:pPr>
            <w:r w:rsidRPr="0066591E">
              <w:rPr>
                <w:rFonts w:ascii="Tahoma" w:hAnsi="Tahoma" w:cs="Tahoma"/>
                <w:sz w:val="24"/>
                <w:szCs w:val="24"/>
              </w:rPr>
              <w:t>Provide assessment reports when required and requested.</w:t>
            </w:r>
          </w:p>
          <w:p w14:paraId="234B6088" w14:textId="77777777" w:rsidR="003D3ACC" w:rsidRPr="0066591E" w:rsidRDefault="003D3ACC" w:rsidP="00A3068E">
            <w:pPr>
              <w:numPr>
                <w:ilvl w:val="0"/>
                <w:numId w:val="10"/>
              </w:numPr>
              <w:autoSpaceDE w:val="0"/>
              <w:autoSpaceDN w:val="0"/>
              <w:adjustRightInd w:val="0"/>
              <w:spacing w:after="0" w:line="240" w:lineRule="auto"/>
              <w:rPr>
                <w:rFonts w:ascii="Tahoma" w:hAnsi="Tahoma" w:cs="Tahoma"/>
                <w:sz w:val="24"/>
                <w:szCs w:val="24"/>
              </w:rPr>
            </w:pPr>
            <w:r w:rsidRPr="0066591E">
              <w:rPr>
                <w:rFonts w:ascii="Tahoma" w:hAnsi="Tahoma" w:cs="Tahoma"/>
                <w:sz w:val="24"/>
                <w:szCs w:val="24"/>
              </w:rPr>
              <w:t>Liaise in a timely manner with individual Home Managers and Registered Service Managers on the progress of their children in line with their educational achievement.</w:t>
            </w:r>
          </w:p>
          <w:p w14:paraId="1DC31434" w14:textId="77777777" w:rsidR="003D3ACC" w:rsidRPr="0066591E" w:rsidRDefault="003D3ACC" w:rsidP="00A3068E">
            <w:pPr>
              <w:numPr>
                <w:ilvl w:val="0"/>
                <w:numId w:val="10"/>
              </w:numPr>
              <w:autoSpaceDE w:val="0"/>
              <w:autoSpaceDN w:val="0"/>
              <w:adjustRightInd w:val="0"/>
              <w:spacing w:after="0" w:line="240" w:lineRule="auto"/>
              <w:rPr>
                <w:rFonts w:ascii="Tahoma" w:hAnsi="Tahoma" w:cs="Tahoma"/>
                <w:sz w:val="24"/>
                <w:szCs w:val="24"/>
              </w:rPr>
            </w:pPr>
            <w:r w:rsidRPr="0066591E">
              <w:rPr>
                <w:rFonts w:ascii="Tahoma" w:hAnsi="Tahoma" w:cs="Tahoma"/>
                <w:sz w:val="24"/>
                <w:szCs w:val="24"/>
              </w:rPr>
              <w:t>Work closely with the internal Education Psychologist to ensure that the child</w:t>
            </w:r>
            <w:r w:rsidR="00EF26F1">
              <w:rPr>
                <w:rFonts w:ascii="Tahoma" w:hAnsi="Tahoma" w:cs="Tahoma"/>
                <w:sz w:val="24"/>
                <w:szCs w:val="24"/>
              </w:rPr>
              <w:t>’s</w:t>
            </w:r>
            <w:r w:rsidRPr="0066591E">
              <w:rPr>
                <w:rFonts w:ascii="Tahoma" w:hAnsi="Tahoma" w:cs="Tahoma"/>
                <w:sz w:val="24"/>
                <w:szCs w:val="24"/>
              </w:rPr>
              <w:t xml:space="preserve"> EHCP is updated and appropriately captures the needs of the child as part of their assessment placement within the Registered Children’s Home.  </w:t>
            </w:r>
          </w:p>
          <w:p w14:paraId="5FEADDB7" w14:textId="77777777" w:rsidR="0066591E" w:rsidRPr="0066591E" w:rsidRDefault="0066591E" w:rsidP="00A3068E">
            <w:pPr>
              <w:numPr>
                <w:ilvl w:val="0"/>
                <w:numId w:val="10"/>
              </w:numPr>
              <w:autoSpaceDE w:val="0"/>
              <w:autoSpaceDN w:val="0"/>
              <w:adjustRightInd w:val="0"/>
              <w:spacing w:after="0" w:line="240" w:lineRule="auto"/>
              <w:rPr>
                <w:rFonts w:ascii="Tahoma" w:hAnsi="Tahoma" w:cs="Tahoma"/>
                <w:sz w:val="24"/>
                <w:szCs w:val="24"/>
              </w:rPr>
            </w:pPr>
            <w:r w:rsidRPr="0066591E">
              <w:rPr>
                <w:rFonts w:ascii="Tahoma" w:hAnsi="Tahoma" w:cs="Tahoma"/>
                <w:sz w:val="24"/>
                <w:szCs w:val="24"/>
              </w:rPr>
              <w:t>Adhere</w:t>
            </w:r>
            <w:r w:rsidR="00EF26F1">
              <w:rPr>
                <w:rFonts w:ascii="Tahoma" w:hAnsi="Tahoma" w:cs="Tahoma"/>
                <w:sz w:val="24"/>
                <w:szCs w:val="24"/>
              </w:rPr>
              <w:t xml:space="preserve"> </w:t>
            </w:r>
            <w:r w:rsidRPr="0066591E">
              <w:rPr>
                <w:rFonts w:ascii="Tahoma" w:hAnsi="Tahoma" w:cs="Tahoma"/>
                <w:sz w:val="24"/>
                <w:szCs w:val="24"/>
              </w:rPr>
              <w:t xml:space="preserve">to data protection policies at all times.  </w:t>
            </w:r>
          </w:p>
          <w:p w14:paraId="5048929E" w14:textId="77777777" w:rsidR="00F22F0F" w:rsidRPr="0066591E" w:rsidRDefault="00F22F0F" w:rsidP="00567DB4">
            <w:pPr>
              <w:autoSpaceDE w:val="0"/>
              <w:autoSpaceDN w:val="0"/>
              <w:adjustRightInd w:val="0"/>
              <w:spacing w:after="0" w:line="240" w:lineRule="auto"/>
              <w:ind w:left="720"/>
              <w:rPr>
                <w:rFonts w:ascii="Tahoma" w:hAnsi="Tahoma" w:cs="Tahoma"/>
                <w:sz w:val="24"/>
                <w:szCs w:val="24"/>
              </w:rPr>
            </w:pPr>
          </w:p>
          <w:bookmarkEnd w:id="2"/>
          <w:p w14:paraId="0B2D88C6" w14:textId="77777777" w:rsidR="00F22F0F" w:rsidRPr="0066591E" w:rsidRDefault="00F22F0F" w:rsidP="00567DB4">
            <w:pPr>
              <w:tabs>
                <w:tab w:val="left" w:pos="2085"/>
              </w:tabs>
              <w:autoSpaceDE w:val="0"/>
              <w:autoSpaceDN w:val="0"/>
              <w:adjustRightInd w:val="0"/>
              <w:spacing w:after="0" w:line="240" w:lineRule="auto"/>
              <w:rPr>
                <w:rFonts w:ascii="Tahoma" w:hAnsi="Tahoma" w:cs="Tahoma"/>
                <w:sz w:val="24"/>
                <w:szCs w:val="24"/>
              </w:rPr>
            </w:pPr>
            <w:r w:rsidRPr="0066591E">
              <w:rPr>
                <w:rFonts w:ascii="Tahoma" w:hAnsi="Tahoma" w:cs="Tahoma"/>
                <w:sz w:val="24"/>
                <w:szCs w:val="24"/>
              </w:rPr>
              <w:t xml:space="preserve">The post holder may be reasonably expected to undertake other duties commensurate with the level of responsibility and experience, </w:t>
            </w:r>
            <w:r w:rsidR="00EF26F1">
              <w:rPr>
                <w:rFonts w:ascii="Tahoma" w:hAnsi="Tahoma" w:cs="Tahoma"/>
                <w:sz w:val="24"/>
                <w:szCs w:val="24"/>
              </w:rPr>
              <w:t>and to undertake any necessary training and professional development</w:t>
            </w:r>
            <w:r w:rsidRPr="0066591E">
              <w:rPr>
                <w:rFonts w:ascii="Tahoma" w:hAnsi="Tahoma" w:cs="Tahoma"/>
                <w:sz w:val="24"/>
                <w:szCs w:val="24"/>
              </w:rPr>
              <w:t>.  It is the responsibility of the post holder to comply with Health and Safety and Equal Opportunities requirements at all times.</w:t>
            </w:r>
          </w:p>
          <w:p w14:paraId="6CE4D172" w14:textId="77777777" w:rsidR="00F22F0F" w:rsidRPr="0066591E" w:rsidRDefault="00F22F0F" w:rsidP="00567DB4">
            <w:pPr>
              <w:autoSpaceDE w:val="0"/>
              <w:autoSpaceDN w:val="0"/>
              <w:adjustRightInd w:val="0"/>
              <w:spacing w:after="0" w:line="240" w:lineRule="auto"/>
              <w:rPr>
                <w:rFonts w:ascii="Tahoma" w:hAnsi="Tahoma" w:cs="Tahoma"/>
                <w:b/>
                <w:bCs/>
                <w:sz w:val="24"/>
                <w:szCs w:val="24"/>
              </w:rPr>
            </w:pPr>
          </w:p>
        </w:tc>
      </w:tr>
    </w:tbl>
    <w:p w14:paraId="442052E1" w14:textId="77777777" w:rsidR="004E2745" w:rsidRPr="0066591E" w:rsidRDefault="004E2745" w:rsidP="006C321D">
      <w:pPr>
        <w:autoSpaceDE w:val="0"/>
        <w:autoSpaceDN w:val="0"/>
        <w:adjustRightInd w:val="0"/>
        <w:spacing w:after="0" w:line="240" w:lineRule="auto"/>
        <w:rPr>
          <w:rFonts w:ascii="Tahoma" w:hAnsi="Tahoma" w:cs="Tahoma"/>
          <w:sz w:val="24"/>
          <w:szCs w:val="24"/>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81242" w:rsidRPr="0066591E" w14:paraId="05CFF5C1" w14:textId="77777777" w:rsidTr="00567DB4">
        <w:tc>
          <w:tcPr>
            <w:tcW w:w="10490" w:type="dxa"/>
          </w:tcPr>
          <w:p w14:paraId="27185BCE" w14:textId="77777777" w:rsidR="00281242" w:rsidRPr="0066591E" w:rsidRDefault="00281242" w:rsidP="00567DB4">
            <w:pPr>
              <w:autoSpaceDE w:val="0"/>
              <w:autoSpaceDN w:val="0"/>
              <w:adjustRightInd w:val="0"/>
              <w:spacing w:after="0" w:line="240" w:lineRule="auto"/>
              <w:rPr>
                <w:rFonts w:ascii="Tahoma" w:hAnsi="Tahoma" w:cs="Tahoma"/>
                <w:sz w:val="24"/>
                <w:szCs w:val="24"/>
              </w:rPr>
            </w:pPr>
            <w:r w:rsidRPr="0066591E">
              <w:rPr>
                <w:rFonts w:ascii="Tahoma" w:hAnsi="Tahoma" w:cs="Tahoma"/>
                <w:b/>
                <w:sz w:val="24"/>
                <w:szCs w:val="24"/>
              </w:rPr>
              <w:t>Other Requirements</w:t>
            </w:r>
            <w:r w:rsidRPr="0066591E">
              <w:rPr>
                <w:rFonts w:ascii="Tahoma" w:hAnsi="Tahoma" w:cs="Tahoma"/>
                <w:sz w:val="24"/>
                <w:szCs w:val="24"/>
              </w:rPr>
              <w:t>:</w:t>
            </w:r>
          </w:p>
          <w:p w14:paraId="6C86AE0C" w14:textId="77777777" w:rsidR="00281242" w:rsidRPr="0066591E" w:rsidRDefault="00281242" w:rsidP="00567DB4">
            <w:pPr>
              <w:autoSpaceDE w:val="0"/>
              <w:autoSpaceDN w:val="0"/>
              <w:adjustRightInd w:val="0"/>
              <w:spacing w:after="0" w:line="240" w:lineRule="auto"/>
              <w:rPr>
                <w:rFonts w:ascii="Tahoma" w:hAnsi="Tahoma" w:cs="Tahoma"/>
                <w:sz w:val="24"/>
                <w:szCs w:val="24"/>
              </w:rPr>
            </w:pPr>
          </w:p>
        </w:tc>
      </w:tr>
      <w:tr w:rsidR="00281242" w:rsidRPr="0066591E" w14:paraId="3CBE7A2A" w14:textId="77777777" w:rsidTr="00567DB4">
        <w:tc>
          <w:tcPr>
            <w:tcW w:w="10490" w:type="dxa"/>
          </w:tcPr>
          <w:p w14:paraId="1613961A" w14:textId="77777777" w:rsidR="00281242" w:rsidRPr="0066591E" w:rsidRDefault="00281242" w:rsidP="00281242">
            <w:pPr>
              <w:numPr>
                <w:ilvl w:val="0"/>
                <w:numId w:val="11"/>
              </w:numPr>
              <w:autoSpaceDE w:val="0"/>
              <w:autoSpaceDN w:val="0"/>
              <w:adjustRightInd w:val="0"/>
              <w:spacing w:after="0" w:line="240" w:lineRule="auto"/>
              <w:rPr>
                <w:rFonts w:ascii="Tahoma" w:hAnsi="Tahoma" w:cs="Tahoma"/>
                <w:sz w:val="24"/>
                <w:szCs w:val="24"/>
              </w:rPr>
            </w:pPr>
            <w:r w:rsidRPr="0066591E">
              <w:rPr>
                <w:rFonts w:ascii="Tahoma" w:hAnsi="Tahoma" w:cs="Tahoma"/>
                <w:sz w:val="24"/>
                <w:szCs w:val="24"/>
              </w:rPr>
              <w:t>Provide support to other services within the organisation when required.</w:t>
            </w:r>
          </w:p>
          <w:p w14:paraId="087224A3" w14:textId="77777777" w:rsidR="00281242" w:rsidRPr="0066591E" w:rsidRDefault="00281242" w:rsidP="00281242">
            <w:pPr>
              <w:numPr>
                <w:ilvl w:val="0"/>
                <w:numId w:val="11"/>
              </w:numPr>
              <w:autoSpaceDE w:val="0"/>
              <w:autoSpaceDN w:val="0"/>
              <w:adjustRightInd w:val="0"/>
              <w:spacing w:after="0" w:line="240" w:lineRule="auto"/>
              <w:rPr>
                <w:rFonts w:ascii="Tahoma" w:hAnsi="Tahoma" w:cs="Tahoma"/>
                <w:sz w:val="24"/>
                <w:szCs w:val="24"/>
              </w:rPr>
            </w:pPr>
            <w:r w:rsidRPr="0066591E">
              <w:rPr>
                <w:rFonts w:ascii="Tahoma" w:hAnsi="Tahoma" w:cs="Tahoma"/>
                <w:sz w:val="24"/>
                <w:szCs w:val="24"/>
              </w:rPr>
              <w:t>Full Driving Licence.</w:t>
            </w:r>
          </w:p>
          <w:p w14:paraId="1DF435BE" w14:textId="77777777" w:rsidR="00281242" w:rsidRPr="0066591E" w:rsidRDefault="00281242" w:rsidP="00567DB4">
            <w:pPr>
              <w:autoSpaceDE w:val="0"/>
              <w:autoSpaceDN w:val="0"/>
              <w:adjustRightInd w:val="0"/>
              <w:spacing w:after="0" w:line="240" w:lineRule="auto"/>
              <w:rPr>
                <w:rFonts w:ascii="Tahoma" w:hAnsi="Tahoma" w:cs="Tahoma"/>
                <w:sz w:val="24"/>
                <w:szCs w:val="24"/>
              </w:rPr>
            </w:pPr>
          </w:p>
        </w:tc>
      </w:tr>
    </w:tbl>
    <w:p w14:paraId="72616350" w14:textId="77777777" w:rsidR="00281242" w:rsidRPr="0066591E" w:rsidRDefault="00281242" w:rsidP="00281242">
      <w:pPr>
        <w:autoSpaceDE w:val="0"/>
        <w:autoSpaceDN w:val="0"/>
        <w:adjustRightInd w:val="0"/>
        <w:spacing w:after="0" w:line="240" w:lineRule="auto"/>
        <w:rPr>
          <w:rFonts w:ascii="Tahoma" w:hAnsi="Tahoma" w:cs="Tahoma"/>
          <w:sz w:val="24"/>
          <w:szCs w:val="24"/>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81242" w:rsidRPr="0066591E" w14:paraId="260E214D" w14:textId="77777777" w:rsidTr="00567DB4">
        <w:tc>
          <w:tcPr>
            <w:tcW w:w="10490" w:type="dxa"/>
          </w:tcPr>
          <w:p w14:paraId="1D2BEDE6" w14:textId="77777777" w:rsidR="00281242" w:rsidRPr="0066591E" w:rsidRDefault="00281242" w:rsidP="00567DB4">
            <w:pPr>
              <w:autoSpaceDE w:val="0"/>
              <w:autoSpaceDN w:val="0"/>
              <w:adjustRightInd w:val="0"/>
              <w:spacing w:after="0" w:line="240" w:lineRule="auto"/>
              <w:rPr>
                <w:rFonts w:ascii="Tahoma" w:hAnsi="Tahoma" w:cs="Tahoma"/>
                <w:b/>
                <w:sz w:val="24"/>
                <w:szCs w:val="24"/>
              </w:rPr>
            </w:pPr>
            <w:r w:rsidRPr="0066591E">
              <w:rPr>
                <w:rFonts w:ascii="Tahoma" w:hAnsi="Tahoma" w:cs="Tahoma"/>
                <w:b/>
                <w:sz w:val="24"/>
                <w:szCs w:val="24"/>
              </w:rPr>
              <w:t>General Statement</w:t>
            </w:r>
          </w:p>
          <w:p w14:paraId="39525185" w14:textId="77777777" w:rsidR="00281242" w:rsidRPr="0066591E" w:rsidRDefault="00281242" w:rsidP="00567DB4">
            <w:pPr>
              <w:autoSpaceDE w:val="0"/>
              <w:autoSpaceDN w:val="0"/>
              <w:adjustRightInd w:val="0"/>
              <w:spacing w:after="0" w:line="240" w:lineRule="auto"/>
              <w:rPr>
                <w:rFonts w:ascii="Tahoma" w:hAnsi="Tahoma" w:cs="Tahoma"/>
                <w:sz w:val="24"/>
                <w:szCs w:val="24"/>
              </w:rPr>
            </w:pPr>
          </w:p>
        </w:tc>
      </w:tr>
      <w:tr w:rsidR="00281242" w:rsidRPr="0066591E" w14:paraId="73F47FA5" w14:textId="77777777" w:rsidTr="00567DB4">
        <w:tc>
          <w:tcPr>
            <w:tcW w:w="10490" w:type="dxa"/>
          </w:tcPr>
          <w:p w14:paraId="0720537A" w14:textId="77777777" w:rsidR="00281242" w:rsidRPr="0066591E" w:rsidRDefault="00281242" w:rsidP="00567DB4">
            <w:pPr>
              <w:autoSpaceDE w:val="0"/>
              <w:autoSpaceDN w:val="0"/>
              <w:adjustRightInd w:val="0"/>
              <w:spacing w:after="0" w:line="240" w:lineRule="auto"/>
              <w:rPr>
                <w:rFonts w:ascii="Tahoma" w:hAnsi="Tahoma" w:cs="Tahoma"/>
                <w:sz w:val="24"/>
                <w:szCs w:val="24"/>
              </w:rPr>
            </w:pPr>
            <w:r w:rsidRPr="0066591E">
              <w:rPr>
                <w:rFonts w:ascii="Tahoma" w:hAnsi="Tahoma" w:cs="Tahoma"/>
                <w:sz w:val="24"/>
                <w:szCs w:val="24"/>
              </w:rPr>
              <w:t>The above duties and responsibilities do not include or define all tasks that may be required by the post holder. The duties and responsibilities may vary without changing the general character of the duties or the level of responsibility entailed.</w:t>
            </w:r>
          </w:p>
          <w:p w14:paraId="7E2F3440" w14:textId="77777777" w:rsidR="00281242" w:rsidRPr="0066591E" w:rsidRDefault="00281242" w:rsidP="00567DB4">
            <w:pPr>
              <w:autoSpaceDE w:val="0"/>
              <w:autoSpaceDN w:val="0"/>
              <w:adjustRightInd w:val="0"/>
              <w:spacing w:after="0" w:line="240" w:lineRule="auto"/>
              <w:rPr>
                <w:rFonts w:ascii="Tahoma" w:hAnsi="Tahoma" w:cs="Tahoma"/>
                <w:sz w:val="24"/>
                <w:szCs w:val="24"/>
              </w:rPr>
            </w:pPr>
          </w:p>
        </w:tc>
      </w:tr>
    </w:tbl>
    <w:p w14:paraId="05D1DBA6" w14:textId="77777777" w:rsidR="00281242" w:rsidRPr="0066591E" w:rsidRDefault="00281242" w:rsidP="00281242">
      <w:pPr>
        <w:autoSpaceDE w:val="0"/>
        <w:autoSpaceDN w:val="0"/>
        <w:adjustRightInd w:val="0"/>
        <w:spacing w:after="0" w:line="240" w:lineRule="auto"/>
        <w:rPr>
          <w:rFonts w:ascii="Tahoma" w:hAnsi="Tahoma" w:cs="Tahoma"/>
          <w:sz w:val="24"/>
          <w:szCs w:val="24"/>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81242" w:rsidRPr="0066591E" w14:paraId="15DA9B29" w14:textId="77777777" w:rsidTr="00567DB4">
        <w:tc>
          <w:tcPr>
            <w:tcW w:w="10490" w:type="dxa"/>
          </w:tcPr>
          <w:p w14:paraId="5EE428C6" w14:textId="77777777" w:rsidR="00281242" w:rsidRPr="0066591E" w:rsidRDefault="00281242" w:rsidP="00567DB4">
            <w:pPr>
              <w:autoSpaceDE w:val="0"/>
              <w:autoSpaceDN w:val="0"/>
              <w:adjustRightInd w:val="0"/>
              <w:spacing w:after="0" w:line="240" w:lineRule="auto"/>
              <w:rPr>
                <w:rFonts w:ascii="Tahoma" w:hAnsi="Tahoma" w:cs="Tahoma"/>
                <w:b/>
                <w:sz w:val="24"/>
                <w:szCs w:val="24"/>
              </w:rPr>
            </w:pPr>
            <w:r w:rsidRPr="0066591E">
              <w:rPr>
                <w:rFonts w:ascii="Tahoma" w:hAnsi="Tahoma" w:cs="Tahoma"/>
                <w:b/>
                <w:sz w:val="24"/>
                <w:szCs w:val="24"/>
              </w:rPr>
              <w:t>Equal Opportunities</w:t>
            </w:r>
          </w:p>
          <w:p w14:paraId="71FD19FB" w14:textId="77777777" w:rsidR="00281242" w:rsidRPr="0066591E" w:rsidRDefault="00281242" w:rsidP="00567DB4">
            <w:pPr>
              <w:autoSpaceDE w:val="0"/>
              <w:autoSpaceDN w:val="0"/>
              <w:adjustRightInd w:val="0"/>
              <w:spacing w:after="0" w:line="240" w:lineRule="auto"/>
              <w:rPr>
                <w:rFonts w:ascii="Tahoma" w:hAnsi="Tahoma" w:cs="Tahoma"/>
                <w:sz w:val="24"/>
                <w:szCs w:val="24"/>
              </w:rPr>
            </w:pPr>
          </w:p>
        </w:tc>
      </w:tr>
      <w:tr w:rsidR="00281242" w:rsidRPr="0066591E" w14:paraId="3A465A91" w14:textId="77777777" w:rsidTr="00567DB4">
        <w:tc>
          <w:tcPr>
            <w:tcW w:w="10490" w:type="dxa"/>
          </w:tcPr>
          <w:p w14:paraId="7E7F39CD" w14:textId="77777777" w:rsidR="00281242" w:rsidRPr="0066591E" w:rsidRDefault="00281242" w:rsidP="00567DB4">
            <w:pPr>
              <w:autoSpaceDE w:val="0"/>
              <w:autoSpaceDN w:val="0"/>
              <w:adjustRightInd w:val="0"/>
              <w:spacing w:after="0" w:line="240" w:lineRule="auto"/>
              <w:rPr>
                <w:rFonts w:ascii="Tahoma" w:hAnsi="Tahoma" w:cs="Tahoma"/>
                <w:sz w:val="24"/>
                <w:szCs w:val="24"/>
              </w:rPr>
            </w:pPr>
            <w:r w:rsidRPr="0066591E">
              <w:rPr>
                <w:rFonts w:ascii="Tahoma" w:hAnsi="Tahoma" w:cs="Tahoma"/>
                <w:sz w:val="24"/>
                <w:szCs w:val="24"/>
              </w:rPr>
              <w:t>A Wilderness Way Ltd supports Equal Opportunities in Employment and opposes all forms of unlawful discrimination on grounds such as colour, race, nationality, ethnic or national origin, sex, marital status, disability, sexual orientation, religion or belief and age. You are expected to comply at all times to the Company’s EO Policy and Guide to Equality document.</w:t>
            </w:r>
          </w:p>
          <w:p w14:paraId="71D9595E" w14:textId="77777777" w:rsidR="00281242" w:rsidRPr="0066591E" w:rsidRDefault="00281242" w:rsidP="00567DB4">
            <w:pPr>
              <w:autoSpaceDE w:val="0"/>
              <w:autoSpaceDN w:val="0"/>
              <w:adjustRightInd w:val="0"/>
              <w:spacing w:after="0" w:line="240" w:lineRule="auto"/>
              <w:rPr>
                <w:rFonts w:ascii="Tahoma" w:hAnsi="Tahoma" w:cs="Tahoma"/>
                <w:sz w:val="24"/>
                <w:szCs w:val="24"/>
              </w:rPr>
            </w:pPr>
          </w:p>
        </w:tc>
      </w:tr>
    </w:tbl>
    <w:p w14:paraId="380D4A69" w14:textId="77777777" w:rsidR="0066591E" w:rsidRDefault="0066591E" w:rsidP="006C321D">
      <w:pPr>
        <w:autoSpaceDE w:val="0"/>
        <w:autoSpaceDN w:val="0"/>
        <w:adjustRightInd w:val="0"/>
        <w:spacing w:after="0" w:line="240" w:lineRule="auto"/>
        <w:rPr>
          <w:rFonts w:ascii="Tahoma" w:hAnsi="Tahoma" w:cs="Tahoma"/>
          <w:sz w:val="24"/>
          <w:szCs w:val="24"/>
        </w:rPr>
      </w:pPr>
    </w:p>
    <w:p w14:paraId="70EC80E6" w14:textId="77777777" w:rsidR="00405CDF" w:rsidRPr="0066591E" w:rsidRDefault="0066591E" w:rsidP="006C321D">
      <w:pPr>
        <w:autoSpaceDE w:val="0"/>
        <w:autoSpaceDN w:val="0"/>
        <w:adjustRightInd w:val="0"/>
        <w:spacing w:after="0" w:line="240" w:lineRule="auto"/>
        <w:rPr>
          <w:rFonts w:ascii="Tahoma" w:hAnsi="Tahoma" w:cs="Tahoma"/>
          <w:sz w:val="24"/>
          <w:szCs w:val="24"/>
        </w:rPr>
      </w:pPr>
      <w:r>
        <w:rPr>
          <w:rFonts w:ascii="Tahoma" w:hAnsi="Tahoma" w:cs="Tahoma"/>
          <w:sz w:val="24"/>
          <w:szCs w:val="24"/>
        </w:rPr>
        <w:br w:type="page"/>
      </w:r>
    </w:p>
    <w:p w14:paraId="3C19E0D4" w14:textId="0B879349" w:rsidR="00405CDF" w:rsidRPr="0066591E" w:rsidRDefault="00405CDF" w:rsidP="00405CDF">
      <w:pPr>
        <w:autoSpaceDE w:val="0"/>
        <w:autoSpaceDN w:val="0"/>
        <w:adjustRightInd w:val="0"/>
        <w:spacing w:after="0" w:line="240" w:lineRule="auto"/>
        <w:ind w:left="-709"/>
        <w:rPr>
          <w:rFonts w:ascii="Tahoma" w:hAnsi="Tahoma" w:cs="Tahoma"/>
          <w:b/>
          <w:bCs/>
          <w:sz w:val="24"/>
          <w:szCs w:val="24"/>
        </w:rPr>
      </w:pPr>
    </w:p>
    <w:p w14:paraId="47D306CC" w14:textId="77777777" w:rsidR="00405CDF" w:rsidRPr="0066591E" w:rsidRDefault="00405CDF" w:rsidP="00405CDF">
      <w:pPr>
        <w:autoSpaceDE w:val="0"/>
        <w:autoSpaceDN w:val="0"/>
        <w:adjustRightInd w:val="0"/>
        <w:spacing w:after="0" w:line="240" w:lineRule="auto"/>
        <w:ind w:left="-709"/>
        <w:rPr>
          <w:rFonts w:ascii="Tahoma" w:hAnsi="Tahoma" w:cs="Tahoma"/>
          <w:b/>
          <w:bCs/>
          <w:sz w:val="24"/>
          <w:szCs w:val="24"/>
        </w:rPr>
      </w:pPr>
    </w:p>
    <w:tbl>
      <w:tblPr>
        <w:tblW w:w="1052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6946"/>
        <w:gridCol w:w="1476"/>
      </w:tblGrid>
      <w:tr w:rsidR="00FA305D" w:rsidRPr="0066591E" w14:paraId="3DA8948D" w14:textId="77777777" w:rsidTr="00FA305D">
        <w:trPr>
          <w:trHeight w:val="417"/>
        </w:trPr>
        <w:tc>
          <w:tcPr>
            <w:tcW w:w="10520" w:type="dxa"/>
            <w:gridSpan w:val="3"/>
          </w:tcPr>
          <w:p w14:paraId="0508CCE1" w14:textId="098A032B" w:rsidR="00FA305D" w:rsidRPr="0066591E" w:rsidRDefault="00FA305D" w:rsidP="00567DB4">
            <w:pPr>
              <w:rPr>
                <w:rFonts w:ascii="Tahoma" w:hAnsi="Tahoma" w:cs="Tahoma"/>
                <w:b/>
                <w:i/>
                <w:sz w:val="24"/>
                <w:szCs w:val="24"/>
              </w:rPr>
            </w:pPr>
            <w:r w:rsidRPr="0066591E">
              <w:rPr>
                <w:rFonts w:ascii="Tahoma" w:hAnsi="Tahoma" w:cs="Tahoma"/>
                <w:b/>
                <w:bCs/>
                <w:sz w:val="24"/>
                <w:szCs w:val="24"/>
              </w:rPr>
              <w:t>Person Specification</w:t>
            </w:r>
          </w:p>
        </w:tc>
      </w:tr>
      <w:tr w:rsidR="00281242" w:rsidRPr="0066591E" w14:paraId="3799A99B" w14:textId="77777777" w:rsidTr="0066591E">
        <w:tc>
          <w:tcPr>
            <w:tcW w:w="2098" w:type="dxa"/>
          </w:tcPr>
          <w:p w14:paraId="05B89B87" w14:textId="77777777" w:rsidR="00281242" w:rsidRPr="0066591E" w:rsidRDefault="00281242" w:rsidP="00567DB4">
            <w:pPr>
              <w:rPr>
                <w:rFonts w:ascii="Tahoma" w:hAnsi="Tahoma" w:cs="Tahoma"/>
                <w:b/>
                <w:i/>
                <w:sz w:val="24"/>
                <w:szCs w:val="24"/>
              </w:rPr>
            </w:pPr>
            <w:r w:rsidRPr="0066591E">
              <w:rPr>
                <w:rFonts w:ascii="Tahoma" w:hAnsi="Tahoma" w:cs="Tahoma"/>
                <w:b/>
                <w:i/>
                <w:sz w:val="24"/>
                <w:szCs w:val="24"/>
              </w:rPr>
              <w:t>Area</w:t>
            </w:r>
          </w:p>
        </w:tc>
        <w:tc>
          <w:tcPr>
            <w:tcW w:w="6946" w:type="dxa"/>
          </w:tcPr>
          <w:p w14:paraId="16332E3C" w14:textId="77777777" w:rsidR="00281242" w:rsidRPr="0066591E" w:rsidRDefault="00281242" w:rsidP="00567DB4">
            <w:pPr>
              <w:rPr>
                <w:rFonts w:ascii="Tahoma" w:hAnsi="Tahoma" w:cs="Tahoma"/>
                <w:b/>
                <w:i/>
                <w:sz w:val="24"/>
                <w:szCs w:val="24"/>
              </w:rPr>
            </w:pPr>
            <w:r w:rsidRPr="0066591E">
              <w:rPr>
                <w:rFonts w:ascii="Tahoma" w:hAnsi="Tahoma" w:cs="Tahoma"/>
                <w:b/>
                <w:i/>
                <w:sz w:val="24"/>
                <w:szCs w:val="24"/>
              </w:rPr>
              <w:t>Criteria</w:t>
            </w:r>
          </w:p>
        </w:tc>
        <w:tc>
          <w:tcPr>
            <w:tcW w:w="1476" w:type="dxa"/>
          </w:tcPr>
          <w:p w14:paraId="4481835F" w14:textId="77777777" w:rsidR="00281242" w:rsidRPr="0066591E" w:rsidRDefault="00405CDF" w:rsidP="00567DB4">
            <w:pPr>
              <w:rPr>
                <w:rFonts w:ascii="Tahoma" w:hAnsi="Tahoma" w:cs="Tahoma"/>
                <w:b/>
                <w:i/>
                <w:sz w:val="24"/>
                <w:szCs w:val="24"/>
              </w:rPr>
            </w:pPr>
            <w:r w:rsidRPr="0066591E">
              <w:rPr>
                <w:rFonts w:ascii="Tahoma" w:hAnsi="Tahoma" w:cs="Tahoma"/>
                <w:b/>
                <w:i/>
                <w:sz w:val="24"/>
                <w:szCs w:val="24"/>
              </w:rPr>
              <w:t>Essential/Desirable</w:t>
            </w:r>
          </w:p>
        </w:tc>
      </w:tr>
      <w:tr w:rsidR="00B21525" w:rsidRPr="0066591E" w14:paraId="565FFABA" w14:textId="77777777" w:rsidTr="00B21525">
        <w:trPr>
          <w:cantSplit/>
          <w:trHeight w:val="471"/>
        </w:trPr>
        <w:tc>
          <w:tcPr>
            <w:tcW w:w="2098" w:type="dxa"/>
            <w:vMerge w:val="restart"/>
          </w:tcPr>
          <w:p w14:paraId="1D0C6DD6" w14:textId="77777777" w:rsidR="00B21525" w:rsidRPr="0066591E" w:rsidRDefault="00B21525" w:rsidP="00567DB4">
            <w:pPr>
              <w:rPr>
                <w:rFonts w:ascii="Tahoma" w:hAnsi="Tahoma" w:cs="Tahoma"/>
                <w:b/>
                <w:sz w:val="24"/>
                <w:szCs w:val="24"/>
              </w:rPr>
            </w:pPr>
            <w:r w:rsidRPr="0066591E">
              <w:rPr>
                <w:rFonts w:ascii="Tahoma" w:hAnsi="Tahoma" w:cs="Tahoma"/>
                <w:b/>
                <w:sz w:val="24"/>
                <w:szCs w:val="24"/>
              </w:rPr>
              <w:t>Experience</w:t>
            </w:r>
          </w:p>
        </w:tc>
        <w:tc>
          <w:tcPr>
            <w:tcW w:w="6946" w:type="dxa"/>
            <w:vAlign w:val="center"/>
          </w:tcPr>
          <w:p w14:paraId="00DE6C02" w14:textId="77777777" w:rsidR="00B21525" w:rsidRPr="0066591E" w:rsidRDefault="00B21525" w:rsidP="00567DB4">
            <w:pPr>
              <w:pStyle w:val="ListParagraph"/>
              <w:spacing w:after="0" w:line="240" w:lineRule="auto"/>
              <w:ind w:left="0"/>
              <w:rPr>
                <w:rFonts w:ascii="Tahoma" w:hAnsi="Tahoma" w:cs="Tahoma"/>
                <w:sz w:val="24"/>
                <w:szCs w:val="24"/>
              </w:rPr>
            </w:pPr>
            <w:r w:rsidRPr="0066591E">
              <w:rPr>
                <w:rFonts w:ascii="Tahoma" w:hAnsi="Tahoma" w:cs="Tahoma"/>
                <w:sz w:val="24"/>
                <w:szCs w:val="24"/>
              </w:rPr>
              <w:t xml:space="preserve">KS2 and KS3 General Teaching </w:t>
            </w:r>
          </w:p>
        </w:tc>
        <w:tc>
          <w:tcPr>
            <w:tcW w:w="1476" w:type="dxa"/>
            <w:vMerge w:val="restart"/>
            <w:vAlign w:val="center"/>
          </w:tcPr>
          <w:p w14:paraId="6FE24438" w14:textId="77777777" w:rsidR="00B21525" w:rsidRPr="0066591E" w:rsidRDefault="00B21525" w:rsidP="00B21525">
            <w:pPr>
              <w:rPr>
                <w:rFonts w:ascii="Tahoma" w:hAnsi="Tahoma" w:cs="Tahoma"/>
                <w:sz w:val="24"/>
                <w:szCs w:val="24"/>
              </w:rPr>
            </w:pPr>
            <w:r w:rsidRPr="0066591E">
              <w:rPr>
                <w:rFonts w:ascii="Tahoma" w:hAnsi="Tahoma" w:cs="Tahoma"/>
                <w:sz w:val="24"/>
                <w:szCs w:val="24"/>
              </w:rPr>
              <w:t>Essential</w:t>
            </w:r>
          </w:p>
        </w:tc>
      </w:tr>
      <w:tr w:rsidR="00B21525" w:rsidRPr="0066591E" w14:paraId="774E678F" w14:textId="77777777" w:rsidTr="00B21525">
        <w:trPr>
          <w:cantSplit/>
          <w:trHeight w:val="471"/>
        </w:trPr>
        <w:tc>
          <w:tcPr>
            <w:tcW w:w="2098" w:type="dxa"/>
            <w:vMerge/>
          </w:tcPr>
          <w:p w14:paraId="3B22839E" w14:textId="77777777" w:rsidR="00B21525" w:rsidRPr="0066591E" w:rsidRDefault="00B21525" w:rsidP="00B21525">
            <w:pPr>
              <w:rPr>
                <w:rFonts w:ascii="Tahoma" w:hAnsi="Tahoma" w:cs="Tahoma"/>
                <w:sz w:val="24"/>
                <w:szCs w:val="24"/>
              </w:rPr>
            </w:pPr>
          </w:p>
        </w:tc>
        <w:tc>
          <w:tcPr>
            <w:tcW w:w="6946" w:type="dxa"/>
            <w:vAlign w:val="center"/>
          </w:tcPr>
          <w:p w14:paraId="36201A44" w14:textId="77777777" w:rsidR="00B21525" w:rsidRPr="0066591E" w:rsidRDefault="00B21525" w:rsidP="00B21525">
            <w:pPr>
              <w:rPr>
                <w:rFonts w:ascii="Tahoma" w:hAnsi="Tahoma" w:cs="Tahoma"/>
                <w:sz w:val="24"/>
                <w:szCs w:val="24"/>
              </w:rPr>
            </w:pPr>
            <w:r w:rsidRPr="0066591E">
              <w:rPr>
                <w:rFonts w:ascii="Tahoma" w:hAnsi="Tahoma" w:cs="Tahoma"/>
                <w:sz w:val="24"/>
                <w:szCs w:val="24"/>
              </w:rPr>
              <w:t>Experience of working with children with emotional and behavioural difficulties</w:t>
            </w:r>
          </w:p>
        </w:tc>
        <w:tc>
          <w:tcPr>
            <w:tcW w:w="1476" w:type="dxa"/>
            <w:vMerge/>
            <w:vAlign w:val="center"/>
          </w:tcPr>
          <w:p w14:paraId="089C82B1" w14:textId="77777777" w:rsidR="00B21525" w:rsidRPr="0066591E" w:rsidRDefault="00B21525" w:rsidP="00B21525">
            <w:pPr>
              <w:rPr>
                <w:rFonts w:ascii="Tahoma" w:hAnsi="Tahoma" w:cs="Tahoma"/>
                <w:sz w:val="24"/>
                <w:szCs w:val="24"/>
              </w:rPr>
            </w:pPr>
          </w:p>
        </w:tc>
      </w:tr>
      <w:tr w:rsidR="00B21525" w:rsidRPr="0066591E" w14:paraId="52332E0E" w14:textId="77777777" w:rsidTr="00B21525">
        <w:trPr>
          <w:cantSplit/>
          <w:trHeight w:val="714"/>
        </w:trPr>
        <w:tc>
          <w:tcPr>
            <w:tcW w:w="2098" w:type="dxa"/>
            <w:vMerge/>
            <w:textDirection w:val="btLr"/>
          </w:tcPr>
          <w:p w14:paraId="15E7E00C" w14:textId="77777777" w:rsidR="00B21525" w:rsidRPr="0066591E" w:rsidRDefault="00B21525" w:rsidP="00B21525">
            <w:pPr>
              <w:rPr>
                <w:rFonts w:ascii="Tahoma" w:hAnsi="Tahoma" w:cs="Tahoma"/>
                <w:b/>
                <w:sz w:val="24"/>
                <w:szCs w:val="24"/>
              </w:rPr>
            </w:pPr>
          </w:p>
        </w:tc>
        <w:tc>
          <w:tcPr>
            <w:tcW w:w="6946" w:type="dxa"/>
            <w:vAlign w:val="center"/>
          </w:tcPr>
          <w:p w14:paraId="7B8AF303" w14:textId="77777777" w:rsidR="00B21525" w:rsidRPr="0066591E" w:rsidRDefault="00B21525" w:rsidP="00B21525">
            <w:pPr>
              <w:pStyle w:val="ListParagraph"/>
              <w:spacing w:after="0" w:line="240" w:lineRule="auto"/>
              <w:ind w:left="0"/>
              <w:rPr>
                <w:rFonts w:ascii="Tahoma" w:hAnsi="Tahoma" w:cs="Tahoma"/>
                <w:sz w:val="24"/>
                <w:szCs w:val="24"/>
              </w:rPr>
            </w:pPr>
            <w:r w:rsidRPr="0066591E">
              <w:rPr>
                <w:rFonts w:ascii="Tahoma" w:hAnsi="Tahoma" w:cs="Tahoma"/>
                <w:sz w:val="24"/>
                <w:szCs w:val="24"/>
              </w:rPr>
              <w:t>Experience of line managing Learning Support Assistants (although this role doesn’t have direct line management responsibility, the post holder will be required to instruct and guide residential support workers to deliver non-classroom based educational activities.</w:t>
            </w:r>
          </w:p>
        </w:tc>
        <w:tc>
          <w:tcPr>
            <w:tcW w:w="1476" w:type="dxa"/>
            <w:vMerge/>
            <w:vAlign w:val="center"/>
          </w:tcPr>
          <w:p w14:paraId="1C99C54F" w14:textId="77777777" w:rsidR="00B21525" w:rsidRPr="0066591E" w:rsidRDefault="00B21525" w:rsidP="00B21525">
            <w:pPr>
              <w:rPr>
                <w:rFonts w:ascii="Tahoma" w:hAnsi="Tahoma" w:cs="Tahoma"/>
                <w:sz w:val="24"/>
                <w:szCs w:val="24"/>
              </w:rPr>
            </w:pPr>
          </w:p>
        </w:tc>
      </w:tr>
      <w:tr w:rsidR="00B21525" w:rsidRPr="0066591E" w14:paraId="06709A6D" w14:textId="77777777" w:rsidTr="00B21525">
        <w:trPr>
          <w:cantSplit/>
          <w:trHeight w:val="714"/>
        </w:trPr>
        <w:tc>
          <w:tcPr>
            <w:tcW w:w="2098" w:type="dxa"/>
            <w:vMerge/>
            <w:textDirection w:val="btLr"/>
          </w:tcPr>
          <w:p w14:paraId="107ABE6F" w14:textId="77777777" w:rsidR="00B21525" w:rsidRPr="0066591E" w:rsidRDefault="00B21525" w:rsidP="00B21525">
            <w:pPr>
              <w:rPr>
                <w:rFonts w:ascii="Tahoma" w:hAnsi="Tahoma" w:cs="Tahoma"/>
                <w:b/>
                <w:sz w:val="24"/>
                <w:szCs w:val="24"/>
              </w:rPr>
            </w:pPr>
          </w:p>
        </w:tc>
        <w:tc>
          <w:tcPr>
            <w:tcW w:w="6946" w:type="dxa"/>
            <w:vAlign w:val="center"/>
          </w:tcPr>
          <w:p w14:paraId="4FE858A7" w14:textId="77777777" w:rsidR="00B21525" w:rsidRPr="0066591E" w:rsidRDefault="00B21525" w:rsidP="00B21525">
            <w:pPr>
              <w:rPr>
                <w:rFonts w:ascii="Tahoma" w:hAnsi="Tahoma" w:cs="Tahoma"/>
                <w:sz w:val="24"/>
                <w:szCs w:val="24"/>
              </w:rPr>
            </w:pPr>
            <w:r w:rsidRPr="0066591E">
              <w:rPr>
                <w:rFonts w:ascii="Tahoma" w:hAnsi="Tahoma" w:cs="Tahoma"/>
                <w:sz w:val="24"/>
                <w:szCs w:val="24"/>
              </w:rPr>
              <w:t>Experience of working with children with emotional and behavioural difficulties in a residential setting</w:t>
            </w:r>
          </w:p>
        </w:tc>
        <w:tc>
          <w:tcPr>
            <w:tcW w:w="1476" w:type="dxa"/>
            <w:vMerge w:val="restart"/>
            <w:vAlign w:val="center"/>
          </w:tcPr>
          <w:p w14:paraId="1F9DDE94" w14:textId="77777777" w:rsidR="00B21525" w:rsidRPr="0066591E" w:rsidRDefault="00B21525" w:rsidP="00B21525">
            <w:pPr>
              <w:rPr>
                <w:rFonts w:ascii="Tahoma" w:hAnsi="Tahoma" w:cs="Tahoma"/>
                <w:sz w:val="24"/>
                <w:szCs w:val="24"/>
              </w:rPr>
            </w:pPr>
            <w:r w:rsidRPr="0066591E">
              <w:rPr>
                <w:rFonts w:ascii="Tahoma" w:hAnsi="Tahoma" w:cs="Tahoma"/>
                <w:sz w:val="24"/>
                <w:szCs w:val="24"/>
              </w:rPr>
              <w:t>Desirable</w:t>
            </w:r>
          </w:p>
        </w:tc>
      </w:tr>
      <w:tr w:rsidR="00B21525" w:rsidRPr="0066591E" w14:paraId="203408C8" w14:textId="77777777" w:rsidTr="00B21525">
        <w:trPr>
          <w:cantSplit/>
          <w:trHeight w:val="714"/>
        </w:trPr>
        <w:tc>
          <w:tcPr>
            <w:tcW w:w="2098" w:type="dxa"/>
            <w:vMerge/>
            <w:textDirection w:val="btLr"/>
          </w:tcPr>
          <w:p w14:paraId="28E10617" w14:textId="77777777" w:rsidR="00B21525" w:rsidRPr="0066591E" w:rsidRDefault="00B21525" w:rsidP="00B21525">
            <w:pPr>
              <w:rPr>
                <w:rFonts w:ascii="Tahoma" w:hAnsi="Tahoma" w:cs="Tahoma"/>
                <w:b/>
                <w:sz w:val="24"/>
                <w:szCs w:val="24"/>
              </w:rPr>
            </w:pPr>
          </w:p>
        </w:tc>
        <w:tc>
          <w:tcPr>
            <w:tcW w:w="6946" w:type="dxa"/>
            <w:vAlign w:val="center"/>
          </w:tcPr>
          <w:p w14:paraId="5BB36690" w14:textId="77777777" w:rsidR="00B21525" w:rsidRPr="0066591E" w:rsidRDefault="00B21525" w:rsidP="00B21525">
            <w:pPr>
              <w:pStyle w:val="ListParagraph"/>
              <w:spacing w:after="0" w:line="240" w:lineRule="auto"/>
              <w:ind w:left="0"/>
              <w:rPr>
                <w:rFonts w:ascii="Tahoma" w:hAnsi="Tahoma" w:cs="Tahoma"/>
                <w:sz w:val="24"/>
                <w:szCs w:val="24"/>
              </w:rPr>
            </w:pPr>
            <w:r w:rsidRPr="0066591E">
              <w:rPr>
                <w:rFonts w:ascii="Tahoma" w:hAnsi="Tahoma" w:cs="Tahoma"/>
                <w:sz w:val="24"/>
                <w:szCs w:val="24"/>
              </w:rPr>
              <w:t>KS4 Experience</w:t>
            </w:r>
          </w:p>
        </w:tc>
        <w:tc>
          <w:tcPr>
            <w:tcW w:w="1476" w:type="dxa"/>
            <w:vMerge/>
            <w:vAlign w:val="center"/>
          </w:tcPr>
          <w:p w14:paraId="0C7283B9" w14:textId="77777777" w:rsidR="00B21525" w:rsidRPr="0066591E" w:rsidRDefault="00B21525" w:rsidP="00B21525">
            <w:pPr>
              <w:rPr>
                <w:rFonts w:ascii="Tahoma" w:hAnsi="Tahoma" w:cs="Tahoma"/>
                <w:sz w:val="24"/>
                <w:szCs w:val="24"/>
              </w:rPr>
            </w:pPr>
          </w:p>
        </w:tc>
      </w:tr>
      <w:tr w:rsidR="00B21525" w:rsidRPr="0066591E" w14:paraId="505FEEA9" w14:textId="77777777" w:rsidTr="00B21525">
        <w:trPr>
          <w:cantSplit/>
          <w:trHeight w:val="714"/>
        </w:trPr>
        <w:tc>
          <w:tcPr>
            <w:tcW w:w="2098" w:type="dxa"/>
            <w:vMerge/>
            <w:textDirection w:val="btLr"/>
          </w:tcPr>
          <w:p w14:paraId="07419975" w14:textId="77777777" w:rsidR="00B21525" w:rsidRPr="0066591E" w:rsidRDefault="00B21525" w:rsidP="00B21525">
            <w:pPr>
              <w:rPr>
                <w:rFonts w:ascii="Tahoma" w:hAnsi="Tahoma" w:cs="Tahoma"/>
                <w:b/>
                <w:sz w:val="24"/>
                <w:szCs w:val="24"/>
              </w:rPr>
            </w:pPr>
          </w:p>
        </w:tc>
        <w:tc>
          <w:tcPr>
            <w:tcW w:w="6946" w:type="dxa"/>
            <w:vAlign w:val="center"/>
          </w:tcPr>
          <w:p w14:paraId="7AA8C4D7" w14:textId="77777777" w:rsidR="00B21525" w:rsidRPr="0066591E" w:rsidRDefault="00B21525" w:rsidP="00B21525">
            <w:pPr>
              <w:pStyle w:val="ListParagraph"/>
              <w:spacing w:after="0" w:line="240" w:lineRule="auto"/>
              <w:ind w:left="0"/>
              <w:rPr>
                <w:rFonts w:ascii="Tahoma" w:hAnsi="Tahoma" w:cs="Tahoma"/>
                <w:sz w:val="24"/>
                <w:szCs w:val="24"/>
              </w:rPr>
            </w:pPr>
            <w:r w:rsidRPr="0066591E">
              <w:rPr>
                <w:rFonts w:ascii="Tahoma" w:hAnsi="Tahoma" w:cs="Tahoma"/>
                <w:sz w:val="24"/>
                <w:szCs w:val="24"/>
              </w:rPr>
              <w:t xml:space="preserve">Ability to make good use of IT as a teaching and learning resource and for professional practice </w:t>
            </w:r>
          </w:p>
        </w:tc>
        <w:tc>
          <w:tcPr>
            <w:tcW w:w="1476" w:type="dxa"/>
            <w:vMerge/>
            <w:vAlign w:val="center"/>
          </w:tcPr>
          <w:p w14:paraId="379453CF" w14:textId="77777777" w:rsidR="00B21525" w:rsidRPr="0066591E" w:rsidRDefault="00B21525" w:rsidP="00B21525">
            <w:pPr>
              <w:rPr>
                <w:rFonts w:ascii="Tahoma" w:hAnsi="Tahoma" w:cs="Tahoma"/>
                <w:sz w:val="24"/>
                <w:szCs w:val="24"/>
              </w:rPr>
            </w:pPr>
          </w:p>
        </w:tc>
      </w:tr>
      <w:tr w:rsidR="00B21525" w:rsidRPr="0066591E" w14:paraId="0360C7BD" w14:textId="77777777" w:rsidTr="00B21525">
        <w:trPr>
          <w:cantSplit/>
          <w:trHeight w:val="457"/>
        </w:trPr>
        <w:tc>
          <w:tcPr>
            <w:tcW w:w="2098" w:type="dxa"/>
            <w:vMerge w:val="restart"/>
          </w:tcPr>
          <w:p w14:paraId="0B53A7A8" w14:textId="77777777" w:rsidR="00B21525" w:rsidRPr="0066591E" w:rsidRDefault="00B21525" w:rsidP="00B21525">
            <w:pPr>
              <w:rPr>
                <w:rFonts w:ascii="Tahoma" w:hAnsi="Tahoma" w:cs="Tahoma"/>
                <w:b/>
                <w:sz w:val="24"/>
                <w:szCs w:val="24"/>
              </w:rPr>
            </w:pPr>
            <w:r w:rsidRPr="0066591E">
              <w:rPr>
                <w:rFonts w:ascii="Tahoma" w:hAnsi="Tahoma" w:cs="Tahoma"/>
                <w:b/>
                <w:sz w:val="24"/>
                <w:szCs w:val="24"/>
              </w:rPr>
              <w:t>Knowledge</w:t>
            </w:r>
          </w:p>
        </w:tc>
        <w:tc>
          <w:tcPr>
            <w:tcW w:w="6946" w:type="dxa"/>
            <w:vAlign w:val="center"/>
          </w:tcPr>
          <w:p w14:paraId="23539ED7" w14:textId="77777777" w:rsidR="00B21525" w:rsidRPr="0066591E" w:rsidRDefault="00B21525" w:rsidP="00B21525">
            <w:pPr>
              <w:rPr>
                <w:rFonts w:ascii="Tahoma" w:hAnsi="Tahoma" w:cs="Tahoma"/>
                <w:sz w:val="24"/>
                <w:szCs w:val="24"/>
              </w:rPr>
            </w:pPr>
            <w:r w:rsidRPr="0066591E">
              <w:rPr>
                <w:rFonts w:ascii="Tahoma" w:hAnsi="Tahoma" w:cs="Tahoma"/>
                <w:sz w:val="24"/>
                <w:szCs w:val="24"/>
              </w:rPr>
              <w:t>Knowledge of how to give positive and targeted support to students who may have special educational needs</w:t>
            </w:r>
          </w:p>
        </w:tc>
        <w:tc>
          <w:tcPr>
            <w:tcW w:w="1476" w:type="dxa"/>
            <w:vMerge w:val="restart"/>
            <w:vAlign w:val="center"/>
          </w:tcPr>
          <w:p w14:paraId="5A016A88" w14:textId="77777777" w:rsidR="00B21525" w:rsidRPr="0066591E" w:rsidRDefault="00B21525" w:rsidP="00B21525">
            <w:pPr>
              <w:rPr>
                <w:rFonts w:ascii="Tahoma" w:hAnsi="Tahoma" w:cs="Tahoma"/>
                <w:sz w:val="24"/>
                <w:szCs w:val="24"/>
              </w:rPr>
            </w:pPr>
            <w:r w:rsidRPr="0066591E">
              <w:rPr>
                <w:rFonts w:ascii="Tahoma" w:hAnsi="Tahoma" w:cs="Tahoma"/>
                <w:sz w:val="24"/>
                <w:szCs w:val="24"/>
              </w:rPr>
              <w:t>Essential</w:t>
            </w:r>
          </w:p>
        </w:tc>
      </w:tr>
      <w:tr w:rsidR="00B21525" w:rsidRPr="0066591E" w14:paraId="1DC8EFCB" w14:textId="77777777" w:rsidTr="00B21525">
        <w:trPr>
          <w:cantSplit/>
          <w:trHeight w:val="654"/>
        </w:trPr>
        <w:tc>
          <w:tcPr>
            <w:tcW w:w="2098" w:type="dxa"/>
            <w:vMerge/>
          </w:tcPr>
          <w:p w14:paraId="32DB5974" w14:textId="77777777" w:rsidR="00B21525" w:rsidRPr="0066591E" w:rsidRDefault="00B21525" w:rsidP="00B21525">
            <w:pPr>
              <w:rPr>
                <w:rFonts w:ascii="Tahoma" w:hAnsi="Tahoma" w:cs="Tahoma"/>
                <w:b/>
                <w:sz w:val="24"/>
                <w:szCs w:val="24"/>
              </w:rPr>
            </w:pPr>
          </w:p>
        </w:tc>
        <w:tc>
          <w:tcPr>
            <w:tcW w:w="6946" w:type="dxa"/>
            <w:vAlign w:val="center"/>
          </w:tcPr>
          <w:p w14:paraId="24038F09" w14:textId="77777777" w:rsidR="00B21525" w:rsidRPr="0066591E" w:rsidRDefault="00B21525" w:rsidP="00B21525">
            <w:pPr>
              <w:rPr>
                <w:rFonts w:ascii="Tahoma" w:hAnsi="Tahoma" w:cs="Tahoma"/>
                <w:sz w:val="24"/>
                <w:szCs w:val="24"/>
              </w:rPr>
            </w:pPr>
            <w:r w:rsidRPr="0066591E">
              <w:rPr>
                <w:rFonts w:ascii="Tahoma" w:hAnsi="Tahoma" w:cs="Tahoma"/>
                <w:sz w:val="24"/>
                <w:szCs w:val="24"/>
              </w:rPr>
              <w:t>Knowledge of a wide span of subjects and how to engage with children on an individual basis, gaining positive outcomes from their educational experiences</w:t>
            </w:r>
          </w:p>
        </w:tc>
        <w:tc>
          <w:tcPr>
            <w:tcW w:w="1476" w:type="dxa"/>
            <w:vMerge/>
            <w:vAlign w:val="center"/>
          </w:tcPr>
          <w:p w14:paraId="37930238" w14:textId="77777777" w:rsidR="00B21525" w:rsidRPr="0066591E" w:rsidRDefault="00B21525" w:rsidP="00B21525">
            <w:pPr>
              <w:rPr>
                <w:rFonts w:ascii="Tahoma" w:hAnsi="Tahoma" w:cs="Tahoma"/>
                <w:sz w:val="24"/>
                <w:szCs w:val="24"/>
              </w:rPr>
            </w:pPr>
          </w:p>
        </w:tc>
      </w:tr>
      <w:tr w:rsidR="00B21525" w:rsidRPr="0066591E" w14:paraId="6C439CBD" w14:textId="77777777" w:rsidTr="00B21525">
        <w:trPr>
          <w:cantSplit/>
          <w:trHeight w:val="654"/>
        </w:trPr>
        <w:tc>
          <w:tcPr>
            <w:tcW w:w="2098" w:type="dxa"/>
            <w:vMerge/>
          </w:tcPr>
          <w:p w14:paraId="40A4033B" w14:textId="77777777" w:rsidR="00B21525" w:rsidRPr="0066591E" w:rsidRDefault="00B21525" w:rsidP="00B21525">
            <w:pPr>
              <w:rPr>
                <w:rFonts w:ascii="Tahoma" w:hAnsi="Tahoma" w:cs="Tahoma"/>
                <w:b/>
                <w:sz w:val="24"/>
                <w:szCs w:val="24"/>
              </w:rPr>
            </w:pPr>
          </w:p>
        </w:tc>
        <w:tc>
          <w:tcPr>
            <w:tcW w:w="6946" w:type="dxa"/>
            <w:vAlign w:val="center"/>
          </w:tcPr>
          <w:p w14:paraId="6F1CC905" w14:textId="77777777" w:rsidR="00B21525" w:rsidRPr="0066591E" w:rsidRDefault="00B21525" w:rsidP="00B21525">
            <w:pPr>
              <w:pStyle w:val="ListParagraph"/>
              <w:spacing w:after="0" w:line="240" w:lineRule="auto"/>
              <w:ind w:left="0"/>
              <w:rPr>
                <w:rFonts w:ascii="Tahoma" w:hAnsi="Tahoma" w:cs="Tahoma"/>
                <w:sz w:val="24"/>
                <w:szCs w:val="24"/>
              </w:rPr>
            </w:pPr>
            <w:r w:rsidRPr="0066591E">
              <w:rPr>
                <w:rFonts w:ascii="Tahoma" w:hAnsi="Tahoma" w:cs="Tahoma"/>
                <w:sz w:val="24"/>
                <w:szCs w:val="24"/>
              </w:rPr>
              <w:t xml:space="preserve">Ability to use appropriately a range of differentiated teaching and learning strategies for children on an individualised basis </w:t>
            </w:r>
          </w:p>
        </w:tc>
        <w:tc>
          <w:tcPr>
            <w:tcW w:w="1476" w:type="dxa"/>
            <w:vMerge/>
            <w:vAlign w:val="center"/>
          </w:tcPr>
          <w:p w14:paraId="3E58B5CF" w14:textId="77777777" w:rsidR="00B21525" w:rsidRPr="0066591E" w:rsidRDefault="00B21525" w:rsidP="00B21525">
            <w:pPr>
              <w:rPr>
                <w:rFonts w:ascii="Tahoma" w:hAnsi="Tahoma" w:cs="Tahoma"/>
                <w:sz w:val="24"/>
                <w:szCs w:val="24"/>
              </w:rPr>
            </w:pPr>
          </w:p>
        </w:tc>
      </w:tr>
      <w:tr w:rsidR="00B21525" w:rsidRPr="0066591E" w14:paraId="6818AC47" w14:textId="77777777" w:rsidTr="00B21525">
        <w:trPr>
          <w:cantSplit/>
          <w:trHeight w:val="532"/>
        </w:trPr>
        <w:tc>
          <w:tcPr>
            <w:tcW w:w="2098" w:type="dxa"/>
            <w:vMerge/>
          </w:tcPr>
          <w:p w14:paraId="78E0F6FE" w14:textId="77777777" w:rsidR="00B21525" w:rsidRPr="0066591E" w:rsidRDefault="00B21525" w:rsidP="00B21525">
            <w:pPr>
              <w:rPr>
                <w:rFonts w:ascii="Tahoma" w:hAnsi="Tahoma" w:cs="Tahoma"/>
                <w:b/>
                <w:sz w:val="24"/>
                <w:szCs w:val="24"/>
              </w:rPr>
            </w:pPr>
          </w:p>
        </w:tc>
        <w:tc>
          <w:tcPr>
            <w:tcW w:w="6946" w:type="dxa"/>
            <w:vAlign w:val="center"/>
          </w:tcPr>
          <w:p w14:paraId="697063AF" w14:textId="77777777" w:rsidR="00B21525" w:rsidRPr="0066591E" w:rsidRDefault="00B21525" w:rsidP="00B21525">
            <w:pPr>
              <w:pStyle w:val="ListParagraph"/>
              <w:spacing w:after="0" w:line="240" w:lineRule="auto"/>
              <w:ind w:left="0"/>
              <w:rPr>
                <w:rFonts w:ascii="Tahoma" w:hAnsi="Tahoma" w:cs="Tahoma"/>
                <w:sz w:val="24"/>
                <w:szCs w:val="24"/>
              </w:rPr>
            </w:pPr>
            <w:r w:rsidRPr="0066591E">
              <w:rPr>
                <w:rFonts w:ascii="Tahoma" w:hAnsi="Tahoma" w:cs="Tahoma"/>
                <w:sz w:val="24"/>
                <w:szCs w:val="24"/>
              </w:rPr>
              <w:t>Utilising the outdoors as a mean of education</w:t>
            </w:r>
          </w:p>
        </w:tc>
        <w:tc>
          <w:tcPr>
            <w:tcW w:w="1476" w:type="dxa"/>
            <w:vMerge w:val="restart"/>
            <w:vAlign w:val="center"/>
          </w:tcPr>
          <w:p w14:paraId="17AD22B1" w14:textId="77777777" w:rsidR="00B21525" w:rsidRPr="0066591E" w:rsidRDefault="00B21525" w:rsidP="00B21525">
            <w:pPr>
              <w:rPr>
                <w:rFonts w:ascii="Tahoma" w:hAnsi="Tahoma" w:cs="Tahoma"/>
                <w:sz w:val="24"/>
                <w:szCs w:val="24"/>
              </w:rPr>
            </w:pPr>
            <w:r w:rsidRPr="0066591E">
              <w:rPr>
                <w:rFonts w:ascii="Tahoma" w:hAnsi="Tahoma" w:cs="Tahoma"/>
                <w:sz w:val="24"/>
                <w:szCs w:val="24"/>
              </w:rPr>
              <w:t>Desirable</w:t>
            </w:r>
          </w:p>
        </w:tc>
      </w:tr>
      <w:tr w:rsidR="00B21525" w:rsidRPr="0066591E" w14:paraId="7BAD1ED2" w14:textId="77777777" w:rsidTr="00B21525">
        <w:trPr>
          <w:cantSplit/>
          <w:trHeight w:val="554"/>
        </w:trPr>
        <w:tc>
          <w:tcPr>
            <w:tcW w:w="2098" w:type="dxa"/>
            <w:vMerge/>
          </w:tcPr>
          <w:p w14:paraId="159600AE" w14:textId="77777777" w:rsidR="00B21525" w:rsidRPr="0066591E" w:rsidRDefault="00B21525" w:rsidP="00B21525">
            <w:pPr>
              <w:rPr>
                <w:rFonts w:ascii="Tahoma" w:hAnsi="Tahoma" w:cs="Tahoma"/>
                <w:b/>
                <w:sz w:val="24"/>
                <w:szCs w:val="24"/>
              </w:rPr>
            </w:pPr>
          </w:p>
        </w:tc>
        <w:tc>
          <w:tcPr>
            <w:tcW w:w="6946" w:type="dxa"/>
            <w:vAlign w:val="center"/>
          </w:tcPr>
          <w:p w14:paraId="36A4C15E" w14:textId="77777777" w:rsidR="00B21525" w:rsidRPr="0066591E" w:rsidRDefault="00B21525" w:rsidP="00B21525">
            <w:pPr>
              <w:pStyle w:val="ListParagraph"/>
              <w:spacing w:after="0" w:line="240" w:lineRule="auto"/>
              <w:ind w:left="0"/>
              <w:rPr>
                <w:rFonts w:ascii="Tahoma" w:hAnsi="Tahoma" w:cs="Tahoma"/>
                <w:sz w:val="24"/>
                <w:szCs w:val="24"/>
              </w:rPr>
            </w:pPr>
            <w:r w:rsidRPr="0066591E">
              <w:rPr>
                <w:rFonts w:ascii="Tahoma" w:hAnsi="Tahoma" w:cs="Tahoma"/>
                <w:sz w:val="24"/>
                <w:szCs w:val="24"/>
              </w:rPr>
              <w:t>Independent and/or alternative provision education settings</w:t>
            </w:r>
          </w:p>
        </w:tc>
        <w:tc>
          <w:tcPr>
            <w:tcW w:w="1476" w:type="dxa"/>
            <w:vMerge/>
            <w:vAlign w:val="center"/>
          </w:tcPr>
          <w:p w14:paraId="699B08CA" w14:textId="77777777" w:rsidR="00B21525" w:rsidRPr="0066591E" w:rsidRDefault="00B21525" w:rsidP="00B21525">
            <w:pPr>
              <w:rPr>
                <w:rFonts w:ascii="Tahoma" w:hAnsi="Tahoma" w:cs="Tahoma"/>
                <w:sz w:val="24"/>
                <w:szCs w:val="24"/>
              </w:rPr>
            </w:pPr>
          </w:p>
        </w:tc>
      </w:tr>
      <w:tr w:rsidR="00B21525" w:rsidRPr="0066591E" w14:paraId="284E8E5C" w14:textId="77777777" w:rsidTr="00B21525">
        <w:trPr>
          <w:cantSplit/>
          <w:trHeight w:val="260"/>
        </w:trPr>
        <w:tc>
          <w:tcPr>
            <w:tcW w:w="2098" w:type="dxa"/>
            <w:vMerge w:val="restart"/>
          </w:tcPr>
          <w:p w14:paraId="3B845EA4" w14:textId="77777777" w:rsidR="00B21525" w:rsidRPr="0066591E" w:rsidRDefault="00B21525" w:rsidP="00B21525">
            <w:pPr>
              <w:rPr>
                <w:rFonts w:ascii="Tahoma" w:hAnsi="Tahoma" w:cs="Tahoma"/>
                <w:b/>
                <w:sz w:val="24"/>
                <w:szCs w:val="24"/>
              </w:rPr>
            </w:pPr>
            <w:r w:rsidRPr="0066591E">
              <w:rPr>
                <w:rFonts w:ascii="Tahoma" w:hAnsi="Tahoma" w:cs="Tahoma"/>
                <w:b/>
                <w:sz w:val="24"/>
                <w:szCs w:val="24"/>
              </w:rPr>
              <w:t>Education/ Training / Qualifications</w:t>
            </w:r>
          </w:p>
        </w:tc>
        <w:tc>
          <w:tcPr>
            <w:tcW w:w="6946" w:type="dxa"/>
            <w:vAlign w:val="center"/>
          </w:tcPr>
          <w:p w14:paraId="602F9943" w14:textId="77777777" w:rsidR="00B21525" w:rsidRPr="0066591E" w:rsidRDefault="00B21525" w:rsidP="00B21525">
            <w:pPr>
              <w:rPr>
                <w:rFonts w:ascii="Tahoma" w:hAnsi="Tahoma" w:cs="Tahoma"/>
                <w:sz w:val="24"/>
                <w:szCs w:val="24"/>
              </w:rPr>
            </w:pPr>
            <w:r w:rsidRPr="0066591E">
              <w:rPr>
                <w:rFonts w:ascii="Tahoma" w:hAnsi="Tahoma" w:cs="Tahoma"/>
                <w:sz w:val="24"/>
                <w:szCs w:val="24"/>
              </w:rPr>
              <w:t>Specialist dyslexia qualification or other relevant SEN qualification</w:t>
            </w:r>
          </w:p>
        </w:tc>
        <w:tc>
          <w:tcPr>
            <w:tcW w:w="1476" w:type="dxa"/>
            <w:vMerge w:val="restart"/>
            <w:vAlign w:val="center"/>
          </w:tcPr>
          <w:p w14:paraId="1D177775" w14:textId="77777777" w:rsidR="00B21525" w:rsidRPr="0066591E" w:rsidRDefault="00B21525" w:rsidP="00B21525">
            <w:pPr>
              <w:rPr>
                <w:rFonts w:ascii="Tahoma" w:hAnsi="Tahoma" w:cs="Tahoma"/>
                <w:sz w:val="24"/>
                <w:szCs w:val="24"/>
              </w:rPr>
            </w:pPr>
            <w:r w:rsidRPr="0066591E">
              <w:rPr>
                <w:rFonts w:ascii="Tahoma" w:hAnsi="Tahoma" w:cs="Tahoma"/>
                <w:sz w:val="24"/>
                <w:szCs w:val="24"/>
              </w:rPr>
              <w:t>Desirable</w:t>
            </w:r>
          </w:p>
        </w:tc>
      </w:tr>
      <w:tr w:rsidR="00B21525" w:rsidRPr="0066591E" w14:paraId="1328E9BF" w14:textId="77777777" w:rsidTr="00B21525">
        <w:trPr>
          <w:cantSplit/>
          <w:trHeight w:val="571"/>
        </w:trPr>
        <w:tc>
          <w:tcPr>
            <w:tcW w:w="2098" w:type="dxa"/>
            <w:vMerge/>
          </w:tcPr>
          <w:p w14:paraId="68B82481" w14:textId="77777777" w:rsidR="00B21525" w:rsidRPr="0066591E" w:rsidRDefault="00B21525" w:rsidP="00B21525">
            <w:pPr>
              <w:rPr>
                <w:rFonts w:ascii="Tahoma" w:hAnsi="Tahoma" w:cs="Tahoma"/>
                <w:b/>
                <w:sz w:val="24"/>
                <w:szCs w:val="24"/>
              </w:rPr>
            </w:pPr>
          </w:p>
        </w:tc>
        <w:tc>
          <w:tcPr>
            <w:tcW w:w="6946" w:type="dxa"/>
            <w:vAlign w:val="center"/>
          </w:tcPr>
          <w:p w14:paraId="7B5D54D5" w14:textId="77777777" w:rsidR="00B21525" w:rsidRPr="0066591E" w:rsidRDefault="00B21525" w:rsidP="00B21525">
            <w:pPr>
              <w:pStyle w:val="ListParagraph"/>
              <w:spacing w:after="0" w:line="240" w:lineRule="auto"/>
              <w:ind w:left="0"/>
              <w:rPr>
                <w:rFonts w:ascii="Tahoma" w:hAnsi="Tahoma" w:cs="Tahoma"/>
                <w:sz w:val="24"/>
                <w:szCs w:val="24"/>
              </w:rPr>
            </w:pPr>
            <w:r w:rsidRPr="0066591E">
              <w:rPr>
                <w:rFonts w:ascii="Tahoma" w:hAnsi="Tahoma" w:cs="Tahoma"/>
                <w:sz w:val="24"/>
                <w:szCs w:val="24"/>
              </w:rPr>
              <w:t>Qualified Teacher Status</w:t>
            </w:r>
          </w:p>
        </w:tc>
        <w:tc>
          <w:tcPr>
            <w:tcW w:w="1476" w:type="dxa"/>
            <w:vMerge/>
            <w:vAlign w:val="center"/>
          </w:tcPr>
          <w:p w14:paraId="468C65C4" w14:textId="77777777" w:rsidR="00B21525" w:rsidRPr="0066591E" w:rsidRDefault="00B21525" w:rsidP="00B21525">
            <w:pPr>
              <w:rPr>
                <w:rFonts w:ascii="Tahoma" w:hAnsi="Tahoma" w:cs="Tahoma"/>
                <w:sz w:val="24"/>
                <w:szCs w:val="24"/>
              </w:rPr>
            </w:pPr>
          </w:p>
        </w:tc>
      </w:tr>
      <w:tr w:rsidR="00B21525" w:rsidRPr="0066591E" w14:paraId="6F427133" w14:textId="77777777" w:rsidTr="00B21525">
        <w:trPr>
          <w:cantSplit/>
          <w:trHeight w:val="699"/>
        </w:trPr>
        <w:tc>
          <w:tcPr>
            <w:tcW w:w="2098" w:type="dxa"/>
            <w:vMerge w:val="restart"/>
          </w:tcPr>
          <w:p w14:paraId="239BFA30" w14:textId="77777777" w:rsidR="00B21525" w:rsidRPr="0066591E" w:rsidRDefault="00B21525" w:rsidP="00B21525">
            <w:pPr>
              <w:rPr>
                <w:rFonts w:ascii="Tahoma" w:hAnsi="Tahoma" w:cs="Tahoma"/>
                <w:b/>
                <w:sz w:val="24"/>
                <w:szCs w:val="24"/>
              </w:rPr>
            </w:pPr>
            <w:r w:rsidRPr="0066591E">
              <w:rPr>
                <w:rFonts w:ascii="Tahoma" w:hAnsi="Tahoma" w:cs="Tahoma"/>
                <w:b/>
                <w:sz w:val="24"/>
                <w:szCs w:val="24"/>
              </w:rPr>
              <w:t>Skills &amp; Abilities</w:t>
            </w:r>
          </w:p>
        </w:tc>
        <w:tc>
          <w:tcPr>
            <w:tcW w:w="6946" w:type="dxa"/>
            <w:vAlign w:val="center"/>
          </w:tcPr>
          <w:p w14:paraId="31D9C6F3" w14:textId="77777777" w:rsidR="00B21525" w:rsidRPr="0066591E" w:rsidRDefault="00B21525" w:rsidP="00B21525">
            <w:pPr>
              <w:rPr>
                <w:rFonts w:ascii="Tahoma" w:hAnsi="Tahoma" w:cs="Tahoma"/>
                <w:sz w:val="24"/>
                <w:szCs w:val="24"/>
              </w:rPr>
            </w:pPr>
            <w:r w:rsidRPr="0066591E">
              <w:rPr>
                <w:rFonts w:ascii="Tahoma" w:hAnsi="Tahoma" w:cs="Tahoma"/>
                <w:sz w:val="24"/>
                <w:szCs w:val="24"/>
              </w:rPr>
              <w:t>A good teaching practitioner with evidence of setting appropriate expectations to advance learning and to engage and motivate students</w:t>
            </w:r>
          </w:p>
        </w:tc>
        <w:tc>
          <w:tcPr>
            <w:tcW w:w="1476" w:type="dxa"/>
            <w:vMerge w:val="restart"/>
            <w:vAlign w:val="center"/>
          </w:tcPr>
          <w:p w14:paraId="0AB22502" w14:textId="77777777" w:rsidR="00B21525" w:rsidRPr="0066591E" w:rsidRDefault="00B21525" w:rsidP="00B21525">
            <w:pPr>
              <w:rPr>
                <w:rFonts w:ascii="Tahoma" w:hAnsi="Tahoma" w:cs="Tahoma"/>
                <w:sz w:val="24"/>
                <w:szCs w:val="24"/>
              </w:rPr>
            </w:pPr>
            <w:r w:rsidRPr="0066591E">
              <w:rPr>
                <w:rFonts w:ascii="Tahoma" w:hAnsi="Tahoma" w:cs="Tahoma"/>
                <w:sz w:val="24"/>
                <w:szCs w:val="24"/>
              </w:rPr>
              <w:t>Essentia</w:t>
            </w:r>
            <w:r>
              <w:rPr>
                <w:rFonts w:ascii="Tahoma" w:hAnsi="Tahoma" w:cs="Tahoma"/>
                <w:sz w:val="24"/>
                <w:szCs w:val="24"/>
              </w:rPr>
              <w:t>l</w:t>
            </w:r>
          </w:p>
        </w:tc>
      </w:tr>
      <w:tr w:rsidR="00B21525" w:rsidRPr="0066591E" w14:paraId="2E2B79EF" w14:textId="77777777" w:rsidTr="00B21525">
        <w:trPr>
          <w:cantSplit/>
          <w:trHeight w:val="538"/>
        </w:trPr>
        <w:tc>
          <w:tcPr>
            <w:tcW w:w="2098" w:type="dxa"/>
            <w:vMerge/>
          </w:tcPr>
          <w:p w14:paraId="62FDA990" w14:textId="77777777" w:rsidR="00B21525" w:rsidRPr="0066591E" w:rsidRDefault="00B21525" w:rsidP="00B21525">
            <w:pPr>
              <w:rPr>
                <w:rFonts w:ascii="Tahoma" w:hAnsi="Tahoma" w:cs="Tahoma"/>
                <w:b/>
                <w:sz w:val="24"/>
                <w:szCs w:val="24"/>
              </w:rPr>
            </w:pPr>
          </w:p>
        </w:tc>
        <w:tc>
          <w:tcPr>
            <w:tcW w:w="6946" w:type="dxa"/>
            <w:vAlign w:val="center"/>
          </w:tcPr>
          <w:p w14:paraId="385ED2DA" w14:textId="77777777" w:rsidR="00B21525" w:rsidRPr="0066591E" w:rsidRDefault="00B21525" w:rsidP="00B21525">
            <w:pPr>
              <w:rPr>
                <w:rFonts w:ascii="Tahoma" w:hAnsi="Tahoma" w:cs="Tahoma"/>
                <w:sz w:val="24"/>
                <w:szCs w:val="24"/>
              </w:rPr>
            </w:pPr>
            <w:r w:rsidRPr="0066591E">
              <w:rPr>
                <w:rFonts w:ascii="Tahoma" w:hAnsi="Tahoma" w:cs="Tahoma"/>
                <w:sz w:val="24"/>
                <w:szCs w:val="24"/>
              </w:rPr>
              <w:t>Ability to engage students who have been out of mainstream education for some time</w:t>
            </w:r>
          </w:p>
        </w:tc>
        <w:tc>
          <w:tcPr>
            <w:tcW w:w="1476" w:type="dxa"/>
            <w:vMerge/>
            <w:vAlign w:val="center"/>
          </w:tcPr>
          <w:p w14:paraId="28CBD15C" w14:textId="77777777" w:rsidR="00B21525" w:rsidRPr="0066591E" w:rsidRDefault="00B21525" w:rsidP="00B21525">
            <w:pPr>
              <w:rPr>
                <w:rFonts w:ascii="Tahoma" w:hAnsi="Tahoma" w:cs="Tahoma"/>
                <w:sz w:val="24"/>
                <w:szCs w:val="24"/>
              </w:rPr>
            </w:pPr>
          </w:p>
        </w:tc>
      </w:tr>
      <w:tr w:rsidR="00B21525" w:rsidRPr="0066591E" w14:paraId="13955670" w14:textId="77777777" w:rsidTr="00B21525">
        <w:trPr>
          <w:cantSplit/>
          <w:trHeight w:val="216"/>
        </w:trPr>
        <w:tc>
          <w:tcPr>
            <w:tcW w:w="2098" w:type="dxa"/>
            <w:vMerge/>
          </w:tcPr>
          <w:p w14:paraId="54F1928D" w14:textId="77777777" w:rsidR="00B21525" w:rsidRPr="0066591E" w:rsidRDefault="00B21525" w:rsidP="00B21525">
            <w:pPr>
              <w:rPr>
                <w:rFonts w:ascii="Tahoma" w:hAnsi="Tahoma" w:cs="Tahoma"/>
                <w:b/>
                <w:sz w:val="24"/>
                <w:szCs w:val="24"/>
              </w:rPr>
            </w:pPr>
          </w:p>
        </w:tc>
        <w:tc>
          <w:tcPr>
            <w:tcW w:w="6946" w:type="dxa"/>
            <w:vAlign w:val="center"/>
          </w:tcPr>
          <w:p w14:paraId="52900510" w14:textId="77777777" w:rsidR="00B21525" w:rsidRPr="0066591E" w:rsidRDefault="00B21525" w:rsidP="00B21525">
            <w:pPr>
              <w:rPr>
                <w:rFonts w:ascii="Tahoma" w:hAnsi="Tahoma" w:cs="Tahoma"/>
                <w:sz w:val="24"/>
                <w:szCs w:val="24"/>
              </w:rPr>
            </w:pPr>
            <w:r w:rsidRPr="0066591E">
              <w:rPr>
                <w:rFonts w:ascii="Tahoma" w:hAnsi="Tahoma" w:cs="Tahoma"/>
                <w:sz w:val="24"/>
                <w:szCs w:val="24"/>
              </w:rPr>
              <w:t xml:space="preserve">Determination to encourage the highest quality of learning experience for all students </w:t>
            </w:r>
          </w:p>
        </w:tc>
        <w:tc>
          <w:tcPr>
            <w:tcW w:w="1476" w:type="dxa"/>
            <w:vMerge w:val="restart"/>
            <w:vAlign w:val="center"/>
          </w:tcPr>
          <w:p w14:paraId="7A1F087B" w14:textId="77777777" w:rsidR="00B21525" w:rsidRPr="0066591E" w:rsidRDefault="00B21525" w:rsidP="00B21525">
            <w:pPr>
              <w:rPr>
                <w:rFonts w:ascii="Tahoma" w:hAnsi="Tahoma" w:cs="Tahoma"/>
                <w:sz w:val="24"/>
                <w:szCs w:val="24"/>
              </w:rPr>
            </w:pPr>
            <w:r w:rsidRPr="0066591E">
              <w:rPr>
                <w:rFonts w:ascii="Tahoma" w:hAnsi="Tahoma" w:cs="Tahoma"/>
                <w:sz w:val="24"/>
                <w:szCs w:val="24"/>
              </w:rPr>
              <w:t>Essential</w:t>
            </w:r>
          </w:p>
        </w:tc>
      </w:tr>
      <w:tr w:rsidR="00B21525" w:rsidRPr="0066591E" w14:paraId="249CD703" w14:textId="77777777" w:rsidTr="00B21525">
        <w:trPr>
          <w:cantSplit/>
          <w:trHeight w:val="534"/>
        </w:trPr>
        <w:tc>
          <w:tcPr>
            <w:tcW w:w="2098" w:type="dxa"/>
            <w:vMerge/>
          </w:tcPr>
          <w:p w14:paraId="6321D4FC" w14:textId="77777777" w:rsidR="00B21525" w:rsidRPr="0066591E" w:rsidRDefault="00B21525" w:rsidP="00B21525">
            <w:pPr>
              <w:rPr>
                <w:rFonts w:ascii="Tahoma" w:hAnsi="Tahoma" w:cs="Tahoma"/>
                <w:b/>
                <w:sz w:val="24"/>
                <w:szCs w:val="24"/>
              </w:rPr>
            </w:pPr>
          </w:p>
        </w:tc>
        <w:tc>
          <w:tcPr>
            <w:tcW w:w="6946" w:type="dxa"/>
            <w:vAlign w:val="center"/>
          </w:tcPr>
          <w:p w14:paraId="23F4C0A2" w14:textId="77777777" w:rsidR="00B21525" w:rsidRPr="0066591E" w:rsidRDefault="00B21525" w:rsidP="00B21525">
            <w:pPr>
              <w:pStyle w:val="ListParagraph"/>
              <w:spacing w:after="0" w:line="240" w:lineRule="auto"/>
              <w:ind w:left="0"/>
              <w:rPr>
                <w:rFonts w:ascii="Tahoma" w:hAnsi="Tahoma" w:cs="Tahoma"/>
                <w:sz w:val="24"/>
                <w:szCs w:val="24"/>
              </w:rPr>
            </w:pPr>
            <w:r w:rsidRPr="0066591E">
              <w:rPr>
                <w:rFonts w:ascii="Tahoma" w:hAnsi="Tahoma" w:cs="Tahoma"/>
                <w:sz w:val="24"/>
                <w:szCs w:val="24"/>
              </w:rPr>
              <w:t xml:space="preserve">Commitment to equal opportunities </w:t>
            </w:r>
          </w:p>
        </w:tc>
        <w:tc>
          <w:tcPr>
            <w:tcW w:w="1476" w:type="dxa"/>
            <w:vMerge/>
            <w:vAlign w:val="center"/>
          </w:tcPr>
          <w:p w14:paraId="7F8ECEB4" w14:textId="77777777" w:rsidR="00B21525" w:rsidRPr="0066591E" w:rsidRDefault="00B21525" w:rsidP="00B21525">
            <w:pPr>
              <w:rPr>
                <w:rFonts w:ascii="Tahoma" w:hAnsi="Tahoma" w:cs="Tahoma"/>
                <w:sz w:val="24"/>
                <w:szCs w:val="24"/>
              </w:rPr>
            </w:pPr>
          </w:p>
        </w:tc>
      </w:tr>
      <w:tr w:rsidR="00B21525" w:rsidRPr="0066591E" w14:paraId="31ABDBBB" w14:textId="77777777" w:rsidTr="00B21525">
        <w:trPr>
          <w:cantSplit/>
          <w:trHeight w:val="542"/>
        </w:trPr>
        <w:tc>
          <w:tcPr>
            <w:tcW w:w="2098" w:type="dxa"/>
            <w:vMerge/>
          </w:tcPr>
          <w:p w14:paraId="2FF15F3D" w14:textId="77777777" w:rsidR="00B21525" w:rsidRPr="0066591E" w:rsidRDefault="00B21525" w:rsidP="00B21525">
            <w:pPr>
              <w:rPr>
                <w:rFonts w:ascii="Tahoma" w:hAnsi="Tahoma" w:cs="Tahoma"/>
                <w:b/>
                <w:sz w:val="24"/>
                <w:szCs w:val="24"/>
              </w:rPr>
            </w:pPr>
          </w:p>
        </w:tc>
        <w:tc>
          <w:tcPr>
            <w:tcW w:w="6946" w:type="dxa"/>
            <w:vAlign w:val="center"/>
          </w:tcPr>
          <w:p w14:paraId="59DF7622" w14:textId="77777777" w:rsidR="00B21525" w:rsidRPr="0066591E" w:rsidRDefault="00B21525" w:rsidP="00B21525">
            <w:pPr>
              <w:pStyle w:val="ListParagraph"/>
              <w:spacing w:after="0" w:line="240" w:lineRule="auto"/>
              <w:ind w:left="0"/>
              <w:rPr>
                <w:rFonts w:ascii="Tahoma" w:hAnsi="Tahoma" w:cs="Tahoma"/>
                <w:sz w:val="24"/>
                <w:szCs w:val="24"/>
              </w:rPr>
            </w:pPr>
            <w:r w:rsidRPr="0066591E">
              <w:rPr>
                <w:rFonts w:ascii="Tahoma" w:hAnsi="Tahoma" w:cs="Tahoma"/>
                <w:sz w:val="24"/>
                <w:szCs w:val="24"/>
              </w:rPr>
              <w:t>Ability to support the core values of A Wilderness Way</w:t>
            </w:r>
          </w:p>
        </w:tc>
        <w:tc>
          <w:tcPr>
            <w:tcW w:w="1476" w:type="dxa"/>
            <w:vMerge/>
            <w:vAlign w:val="center"/>
          </w:tcPr>
          <w:p w14:paraId="6CC3E16C" w14:textId="77777777" w:rsidR="00B21525" w:rsidRPr="0066591E" w:rsidRDefault="00B21525" w:rsidP="00B21525">
            <w:pPr>
              <w:rPr>
                <w:rFonts w:ascii="Tahoma" w:hAnsi="Tahoma" w:cs="Tahoma"/>
                <w:sz w:val="24"/>
                <w:szCs w:val="24"/>
              </w:rPr>
            </w:pPr>
          </w:p>
        </w:tc>
      </w:tr>
      <w:tr w:rsidR="00B21525" w:rsidRPr="0066591E" w14:paraId="59B5CAD9" w14:textId="77777777" w:rsidTr="00B21525">
        <w:trPr>
          <w:cantSplit/>
          <w:trHeight w:val="464"/>
        </w:trPr>
        <w:tc>
          <w:tcPr>
            <w:tcW w:w="2098" w:type="dxa"/>
            <w:vMerge w:val="restart"/>
          </w:tcPr>
          <w:p w14:paraId="29195333" w14:textId="77777777" w:rsidR="00B21525" w:rsidRPr="0066591E" w:rsidRDefault="00B21525" w:rsidP="00B21525">
            <w:pPr>
              <w:rPr>
                <w:rFonts w:ascii="Tahoma" w:hAnsi="Tahoma" w:cs="Tahoma"/>
                <w:b/>
                <w:sz w:val="24"/>
                <w:szCs w:val="24"/>
              </w:rPr>
            </w:pPr>
            <w:r w:rsidRPr="0066591E">
              <w:rPr>
                <w:rFonts w:ascii="Tahoma" w:hAnsi="Tahoma" w:cs="Tahoma"/>
                <w:b/>
                <w:sz w:val="24"/>
                <w:szCs w:val="24"/>
              </w:rPr>
              <w:t>Other work-related requirements</w:t>
            </w:r>
          </w:p>
        </w:tc>
        <w:tc>
          <w:tcPr>
            <w:tcW w:w="6946" w:type="dxa"/>
            <w:vAlign w:val="center"/>
          </w:tcPr>
          <w:p w14:paraId="4B99A331" w14:textId="77777777" w:rsidR="00B21525" w:rsidRPr="0066591E" w:rsidRDefault="00B21525" w:rsidP="00B21525">
            <w:pPr>
              <w:rPr>
                <w:rFonts w:ascii="Tahoma" w:hAnsi="Tahoma" w:cs="Tahoma"/>
                <w:sz w:val="24"/>
                <w:szCs w:val="24"/>
              </w:rPr>
            </w:pPr>
            <w:r w:rsidRPr="0066591E">
              <w:rPr>
                <w:rFonts w:ascii="Tahoma" w:hAnsi="Tahoma" w:cs="Tahoma"/>
                <w:sz w:val="24"/>
                <w:szCs w:val="24"/>
              </w:rPr>
              <w:t xml:space="preserve">Willingness to ensure that our children can be the best that they can be.  Help, support, and coach them to achieve their goals and understand how education can support their personal growth by utilising a range of non-classroom resources available to you.  </w:t>
            </w:r>
          </w:p>
        </w:tc>
        <w:tc>
          <w:tcPr>
            <w:tcW w:w="1476" w:type="dxa"/>
            <w:vAlign w:val="center"/>
          </w:tcPr>
          <w:p w14:paraId="60167C92" w14:textId="77777777" w:rsidR="00B21525" w:rsidRPr="0066591E" w:rsidRDefault="00B21525" w:rsidP="00B21525">
            <w:pPr>
              <w:rPr>
                <w:rFonts w:ascii="Tahoma" w:hAnsi="Tahoma" w:cs="Tahoma"/>
                <w:sz w:val="24"/>
                <w:szCs w:val="24"/>
              </w:rPr>
            </w:pPr>
            <w:r w:rsidRPr="0066591E">
              <w:rPr>
                <w:rFonts w:ascii="Tahoma" w:hAnsi="Tahoma" w:cs="Tahoma"/>
                <w:sz w:val="24"/>
                <w:szCs w:val="24"/>
              </w:rPr>
              <w:t>Essential</w:t>
            </w:r>
          </w:p>
        </w:tc>
      </w:tr>
      <w:tr w:rsidR="00B21525" w:rsidRPr="0066591E" w14:paraId="44ACC9F2" w14:textId="77777777" w:rsidTr="00B21525">
        <w:trPr>
          <w:cantSplit/>
          <w:trHeight w:val="694"/>
        </w:trPr>
        <w:tc>
          <w:tcPr>
            <w:tcW w:w="2098" w:type="dxa"/>
            <w:vMerge/>
          </w:tcPr>
          <w:p w14:paraId="2E33D08F" w14:textId="77777777" w:rsidR="00B21525" w:rsidRPr="0066591E" w:rsidRDefault="00B21525" w:rsidP="00B21525">
            <w:pPr>
              <w:rPr>
                <w:rFonts w:ascii="Tahoma" w:hAnsi="Tahoma" w:cs="Tahoma"/>
                <w:b/>
                <w:sz w:val="24"/>
                <w:szCs w:val="24"/>
              </w:rPr>
            </w:pPr>
          </w:p>
        </w:tc>
        <w:tc>
          <w:tcPr>
            <w:tcW w:w="6946" w:type="dxa"/>
            <w:vAlign w:val="center"/>
          </w:tcPr>
          <w:p w14:paraId="14D4BCBE" w14:textId="77777777" w:rsidR="00B21525" w:rsidRPr="0066591E" w:rsidRDefault="00B21525" w:rsidP="00B21525">
            <w:pPr>
              <w:rPr>
                <w:rFonts w:ascii="Tahoma" w:hAnsi="Tahoma" w:cs="Tahoma"/>
                <w:sz w:val="24"/>
                <w:szCs w:val="24"/>
              </w:rPr>
            </w:pPr>
            <w:r w:rsidRPr="0066591E">
              <w:rPr>
                <w:rFonts w:ascii="Tahoma" w:hAnsi="Tahoma" w:cs="Tahoma"/>
                <w:sz w:val="24"/>
                <w:szCs w:val="24"/>
              </w:rPr>
              <w:t xml:space="preserve">Willingness to undergo a satisfactory enhanced DBS check and to register with the DBS Update Service </w:t>
            </w:r>
            <w:r w:rsidRPr="0066591E">
              <w:rPr>
                <w:rFonts w:ascii="Tahoma" w:hAnsi="Tahoma" w:cs="Tahoma"/>
                <w:b/>
                <w:sz w:val="24"/>
                <w:szCs w:val="24"/>
                <w:u w:val="single"/>
              </w:rPr>
              <w:t>OR</w:t>
            </w:r>
            <w:r w:rsidRPr="0066591E">
              <w:rPr>
                <w:rFonts w:ascii="Tahoma" w:hAnsi="Tahoma" w:cs="Tahoma"/>
                <w:sz w:val="24"/>
                <w:szCs w:val="24"/>
              </w:rPr>
              <w:t xml:space="preserve"> hold a satisfactory enhanced DBS check for the correct workforce </w:t>
            </w:r>
            <w:r w:rsidRPr="0066591E">
              <w:rPr>
                <w:rFonts w:ascii="Tahoma" w:hAnsi="Tahoma" w:cs="Tahoma"/>
                <w:sz w:val="24"/>
                <w:szCs w:val="24"/>
                <w:u w:val="single"/>
              </w:rPr>
              <w:t>plus</w:t>
            </w:r>
            <w:r w:rsidRPr="0066591E">
              <w:rPr>
                <w:rFonts w:ascii="Tahoma" w:hAnsi="Tahoma" w:cs="Tahoma"/>
                <w:sz w:val="24"/>
                <w:szCs w:val="24"/>
              </w:rPr>
              <w:t xml:space="preserve"> existing registration for the Update Service</w:t>
            </w:r>
          </w:p>
        </w:tc>
        <w:tc>
          <w:tcPr>
            <w:tcW w:w="1476" w:type="dxa"/>
            <w:vAlign w:val="center"/>
          </w:tcPr>
          <w:p w14:paraId="405980BE" w14:textId="77777777" w:rsidR="00B21525" w:rsidRPr="0066591E" w:rsidRDefault="00B21525" w:rsidP="00B21525">
            <w:pPr>
              <w:rPr>
                <w:rFonts w:ascii="Tahoma" w:hAnsi="Tahoma" w:cs="Tahoma"/>
                <w:sz w:val="24"/>
                <w:szCs w:val="24"/>
              </w:rPr>
            </w:pPr>
            <w:r w:rsidRPr="0066591E">
              <w:rPr>
                <w:rFonts w:ascii="Tahoma" w:hAnsi="Tahoma" w:cs="Tahoma"/>
                <w:sz w:val="24"/>
                <w:szCs w:val="24"/>
              </w:rPr>
              <w:t>Essential</w:t>
            </w:r>
          </w:p>
        </w:tc>
      </w:tr>
      <w:tr w:rsidR="00B21525" w:rsidRPr="0066591E" w14:paraId="279F4337" w14:textId="77777777" w:rsidTr="00B21525">
        <w:trPr>
          <w:cantSplit/>
          <w:trHeight w:val="694"/>
        </w:trPr>
        <w:tc>
          <w:tcPr>
            <w:tcW w:w="2098" w:type="dxa"/>
            <w:vMerge/>
          </w:tcPr>
          <w:p w14:paraId="33CC2959" w14:textId="77777777" w:rsidR="00B21525" w:rsidRPr="0066591E" w:rsidRDefault="00B21525" w:rsidP="00B21525">
            <w:pPr>
              <w:rPr>
                <w:rFonts w:ascii="Tahoma" w:hAnsi="Tahoma" w:cs="Tahoma"/>
                <w:b/>
                <w:sz w:val="24"/>
                <w:szCs w:val="24"/>
              </w:rPr>
            </w:pPr>
          </w:p>
        </w:tc>
        <w:tc>
          <w:tcPr>
            <w:tcW w:w="6946" w:type="dxa"/>
            <w:vAlign w:val="center"/>
          </w:tcPr>
          <w:p w14:paraId="3A5B0C68" w14:textId="77777777" w:rsidR="00B21525" w:rsidRPr="0066591E" w:rsidRDefault="00B21525" w:rsidP="00B21525">
            <w:pPr>
              <w:rPr>
                <w:rFonts w:ascii="Tahoma" w:hAnsi="Tahoma" w:cs="Tahoma"/>
                <w:sz w:val="24"/>
                <w:szCs w:val="24"/>
              </w:rPr>
            </w:pPr>
            <w:r w:rsidRPr="0066591E">
              <w:rPr>
                <w:rFonts w:ascii="Tahoma" w:hAnsi="Tahoma" w:cs="Tahoma"/>
                <w:sz w:val="24"/>
                <w:szCs w:val="24"/>
              </w:rPr>
              <w:t>Ability to understand the needs of people from diverse cultural, social and racial backgrounds</w:t>
            </w:r>
          </w:p>
        </w:tc>
        <w:tc>
          <w:tcPr>
            <w:tcW w:w="1476" w:type="dxa"/>
            <w:vAlign w:val="center"/>
          </w:tcPr>
          <w:p w14:paraId="51F7B9C9" w14:textId="77777777" w:rsidR="00B21525" w:rsidRPr="0066591E" w:rsidRDefault="00B21525" w:rsidP="00B21525">
            <w:pPr>
              <w:rPr>
                <w:rFonts w:ascii="Tahoma" w:hAnsi="Tahoma" w:cs="Tahoma"/>
                <w:sz w:val="24"/>
                <w:szCs w:val="24"/>
              </w:rPr>
            </w:pPr>
            <w:r w:rsidRPr="0066591E">
              <w:rPr>
                <w:rFonts w:ascii="Tahoma" w:hAnsi="Tahoma" w:cs="Tahoma"/>
                <w:sz w:val="24"/>
                <w:szCs w:val="24"/>
              </w:rPr>
              <w:t>Essential</w:t>
            </w:r>
          </w:p>
        </w:tc>
      </w:tr>
      <w:tr w:rsidR="00B21525" w:rsidRPr="0066591E" w14:paraId="2F4C0779" w14:textId="77777777" w:rsidTr="00B21525">
        <w:tc>
          <w:tcPr>
            <w:tcW w:w="2098" w:type="dxa"/>
            <w:vMerge/>
          </w:tcPr>
          <w:p w14:paraId="23E25DBD" w14:textId="77777777" w:rsidR="00B21525" w:rsidRPr="0066591E" w:rsidRDefault="00B21525" w:rsidP="00B21525">
            <w:pPr>
              <w:rPr>
                <w:rFonts w:ascii="Tahoma" w:hAnsi="Tahoma" w:cs="Tahoma"/>
                <w:b/>
                <w:sz w:val="24"/>
                <w:szCs w:val="24"/>
              </w:rPr>
            </w:pPr>
          </w:p>
        </w:tc>
        <w:tc>
          <w:tcPr>
            <w:tcW w:w="6946" w:type="dxa"/>
            <w:vAlign w:val="center"/>
          </w:tcPr>
          <w:p w14:paraId="3E32DD73" w14:textId="77777777" w:rsidR="00B21525" w:rsidRPr="0066591E" w:rsidRDefault="00B21525" w:rsidP="00B21525">
            <w:pPr>
              <w:rPr>
                <w:rFonts w:ascii="Tahoma" w:hAnsi="Tahoma" w:cs="Tahoma"/>
                <w:sz w:val="24"/>
                <w:szCs w:val="24"/>
              </w:rPr>
            </w:pPr>
            <w:r w:rsidRPr="0066591E">
              <w:rPr>
                <w:rFonts w:ascii="Tahoma" w:hAnsi="Tahoma" w:cs="Tahoma"/>
                <w:sz w:val="24"/>
                <w:szCs w:val="24"/>
              </w:rPr>
              <w:t xml:space="preserve">Full driving licence (preferably without endorsements) </w:t>
            </w:r>
          </w:p>
        </w:tc>
        <w:tc>
          <w:tcPr>
            <w:tcW w:w="1476" w:type="dxa"/>
            <w:vAlign w:val="center"/>
          </w:tcPr>
          <w:p w14:paraId="40664AB0" w14:textId="77777777" w:rsidR="00B21525" w:rsidRPr="0066591E" w:rsidRDefault="00B21525" w:rsidP="00B21525">
            <w:pPr>
              <w:rPr>
                <w:rFonts w:ascii="Tahoma" w:hAnsi="Tahoma" w:cs="Tahoma"/>
                <w:sz w:val="24"/>
                <w:szCs w:val="24"/>
              </w:rPr>
            </w:pPr>
            <w:r w:rsidRPr="0066591E">
              <w:rPr>
                <w:rFonts w:ascii="Tahoma" w:hAnsi="Tahoma" w:cs="Tahoma"/>
                <w:sz w:val="24"/>
                <w:szCs w:val="24"/>
              </w:rPr>
              <w:t>Essential</w:t>
            </w:r>
          </w:p>
        </w:tc>
      </w:tr>
    </w:tbl>
    <w:p w14:paraId="12C77604" w14:textId="77777777" w:rsidR="00281242" w:rsidRPr="0066591E" w:rsidRDefault="00281242" w:rsidP="006C321D">
      <w:pPr>
        <w:autoSpaceDE w:val="0"/>
        <w:autoSpaceDN w:val="0"/>
        <w:adjustRightInd w:val="0"/>
        <w:spacing w:after="0" w:line="240" w:lineRule="auto"/>
        <w:rPr>
          <w:rFonts w:ascii="Tahoma" w:hAnsi="Tahoma" w:cs="Tahoma"/>
          <w:sz w:val="24"/>
          <w:szCs w:val="24"/>
        </w:rPr>
      </w:pPr>
    </w:p>
    <w:sectPr w:rsidR="00281242" w:rsidRPr="0066591E" w:rsidSect="004E2745">
      <w:headerReference w:type="first" r:id="rId11"/>
      <w:footerReference w:type="first" r:id="rId12"/>
      <w:pgSz w:w="11906" w:h="16838" w:code="9"/>
      <w:pgMar w:top="538" w:right="1440" w:bottom="1440" w:left="1440" w:header="13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0B339" w14:textId="77777777" w:rsidR="001B4DD2" w:rsidRDefault="001B4DD2" w:rsidP="00553542">
      <w:pPr>
        <w:spacing w:after="0" w:line="240" w:lineRule="auto"/>
      </w:pPr>
      <w:r>
        <w:separator/>
      </w:r>
    </w:p>
  </w:endnote>
  <w:endnote w:type="continuationSeparator" w:id="0">
    <w:p w14:paraId="0063F0E9" w14:textId="77777777" w:rsidR="001B4DD2" w:rsidRDefault="001B4DD2" w:rsidP="00553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AD3C1" w14:textId="77777777" w:rsidR="00553542" w:rsidRDefault="00B16A14" w:rsidP="00553542">
    <w:pPr>
      <w:pStyle w:val="Footer"/>
      <w:tabs>
        <w:tab w:val="clear" w:pos="4513"/>
        <w:tab w:val="clear" w:pos="9026"/>
        <w:tab w:val="left" w:pos="3731"/>
      </w:tabs>
      <w:jc w:val="right"/>
    </w:pPr>
    <w:r>
      <w:t>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CD646" w14:textId="77777777" w:rsidR="001B4DD2" w:rsidRDefault="001B4DD2" w:rsidP="00553542">
      <w:pPr>
        <w:spacing w:after="0" w:line="240" w:lineRule="auto"/>
      </w:pPr>
      <w:r>
        <w:separator/>
      </w:r>
    </w:p>
  </w:footnote>
  <w:footnote w:type="continuationSeparator" w:id="0">
    <w:p w14:paraId="6B2C2F3E" w14:textId="77777777" w:rsidR="001B4DD2" w:rsidRDefault="001B4DD2" w:rsidP="00553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EEBF0" w14:textId="77777777" w:rsidR="00553542" w:rsidRPr="004E2745" w:rsidRDefault="004E2745" w:rsidP="00B21525">
    <w:pPr>
      <w:autoSpaceDE w:val="0"/>
      <w:autoSpaceDN w:val="0"/>
      <w:adjustRightInd w:val="0"/>
      <w:spacing w:after="0" w:line="240" w:lineRule="auto"/>
      <w:ind w:right="-1039"/>
      <w:jc w:val="right"/>
      <w:rPr>
        <w:rFonts w:ascii="Tahoma" w:hAnsi="Tahoma" w:cs="Tahoma"/>
        <w:b/>
        <w:noProof/>
        <w:sz w:val="28"/>
        <w:szCs w:val="28"/>
        <w:lang w:eastAsia="en-GB"/>
      </w:rPr>
    </w:pPr>
    <w:r>
      <w:rPr>
        <w:rFonts w:ascii="Tahoma" w:hAnsi="Tahoma" w:cs="Tahoma"/>
        <w:b/>
        <w:noProof/>
        <w:sz w:val="28"/>
        <w:szCs w:val="28"/>
        <w:lang w:eastAsia="en-GB"/>
      </w:rPr>
      <w:t xml:space="preserve">                                                                             </w:t>
    </w:r>
    <w:r w:rsidR="00517464">
      <w:rPr>
        <w:rFonts w:ascii="Tahoma" w:hAnsi="Tahoma" w:cs="Tahoma"/>
        <w:b/>
        <w:noProof/>
        <w:sz w:val="28"/>
        <w:szCs w:val="28"/>
        <w:lang w:eastAsia="en-GB"/>
      </w:rPr>
      <w:t xml:space="preserve">        </w:t>
    </w:r>
    <w:r w:rsidR="00833F86">
      <w:rPr>
        <w:rFonts w:ascii="Tahoma" w:hAnsi="Tahoma" w:cs="Tahoma"/>
        <w:b/>
        <w:noProof/>
        <w:sz w:val="28"/>
        <w:szCs w:val="28"/>
        <w:lang w:eastAsia="en-GB"/>
      </w:rPr>
      <w:drawing>
        <wp:inline distT="0" distB="0" distL="0" distR="0" wp14:anchorId="6F1304A4" wp14:editId="47A5EBDF">
          <wp:extent cx="1236980" cy="86487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980" cy="864870"/>
                  </a:xfrm>
                  <a:prstGeom prst="rect">
                    <a:avLst/>
                  </a:prstGeom>
                  <a:noFill/>
                  <a:ln>
                    <a:noFill/>
                  </a:ln>
                </pic:spPr>
              </pic:pic>
            </a:graphicData>
          </a:graphic>
        </wp:inline>
      </w:drawing>
    </w:r>
    <w:r>
      <w:rPr>
        <w:rFonts w:ascii="Tahoma" w:hAnsi="Tahoma" w:cs="Tahoma"/>
        <w:b/>
        <w:noProof/>
        <w:sz w:val="28"/>
        <w:szCs w:val="28"/>
        <w:lang w:eastAsia="en-GB"/>
      </w:rPr>
      <w:t xml:space="preserve">                           </w:t>
    </w:r>
  </w:p>
  <w:p w14:paraId="68AE369E" w14:textId="77777777" w:rsidR="00553542" w:rsidRPr="00553542" w:rsidRDefault="00553542" w:rsidP="00553542">
    <w:pPr>
      <w:pStyle w:val="Header"/>
      <w:tabs>
        <w:tab w:val="clear" w:pos="4513"/>
        <w:tab w:val="clear" w:pos="9026"/>
        <w:tab w:val="left" w:pos="2258"/>
      </w:tabs>
      <w:rPr>
        <w:b/>
      </w:rP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04C8"/>
    <w:multiLevelType w:val="hybridMultilevel"/>
    <w:tmpl w:val="79F413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C67C1"/>
    <w:multiLevelType w:val="hybridMultilevel"/>
    <w:tmpl w:val="6DE8D9A4"/>
    <w:lvl w:ilvl="0" w:tplc="73B8F2A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1708C"/>
    <w:multiLevelType w:val="hybridMultilevel"/>
    <w:tmpl w:val="FE9438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BF0F71"/>
    <w:multiLevelType w:val="hybridMultilevel"/>
    <w:tmpl w:val="3CF039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FA6995"/>
    <w:multiLevelType w:val="hybridMultilevel"/>
    <w:tmpl w:val="9A98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CE0ABE"/>
    <w:multiLevelType w:val="hybridMultilevel"/>
    <w:tmpl w:val="7C6E0AEC"/>
    <w:lvl w:ilvl="0" w:tplc="78BC65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7A0B6D"/>
    <w:multiLevelType w:val="hybridMultilevel"/>
    <w:tmpl w:val="F0DCAC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F52376"/>
    <w:multiLevelType w:val="hybridMultilevel"/>
    <w:tmpl w:val="4F8289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CF4B0C"/>
    <w:multiLevelType w:val="hybridMultilevel"/>
    <w:tmpl w:val="B0844D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9E05E6"/>
    <w:multiLevelType w:val="hybridMultilevel"/>
    <w:tmpl w:val="D7464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046EE6"/>
    <w:multiLevelType w:val="hybridMultilevel"/>
    <w:tmpl w:val="53160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7"/>
  </w:num>
  <w:num w:numId="5">
    <w:abstractNumId w:val="5"/>
  </w:num>
  <w:num w:numId="6">
    <w:abstractNumId w:val="9"/>
  </w:num>
  <w:num w:numId="7">
    <w:abstractNumId w:val="10"/>
  </w:num>
  <w:num w:numId="8">
    <w:abstractNumId w:val="1"/>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482"/>
    <w:rsid w:val="0002129B"/>
    <w:rsid w:val="000367F0"/>
    <w:rsid w:val="0003734E"/>
    <w:rsid w:val="00063532"/>
    <w:rsid w:val="000B0ABA"/>
    <w:rsid w:val="00113D4D"/>
    <w:rsid w:val="00113DFC"/>
    <w:rsid w:val="001149DA"/>
    <w:rsid w:val="001175BA"/>
    <w:rsid w:val="0012273A"/>
    <w:rsid w:val="00134192"/>
    <w:rsid w:val="00142305"/>
    <w:rsid w:val="001745D6"/>
    <w:rsid w:val="00185E38"/>
    <w:rsid w:val="001B4DD2"/>
    <w:rsid w:val="001C3C5E"/>
    <w:rsid w:val="001C611A"/>
    <w:rsid w:val="001D50A8"/>
    <w:rsid w:val="001D7F8C"/>
    <w:rsid w:val="00200406"/>
    <w:rsid w:val="00211770"/>
    <w:rsid w:val="00225913"/>
    <w:rsid w:val="00225D3F"/>
    <w:rsid w:val="00226E47"/>
    <w:rsid w:val="00236F93"/>
    <w:rsid w:val="002541DD"/>
    <w:rsid w:val="00270DFE"/>
    <w:rsid w:val="00281242"/>
    <w:rsid w:val="00281429"/>
    <w:rsid w:val="00284FA3"/>
    <w:rsid w:val="0028504C"/>
    <w:rsid w:val="002865C8"/>
    <w:rsid w:val="002A3623"/>
    <w:rsid w:val="002C6BEF"/>
    <w:rsid w:val="002D3521"/>
    <w:rsid w:val="002D40DA"/>
    <w:rsid w:val="002D43C2"/>
    <w:rsid w:val="003212CF"/>
    <w:rsid w:val="00323863"/>
    <w:rsid w:val="00334BF9"/>
    <w:rsid w:val="00342E90"/>
    <w:rsid w:val="003552BB"/>
    <w:rsid w:val="00394F8E"/>
    <w:rsid w:val="003A08E2"/>
    <w:rsid w:val="003B6CA2"/>
    <w:rsid w:val="003C4661"/>
    <w:rsid w:val="003D3ACC"/>
    <w:rsid w:val="003E0D52"/>
    <w:rsid w:val="003E619D"/>
    <w:rsid w:val="003F2776"/>
    <w:rsid w:val="003F31F4"/>
    <w:rsid w:val="00404EE4"/>
    <w:rsid w:val="00405CDF"/>
    <w:rsid w:val="00413D0B"/>
    <w:rsid w:val="004209CA"/>
    <w:rsid w:val="00422406"/>
    <w:rsid w:val="004263AF"/>
    <w:rsid w:val="00473EAB"/>
    <w:rsid w:val="004D787E"/>
    <w:rsid w:val="004E1F79"/>
    <w:rsid w:val="004E2745"/>
    <w:rsid w:val="004E2E30"/>
    <w:rsid w:val="004E4BB0"/>
    <w:rsid w:val="005127BC"/>
    <w:rsid w:val="00517464"/>
    <w:rsid w:val="00536B76"/>
    <w:rsid w:val="005530DE"/>
    <w:rsid w:val="00553542"/>
    <w:rsid w:val="00555925"/>
    <w:rsid w:val="00560DC5"/>
    <w:rsid w:val="00561175"/>
    <w:rsid w:val="00562A32"/>
    <w:rsid w:val="00567DB4"/>
    <w:rsid w:val="00591913"/>
    <w:rsid w:val="005C311A"/>
    <w:rsid w:val="005D7F19"/>
    <w:rsid w:val="005F3287"/>
    <w:rsid w:val="006233F2"/>
    <w:rsid w:val="00625682"/>
    <w:rsid w:val="00635E8B"/>
    <w:rsid w:val="006438E3"/>
    <w:rsid w:val="00655884"/>
    <w:rsid w:val="0066591E"/>
    <w:rsid w:val="00672851"/>
    <w:rsid w:val="006944B9"/>
    <w:rsid w:val="006C1651"/>
    <w:rsid w:val="006C26D2"/>
    <w:rsid w:val="006C321D"/>
    <w:rsid w:val="006C66A0"/>
    <w:rsid w:val="006E253E"/>
    <w:rsid w:val="00712AE7"/>
    <w:rsid w:val="007246F0"/>
    <w:rsid w:val="007318FB"/>
    <w:rsid w:val="00736CE0"/>
    <w:rsid w:val="0076354E"/>
    <w:rsid w:val="00766276"/>
    <w:rsid w:val="00770A3F"/>
    <w:rsid w:val="0078002A"/>
    <w:rsid w:val="00783EA7"/>
    <w:rsid w:val="00794C90"/>
    <w:rsid w:val="007D7798"/>
    <w:rsid w:val="007E26E5"/>
    <w:rsid w:val="007E471F"/>
    <w:rsid w:val="007F1C4E"/>
    <w:rsid w:val="00802BD3"/>
    <w:rsid w:val="00815B08"/>
    <w:rsid w:val="00817132"/>
    <w:rsid w:val="00821362"/>
    <w:rsid w:val="00833F86"/>
    <w:rsid w:val="008602DA"/>
    <w:rsid w:val="00866D6A"/>
    <w:rsid w:val="00881C1D"/>
    <w:rsid w:val="008A0EF1"/>
    <w:rsid w:val="008C1EA0"/>
    <w:rsid w:val="008E302C"/>
    <w:rsid w:val="008E3C89"/>
    <w:rsid w:val="008F24DD"/>
    <w:rsid w:val="009023B9"/>
    <w:rsid w:val="009246B5"/>
    <w:rsid w:val="00927BF3"/>
    <w:rsid w:val="00936E41"/>
    <w:rsid w:val="00945E57"/>
    <w:rsid w:val="0095256D"/>
    <w:rsid w:val="009525D8"/>
    <w:rsid w:val="00955A22"/>
    <w:rsid w:val="00981349"/>
    <w:rsid w:val="009D4171"/>
    <w:rsid w:val="009E1A39"/>
    <w:rsid w:val="009E4A34"/>
    <w:rsid w:val="009E6177"/>
    <w:rsid w:val="009F3B49"/>
    <w:rsid w:val="009F3BD1"/>
    <w:rsid w:val="00A0505E"/>
    <w:rsid w:val="00A1496A"/>
    <w:rsid w:val="00A233B0"/>
    <w:rsid w:val="00A3068E"/>
    <w:rsid w:val="00A35DA4"/>
    <w:rsid w:val="00A55BB4"/>
    <w:rsid w:val="00A81FEE"/>
    <w:rsid w:val="00A820A1"/>
    <w:rsid w:val="00A87134"/>
    <w:rsid w:val="00AA6854"/>
    <w:rsid w:val="00AC1575"/>
    <w:rsid w:val="00AC6343"/>
    <w:rsid w:val="00AC762B"/>
    <w:rsid w:val="00B14891"/>
    <w:rsid w:val="00B16A14"/>
    <w:rsid w:val="00B21525"/>
    <w:rsid w:val="00B25B11"/>
    <w:rsid w:val="00B30C50"/>
    <w:rsid w:val="00B4323C"/>
    <w:rsid w:val="00B856D1"/>
    <w:rsid w:val="00B958B2"/>
    <w:rsid w:val="00BA0BB7"/>
    <w:rsid w:val="00BA3B71"/>
    <w:rsid w:val="00BD3F37"/>
    <w:rsid w:val="00BE222B"/>
    <w:rsid w:val="00BE6BD6"/>
    <w:rsid w:val="00BF5338"/>
    <w:rsid w:val="00C013CA"/>
    <w:rsid w:val="00C04612"/>
    <w:rsid w:val="00C25BA1"/>
    <w:rsid w:val="00C44F5D"/>
    <w:rsid w:val="00C46323"/>
    <w:rsid w:val="00C53482"/>
    <w:rsid w:val="00C77468"/>
    <w:rsid w:val="00C83882"/>
    <w:rsid w:val="00C94FDF"/>
    <w:rsid w:val="00CC3CC7"/>
    <w:rsid w:val="00CC577F"/>
    <w:rsid w:val="00CC7F89"/>
    <w:rsid w:val="00D11D29"/>
    <w:rsid w:val="00D123B9"/>
    <w:rsid w:val="00D21425"/>
    <w:rsid w:val="00D256A2"/>
    <w:rsid w:val="00D263A6"/>
    <w:rsid w:val="00D44652"/>
    <w:rsid w:val="00D57513"/>
    <w:rsid w:val="00D874A9"/>
    <w:rsid w:val="00D932A1"/>
    <w:rsid w:val="00DA2955"/>
    <w:rsid w:val="00DB19FA"/>
    <w:rsid w:val="00DF3F72"/>
    <w:rsid w:val="00DF4522"/>
    <w:rsid w:val="00E16C34"/>
    <w:rsid w:val="00E41214"/>
    <w:rsid w:val="00E5690D"/>
    <w:rsid w:val="00E60D2B"/>
    <w:rsid w:val="00EF26F1"/>
    <w:rsid w:val="00EF2FA6"/>
    <w:rsid w:val="00EF73BA"/>
    <w:rsid w:val="00F129E0"/>
    <w:rsid w:val="00F22F0F"/>
    <w:rsid w:val="00F3114C"/>
    <w:rsid w:val="00F3468E"/>
    <w:rsid w:val="00F5216F"/>
    <w:rsid w:val="00F76CFA"/>
    <w:rsid w:val="00FA04E3"/>
    <w:rsid w:val="00FA305D"/>
    <w:rsid w:val="00FA3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B68C70"/>
  <w15:chartTrackingRefBased/>
  <w15:docId w15:val="{31EB6B54-9695-488C-881A-6CBB0FB5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E38"/>
    <w:pPr>
      <w:spacing w:after="200" w:line="276" w:lineRule="auto"/>
    </w:pPr>
    <w:rPr>
      <w:sz w:val="22"/>
      <w:szCs w:val="22"/>
      <w:lang w:eastAsia="en-US"/>
    </w:rPr>
  </w:style>
  <w:style w:type="paragraph" w:styleId="Heading3">
    <w:name w:val="heading 3"/>
    <w:basedOn w:val="Normal"/>
    <w:next w:val="Normal"/>
    <w:link w:val="Heading3Char"/>
    <w:qFormat/>
    <w:rsid w:val="0002129B"/>
    <w:pPr>
      <w:keepNext/>
      <w:spacing w:after="0" w:line="240" w:lineRule="auto"/>
      <w:jc w:val="center"/>
      <w:outlineLvl w:val="2"/>
    </w:pPr>
    <w:rPr>
      <w:rFonts w:ascii="Arial" w:eastAsia="Times New Roman" w:hAnsi="Arial"/>
      <w:b/>
      <w:bCs/>
      <w:sz w:val="44"/>
      <w:szCs w:val="20"/>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542"/>
  </w:style>
  <w:style w:type="paragraph" w:styleId="Footer">
    <w:name w:val="footer"/>
    <w:basedOn w:val="Normal"/>
    <w:link w:val="FooterChar"/>
    <w:uiPriority w:val="99"/>
    <w:unhideWhenUsed/>
    <w:rsid w:val="00553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542"/>
  </w:style>
  <w:style w:type="paragraph" w:styleId="BalloonText">
    <w:name w:val="Balloon Text"/>
    <w:basedOn w:val="Normal"/>
    <w:link w:val="BalloonTextChar"/>
    <w:uiPriority w:val="99"/>
    <w:semiHidden/>
    <w:unhideWhenUsed/>
    <w:rsid w:val="0055354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53542"/>
    <w:rPr>
      <w:rFonts w:ascii="Tahoma" w:hAnsi="Tahoma" w:cs="Tahoma"/>
      <w:sz w:val="16"/>
      <w:szCs w:val="16"/>
    </w:rPr>
  </w:style>
  <w:style w:type="table" w:styleId="TableGrid">
    <w:name w:val="Table Grid"/>
    <w:basedOn w:val="TableNormal"/>
    <w:uiPriority w:val="59"/>
    <w:rsid w:val="00553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776"/>
    <w:pPr>
      <w:ind w:left="720"/>
      <w:contextualSpacing/>
    </w:pPr>
  </w:style>
  <w:style w:type="paragraph" w:styleId="BodyText2">
    <w:name w:val="Body Text 2"/>
    <w:basedOn w:val="Normal"/>
    <w:link w:val="BodyText2Char"/>
    <w:semiHidden/>
    <w:rsid w:val="00323863"/>
    <w:pPr>
      <w:spacing w:after="0" w:line="480" w:lineRule="auto"/>
    </w:pPr>
    <w:rPr>
      <w:rFonts w:ascii="Comic Sans MS" w:eastAsia="Times New Roman" w:hAnsi="Comic Sans MS"/>
      <w:sz w:val="24"/>
      <w:szCs w:val="20"/>
      <w:lang w:val="x-none"/>
    </w:rPr>
  </w:style>
  <w:style w:type="character" w:customStyle="1" w:styleId="BodyText2Char">
    <w:name w:val="Body Text 2 Char"/>
    <w:link w:val="BodyText2"/>
    <w:semiHidden/>
    <w:rsid w:val="00323863"/>
    <w:rPr>
      <w:rFonts w:ascii="Comic Sans MS" w:eastAsia="Times New Roman" w:hAnsi="Comic Sans MS" w:cs="Arial"/>
      <w:sz w:val="24"/>
      <w:lang w:eastAsia="en-US"/>
    </w:rPr>
  </w:style>
  <w:style w:type="paragraph" w:styleId="BodyText3">
    <w:name w:val="Body Text 3"/>
    <w:basedOn w:val="Normal"/>
    <w:link w:val="BodyText3Char"/>
    <w:uiPriority w:val="99"/>
    <w:unhideWhenUsed/>
    <w:rsid w:val="00323863"/>
    <w:pPr>
      <w:spacing w:after="120"/>
    </w:pPr>
    <w:rPr>
      <w:sz w:val="16"/>
      <w:szCs w:val="16"/>
      <w:lang w:val="x-none"/>
    </w:rPr>
  </w:style>
  <w:style w:type="character" w:customStyle="1" w:styleId="BodyText3Char">
    <w:name w:val="Body Text 3 Char"/>
    <w:link w:val="BodyText3"/>
    <w:uiPriority w:val="99"/>
    <w:rsid w:val="00323863"/>
    <w:rPr>
      <w:sz w:val="16"/>
      <w:szCs w:val="16"/>
      <w:lang w:eastAsia="en-US"/>
    </w:rPr>
  </w:style>
  <w:style w:type="character" w:customStyle="1" w:styleId="EmailStyle22">
    <w:name w:val="EmailStyle22"/>
    <w:rsid w:val="00323863"/>
    <w:rPr>
      <w:rFonts w:ascii="Arial" w:hAnsi="Arial" w:cs="Arial"/>
      <w:color w:val="000000"/>
      <w:sz w:val="20"/>
    </w:rPr>
  </w:style>
  <w:style w:type="character" w:customStyle="1" w:styleId="Heading3Char">
    <w:name w:val="Heading 3 Char"/>
    <w:link w:val="Heading3"/>
    <w:rsid w:val="0002129B"/>
    <w:rPr>
      <w:rFonts w:ascii="Arial" w:eastAsia="Times New Roman" w:hAnsi="Arial" w:cs="Arial"/>
      <w:b/>
      <w:bCs/>
      <w:sz w:val="44"/>
      <w:u w:val="single"/>
      <w:lang w:eastAsia="en-US"/>
    </w:rPr>
  </w:style>
  <w:style w:type="paragraph" w:customStyle="1" w:styleId="TableParagraph">
    <w:name w:val="Table Paragraph"/>
    <w:basedOn w:val="Normal"/>
    <w:uiPriority w:val="1"/>
    <w:qFormat/>
    <w:rsid w:val="00A3068E"/>
    <w:pPr>
      <w:widowControl w:val="0"/>
      <w:autoSpaceDE w:val="0"/>
      <w:autoSpaceDN w:val="0"/>
      <w:spacing w:after="0" w:line="240" w:lineRule="auto"/>
      <w:ind w:left="828"/>
    </w:pPr>
    <w:rPr>
      <w:rFonts w:cs="Calibri"/>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C72EF114CA7246A091B6EF6F28DDA7" ma:contentTypeVersion="12" ma:contentTypeDescription="Create a new document." ma:contentTypeScope="" ma:versionID="43a6995bbbab92a7ce82dcd15587b2c8">
  <xsd:schema xmlns:xsd="http://www.w3.org/2001/XMLSchema" xmlns:xs="http://www.w3.org/2001/XMLSchema" xmlns:p="http://schemas.microsoft.com/office/2006/metadata/properties" xmlns:ns3="de590fbb-1184-47c3-90b4-41788666c02a" xmlns:ns4="c25ae2ab-7a8c-4a80-967f-55ddfb694378" targetNamespace="http://schemas.microsoft.com/office/2006/metadata/properties" ma:root="true" ma:fieldsID="fa203a056fba2db0f889da0c62438c57" ns3:_="" ns4:_="">
    <xsd:import namespace="de590fbb-1184-47c3-90b4-41788666c02a"/>
    <xsd:import namespace="c25ae2ab-7a8c-4a80-967f-55ddfb6943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90fbb-1184-47c3-90b4-41788666c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ae2ab-7a8c-4a80-967f-55ddfb6943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2A309B-0AB0-4BE2-89D9-092F95D72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90fbb-1184-47c3-90b4-41788666c02a"/>
    <ds:schemaRef ds:uri="c25ae2ab-7a8c-4a80-967f-55ddfb694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77F30-9878-4A4C-A2EA-8AABAC678955}">
  <ds:schemaRefs>
    <ds:schemaRef ds:uri="http://schemas.openxmlformats.org/officeDocument/2006/bibliography"/>
  </ds:schemaRefs>
</ds:datastoreItem>
</file>

<file path=customXml/itemProps3.xml><?xml version="1.0" encoding="utf-8"?>
<ds:datastoreItem xmlns:ds="http://schemas.openxmlformats.org/officeDocument/2006/customXml" ds:itemID="{2306B2F0-A2E1-424B-B3DE-74463B8C6771}">
  <ds:schemaRefs>
    <ds:schemaRef ds:uri="http://schemas.microsoft.com/sharepoint/v3/contenttype/forms"/>
  </ds:schemaRefs>
</ds:datastoreItem>
</file>

<file path=customXml/itemProps4.xml><?xml version="1.0" encoding="utf-8"?>
<ds:datastoreItem xmlns:ds="http://schemas.openxmlformats.org/officeDocument/2006/customXml" ds:itemID="{B9FD6E30-350C-423C-8037-366FBE72C9E8}">
  <ds:schemaRefs>
    <ds:schemaRef ds:uri="http://purl.org/dc/dcmitype/"/>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c25ae2ab-7a8c-4a80-967f-55ddfb694378"/>
    <ds:schemaRef ds:uri="de590fbb-1184-47c3-90b4-41788666c02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Houghton</dc:creator>
  <cp:keywords/>
  <cp:lastModifiedBy>Ashleigh Johnston</cp:lastModifiedBy>
  <cp:revision>4</cp:revision>
  <cp:lastPrinted>2020-11-24T16:21:00Z</cp:lastPrinted>
  <dcterms:created xsi:type="dcterms:W3CDTF">2021-01-08T15:49:00Z</dcterms:created>
  <dcterms:modified xsi:type="dcterms:W3CDTF">2021-01-14T09:27:00Z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0x010100EFC72EF114CA7246A091B6EF6F28DDA7</vt:lpwstr>
  </property>
</Properties>
</file>