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D82" w:rsidRDefault="00ED0231">
      <w:r>
        <w:rPr>
          <w:noProof/>
        </w:rPr>
        <w:drawing>
          <wp:anchor distT="36195" distB="36195" distL="36195" distR="36195" simplePos="0" relativeHeight="251658240" behindDoc="0" locked="0" layoutInCell="1" hidden="0" allowOverlap="1">
            <wp:simplePos x="0" y="0"/>
            <wp:positionH relativeFrom="margin">
              <wp:posOffset>4274185</wp:posOffset>
            </wp:positionH>
            <wp:positionV relativeFrom="margin">
              <wp:align>top</wp:align>
            </wp:positionV>
            <wp:extent cx="855345" cy="1028700"/>
            <wp:effectExtent l="0" t="0" r="0" b="0"/>
            <wp:wrapSquare wrapText="bothSides" distT="36195" distB="36195" distL="36195" distR="36195"/>
            <wp:docPr id="2" name="image1.png" descr="the street shield_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he street shield_5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margin">
              <wp:posOffset>3140710</wp:posOffset>
            </wp:positionH>
            <wp:positionV relativeFrom="topMargin">
              <wp:align>bottom</wp:align>
            </wp:positionV>
            <wp:extent cx="3042285" cy="541020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l="21471" t="25944" b="14496"/>
                    <a:stretch>
                      <a:fillRect/>
                    </a:stretch>
                  </pic:blipFill>
                  <pic:spPr>
                    <a:xfrm>
                      <a:off x="0" y="0"/>
                      <a:ext cx="3042285" cy="54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01D82" w:rsidRDefault="00E01D82"/>
    <w:p w:rsidR="00E01D82" w:rsidRDefault="00E01D82"/>
    <w:p w:rsidR="00E01D82" w:rsidRDefault="00ED0231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  <w:t>JOB DESCRIPTION</w:t>
      </w:r>
    </w:p>
    <w:p w:rsidR="00E01D82" w:rsidRDefault="00ED0231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Role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color w:val="0070C0"/>
          <w:sz w:val="24"/>
          <w:szCs w:val="24"/>
        </w:rPr>
        <w:t>2</w:t>
      </w:r>
      <w:r>
        <w:rPr>
          <w:rFonts w:ascii="Cambria" w:eastAsia="Cambria" w:hAnsi="Cambria" w:cs="Cambria"/>
          <w:color w:val="0070C0"/>
          <w:sz w:val="24"/>
          <w:szCs w:val="24"/>
          <w:vertAlign w:val="superscript"/>
        </w:rPr>
        <w:t>nd</w:t>
      </w:r>
      <w:r>
        <w:rPr>
          <w:rFonts w:ascii="Cambria" w:eastAsia="Cambria" w:hAnsi="Cambria" w:cs="Cambria"/>
          <w:color w:val="0070C0"/>
          <w:sz w:val="24"/>
          <w:szCs w:val="24"/>
        </w:rPr>
        <w:t xml:space="preserve"> in Department - Geography</w:t>
      </w:r>
    </w:p>
    <w:p w:rsidR="00E01D82" w:rsidRDefault="00ED0231">
      <w:pPr>
        <w:rPr>
          <w:rFonts w:ascii="Cambria" w:eastAsia="Cambria" w:hAnsi="Cambria" w:cs="Cambria"/>
          <w:color w:val="0070C0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Grade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color w:val="0070C0"/>
          <w:sz w:val="24"/>
          <w:szCs w:val="24"/>
        </w:rPr>
        <w:t>TLR 2A £3,</w:t>
      </w:r>
      <w:bookmarkStart w:id="0" w:name="_GoBack"/>
      <w:bookmarkEnd w:id="0"/>
      <w:r>
        <w:rPr>
          <w:rFonts w:ascii="Cambria" w:eastAsia="Cambria" w:hAnsi="Cambria" w:cs="Cambria"/>
          <w:color w:val="0070C0"/>
          <w:sz w:val="24"/>
          <w:szCs w:val="24"/>
        </w:rPr>
        <w:t xml:space="preserve">391 pa </w:t>
      </w:r>
    </w:p>
    <w:p w:rsidR="00E01D82" w:rsidRDefault="00ED0231">
      <w:pPr>
        <w:rPr>
          <w:rFonts w:ascii="Cambria" w:eastAsia="Cambria" w:hAnsi="Cambria" w:cs="Cambria"/>
          <w:color w:val="0070C0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Terms/Hours: </w:t>
      </w:r>
      <w:r>
        <w:rPr>
          <w:rFonts w:ascii="Cambria" w:eastAsia="Cambria" w:hAnsi="Cambria" w:cs="Cambria"/>
          <w:color w:val="0070C0"/>
          <w:sz w:val="24"/>
          <w:szCs w:val="24"/>
        </w:rPr>
        <w:t xml:space="preserve">The duties outlined in this job description are in addition to those covered by the latest School Teachers’ Pay and Conditions document.  They may be modified by the </w:t>
      </w:r>
      <w:proofErr w:type="spellStart"/>
      <w:r>
        <w:rPr>
          <w:rFonts w:ascii="Cambria" w:eastAsia="Cambria" w:hAnsi="Cambria" w:cs="Cambria"/>
          <w:color w:val="0070C0"/>
          <w:sz w:val="24"/>
          <w:szCs w:val="24"/>
        </w:rPr>
        <w:t>Headteacher</w:t>
      </w:r>
      <w:proofErr w:type="spellEnd"/>
      <w:r>
        <w:rPr>
          <w:rFonts w:ascii="Cambria" w:eastAsia="Cambria" w:hAnsi="Cambria" w:cs="Cambria"/>
          <w:color w:val="0070C0"/>
          <w:sz w:val="24"/>
          <w:szCs w:val="24"/>
        </w:rPr>
        <w:t xml:space="preserve"> with your agreement, to reflect or anticipate changes in the job commensurate </w:t>
      </w:r>
      <w:r>
        <w:rPr>
          <w:rFonts w:ascii="Cambria" w:eastAsia="Cambria" w:hAnsi="Cambria" w:cs="Cambria"/>
          <w:color w:val="0070C0"/>
          <w:sz w:val="24"/>
          <w:szCs w:val="24"/>
        </w:rPr>
        <w:t>with the salary and job title.</w:t>
      </w:r>
    </w:p>
    <w:p w:rsidR="00E01D82" w:rsidRDefault="00ED0231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Reporting to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color w:val="0070C0"/>
          <w:sz w:val="24"/>
          <w:szCs w:val="24"/>
        </w:rPr>
        <w:t xml:space="preserve">Head of Geography </w:t>
      </w:r>
    </w:p>
    <w:p w:rsidR="00E01D82" w:rsidRDefault="00ED0231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____________________________________________________________________________________________________ </w:t>
      </w:r>
    </w:p>
    <w:p w:rsidR="00E01D82" w:rsidRDefault="00ED0231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Main purpose and object of the role:</w:t>
      </w:r>
    </w:p>
    <w:p w:rsidR="00E01D82" w:rsidRDefault="00ED0231">
      <w:pPr>
        <w:rPr>
          <w:rFonts w:ascii="Cambria" w:eastAsia="Cambria" w:hAnsi="Cambria" w:cs="Cambria"/>
          <w:b/>
          <w:color w:val="0070C0"/>
        </w:rPr>
      </w:pPr>
      <w:bookmarkStart w:id="1" w:name="_gjdgxs" w:colFirst="0" w:colLast="0"/>
      <w:bookmarkEnd w:id="1"/>
      <w:r>
        <w:rPr>
          <w:rFonts w:ascii="Cambria" w:eastAsia="Cambria" w:hAnsi="Cambria" w:cs="Cambria"/>
          <w:b/>
          <w:color w:val="0070C0"/>
        </w:rPr>
        <w:t>To work alongside the Head of Geography to improve t</w:t>
      </w:r>
      <w:r>
        <w:rPr>
          <w:rFonts w:ascii="Cambria" w:eastAsia="Cambria" w:hAnsi="Cambria" w:cs="Cambria"/>
          <w:b/>
          <w:color w:val="0070C0"/>
        </w:rPr>
        <w:t>he teaching and learning provision in Geography.</w:t>
      </w:r>
    </w:p>
    <w:p w:rsidR="00E01D82" w:rsidRDefault="00ED0231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Key Responsibilities: </w:t>
      </w:r>
    </w:p>
    <w:p w:rsidR="00E01D82" w:rsidRDefault="00ED0231">
      <w:pPr>
        <w:spacing w:after="0" w:line="240" w:lineRule="auto"/>
        <w:rPr>
          <w:rFonts w:ascii="Cambria" w:eastAsia="Cambria" w:hAnsi="Cambria" w:cs="Cambria"/>
          <w:b/>
          <w:color w:val="0070C0"/>
        </w:rPr>
      </w:pPr>
      <w:r>
        <w:rPr>
          <w:rFonts w:ascii="Cambria" w:eastAsia="Cambria" w:hAnsi="Cambria" w:cs="Cambria"/>
          <w:b/>
          <w:color w:val="0070C0"/>
        </w:rPr>
        <w:t>Contributing to the Strategic Direction and Development of the Geography Department through:</w:t>
      </w:r>
    </w:p>
    <w:p w:rsidR="00E01D82" w:rsidRDefault="00ED02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70C0"/>
        </w:rPr>
      </w:pPr>
      <w:r>
        <w:rPr>
          <w:rFonts w:ascii="Cambria" w:eastAsia="Cambria" w:hAnsi="Cambria" w:cs="Cambria"/>
          <w:color w:val="0070C0"/>
        </w:rPr>
        <w:t>Identifying models of good practice within each Key Stage and gaining the commitment of staff to their implementation, ensuring consistency within the department</w:t>
      </w:r>
    </w:p>
    <w:p w:rsidR="00E01D82" w:rsidRDefault="00ED02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70C0"/>
        </w:rPr>
      </w:pPr>
      <w:r>
        <w:rPr>
          <w:rFonts w:ascii="Cambria" w:eastAsia="Cambria" w:hAnsi="Cambria" w:cs="Cambria"/>
          <w:color w:val="0070C0"/>
        </w:rPr>
        <w:t>Contributing to long term planning to ensure that we have a curriculum that meets the needs of</w:t>
      </w:r>
      <w:r>
        <w:rPr>
          <w:rFonts w:ascii="Cambria" w:eastAsia="Cambria" w:hAnsi="Cambria" w:cs="Cambria"/>
          <w:color w:val="0070C0"/>
        </w:rPr>
        <w:t xml:space="preserve"> all students and is focused around our curriculum intent</w:t>
      </w:r>
    </w:p>
    <w:p w:rsidR="00E01D82" w:rsidRDefault="00ED0231">
      <w:pPr>
        <w:numPr>
          <w:ilvl w:val="0"/>
          <w:numId w:val="3"/>
        </w:numPr>
        <w:spacing w:after="0" w:line="240" w:lineRule="auto"/>
        <w:rPr>
          <w:rFonts w:ascii="Cambria" w:eastAsia="Cambria" w:hAnsi="Cambria" w:cs="Cambria"/>
          <w:color w:val="0070C0"/>
        </w:rPr>
      </w:pPr>
      <w:r>
        <w:rPr>
          <w:rFonts w:ascii="Cambria" w:eastAsia="Cambria" w:hAnsi="Cambria" w:cs="Cambria"/>
          <w:color w:val="0070C0"/>
        </w:rPr>
        <w:t>Monitor, inspire and implement strategies for underperforming students</w:t>
      </w:r>
    </w:p>
    <w:p w:rsidR="00E01D82" w:rsidRDefault="00ED02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70C0"/>
        </w:rPr>
      </w:pPr>
      <w:r>
        <w:rPr>
          <w:rFonts w:ascii="Cambria" w:eastAsia="Cambria" w:hAnsi="Cambria" w:cs="Cambria"/>
          <w:color w:val="0070C0"/>
        </w:rPr>
        <w:t>Promote use of literacy and numeracy in lessons</w:t>
      </w:r>
    </w:p>
    <w:p w:rsidR="00E01D82" w:rsidRDefault="00E01D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8"/>
        <w:jc w:val="both"/>
        <w:rPr>
          <w:rFonts w:ascii="Cambria" w:eastAsia="Cambria" w:hAnsi="Cambria" w:cs="Cambria"/>
          <w:b/>
          <w:color w:val="0070C0"/>
        </w:rPr>
      </w:pPr>
    </w:p>
    <w:p w:rsidR="00E01D82" w:rsidRDefault="00ED0231">
      <w:pPr>
        <w:spacing w:after="0" w:line="240" w:lineRule="auto"/>
        <w:jc w:val="both"/>
        <w:rPr>
          <w:rFonts w:ascii="Cambria" w:eastAsia="Cambria" w:hAnsi="Cambria" w:cs="Cambria"/>
          <w:b/>
          <w:color w:val="0070C0"/>
        </w:rPr>
      </w:pPr>
      <w:r>
        <w:rPr>
          <w:rFonts w:ascii="Cambria" w:eastAsia="Cambria" w:hAnsi="Cambria" w:cs="Cambria"/>
          <w:b/>
          <w:color w:val="0070C0"/>
        </w:rPr>
        <w:t>Leading on Teaching and Learning:</w:t>
      </w:r>
    </w:p>
    <w:p w:rsidR="00E01D82" w:rsidRDefault="00ED02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70C0"/>
        </w:rPr>
      </w:pPr>
      <w:r>
        <w:rPr>
          <w:rFonts w:ascii="Cambria" w:eastAsia="Cambria" w:hAnsi="Cambria" w:cs="Cambria"/>
          <w:color w:val="0070C0"/>
        </w:rPr>
        <w:t>Assisting the HOD with monitoring and reviewing students’ progress through the use of appropriate data; student interviews; lesson observations; book looks and parental contact</w:t>
      </w:r>
    </w:p>
    <w:p w:rsidR="00E01D82" w:rsidRDefault="00ED02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70C0"/>
        </w:rPr>
      </w:pPr>
      <w:r>
        <w:rPr>
          <w:rFonts w:ascii="Cambria" w:eastAsia="Cambria" w:hAnsi="Cambria" w:cs="Cambria"/>
          <w:color w:val="0070C0"/>
        </w:rPr>
        <w:t>Contributing to the development of a culture of collaboration and creativity to</w:t>
      </w:r>
      <w:r>
        <w:rPr>
          <w:rFonts w:ascii="Cambria" w:eastAsia="Cambria" w:hAnsi="Cambria" w:cs="Cambria"/>
          <w:color w:val="0070C0"/>
        </w:rPr>
        <w:t xml:space="preserve"> ensure excellent teaching and learning within the department </w:t>
      </w:r>
    </w:p>
    <w:p w:rsidR="00E01D82" w:rsidRDefault="00ED02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70C0"/>
        </w:rPr>
      </w:pPr>
      <w:r>
        <w:rPr>
          <w:rFonts w:ascii="Cambria" w:eastAsia="Cambria" w:hAnsi="Cambria" w:cs="Cambria"/>
          <w:color w:val="0070C0"/>
        </w:rPr>
        <w:t>Provide leadership and direction for Key Stage 3 within the department and ensure it is managed and organised to meet the aims and objectives</w:t>
      </w:r>
    </w:p>
    <w:p w:rsidR="00E01D82" w:rsidRDefault="00ED0231">
      <w:pPr>
        <w:numPr>
          <w:ilvl w:val="0"/>
          <w:numId w:val="4"/>
        </w:numPr>
        <w:spacing w:after="0" w:line="240" w:lineRule="auto"/>
        <w:jc w:val="both"/>
        <w:rPr>
          <w:rFonts w:ascii="Cambria" w:eastAsia="Cambria" w:hAnsi="Cambria" w:cs="Cambria"/>
          <w:color w:val="0070C0"/>
        </w:rPr>
      </w:pPr>
      <w:r>
        <w:rPr>
          <w:rFonts w:ascii="Cambria" w:eastAsia="Cambria" w:hAnsi="Cambria" w:cs="Cambria"/>
          <w:color w:val="0070C0"/>
        </w:rPr>
        <w:t>To develop and implement the use of resources,  ICT</w:t>
      </w:r>
      <w:r>
        <w:rPr>
          <w:rFonts w:ascii="Cambria" w:eastAsia="Cambria" w:hAnsi="Cambria" w:cs="Cambria"/>
          <w:color w:val="0070C0"/>
        </w:rPr>
        <w:t xml:space="preserve"> and fieldwork in Geography</w:t>
      </w:r>
    </w:p>
    <w:p w:rsidR="00E01D82" w:rsidRDefault="00ED02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70C0"/>
        </w:rPr>
      </w:pPr>
      <w:r>
        <w:rPr>
          <w:rFonts w:ascii="Cambria" w:eastAsia="Cambria" w:hAnsi="Cambria" w:cs="Cambria"/>
          <w:color w:val="0070C0"/>
        </w:rPr>
        <w:t>To help set fair and rigorous assessments.</w:t>
      </w:r>
    </w:p>
    <w:p w:rsidR="00E01D82" w:rsidRDefault="00ED02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70C0"/>
        </w:rPr>
      </w:pPr>
      <w:r>
        <w:rPr>
          <w:rFonts w:ascii="Cambria" w:eastAsia="Cambria" w:hAnsi="Cambria" w:cs="Cambria"/>
          <w:color w:val="0070C0"/>
        </w:rPr>
        <w:t>Identifying and implementing strategies to improve Teaching and Learning </w:t>
      </w:r>
    </w:p>
    <w:p w:rsidR="00E01D82" w:rsidRDefault="00ED0231">
      <w:pPr>
        <w:spacing w:after="0" w:line="240" w:lineRule="auto"/>
        <w:rPr>
          <w:rFonts w:ascii="Cambria" w:eastAsia="Cambria" w:hAnsi="Cambria" w:cs="Cambria"/>
          <w:b/>
          <w:color w:val="0070C0"/>
        </w:rPr>
      </w:pPr>
      <w:r>
        <w:rPr>
          <w:rFonts w:ascii="Cambria" w:eastAsia="Cambria" w:hAnsi="Cambria" w:cs="Cambria"/>
          <w:color w:val="0070C0"/>
        </w:rPr>
        <w:lastRenderedPageBreak/>
        <w:br/>
      </w:r>
      <w:r>
        <w:rPr>
          <w:rFonts w:ascii="Cambria" w:eastAsia="Cambria" w:hAnsi="Cambria" w:cs="Cambria"/>
          <w:b/>
          <w:color w:val="0070C0"/>
        </w:rPr>
        <w:t>Leading and Managing Staff:</w:t>
      </w:r>
    </w:p>
    <w:p w:rsidR="00E01D82" w:rsidRDefault="00ED02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70C0"/>
        </w:rPr>
      </w:pPr>
      <w:r>
        <w:rPr>
          <w:rFonts w:ascii="Cambria" w:eastAsia="Cambria" w:hAnsi="Cambria" w:cs="Cambria"/>
          <w:color w:val="0070C0"/>
        </w:rPr>
        <w:t>To deputise for the Head of Department in her absence</w:t>
      </w:r>
    </w:p>
    <w:p w:rsidR="00E01D82" w:rsidRDefault="00ED02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70C0"/>
        </w:rPr>
      </w:pPr>
      <w:r>
        <w:rPr>
          <w:rFonts w:ascii="Cambria" w:eastAsia="Cambria" w:hAnsi="Cambria" w:cs="Cambria"/>
          <w:color w:val="0070C0"/>
        </w:rPr>
        <w:t>Setting clear expectations and establishing constructive working relationships amongst all staff including, where appropriate, support staff</w:t>
      </w:r>
    </w:p>
    <w:p w:rsidR="00E01D82" w:rsidRDefault="00ED02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70C0"/>
        </w:rPr>
      </w:pPr>
      <w:r>
        <w:rPr>
          <w:rFonts w:ascii="Cambria" w:eastAsia="Cambria" w:hAnsi="Cambria" w:cs="Cambria"/>
          <w:color w:val="0070C0"/>
        </w:rPr>
        <w:t>Engaging in Performance Management as required by the school’s policy and use the process to develop personal and p</w:t>
      </w:r>
      <w:r>
        <w:rPr>
          <w:rFonts w:ascii="Cambria" w:eastAsia="Cambria" w:hAnsi="Cambria" w:cs="Cambria"/>
          <w:color w:val="0070C0"/>
        </w:rPr>
        <w:t>rofessional effectiveness of self and others</w:t>
      </w:r>
    </w:p>
    <w:p w:rsidR="00E01D82" w:rsidRDefault="00ED0231">
      <w:pPr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  <w:color w:val="0070C0"/>
        </w:rPr>
      </w:pPr>
      <w:r>
        <w:rPr>
          <w:rFonts w:ascii="Cambria" w:eastAsia="Cambria" w:hAnsi="Cambria" w:cs="Cambria"/>
          <w:color w:val="0070C0"/>
        </w:rPr>
        <w:t>To develop and coordinate field trips to enrich the students experience of the subject</w:t>
      </w:r>
    </w:p>
    <w:p w:rsidR="00E01D82" w:rsidRDefault="00ED02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70C0"/>
        </w:rPr>
      </w:pPr>
      <w:r>
        <w:rPr>
          <w:rFonts w:ascii="Cambria" w:eastAsia="Cambria" w:hAnsi="Cambria" w:cs="Cambria"/>
          <w:color w:val="0070C0"/>
        </w:rPr>
        <w:t>Contributing to the leadership of the professional development of departmental staff and trainee teachers to enable all memb</w:t>
      </w:r>
      <w:r>
        <w:rPr>
          <w:rFonts w:ascii="Cambria" w:eastAsia="Cambria" w:hAnsi="Cambria" w:cs="Cambria"/>
          <w:color w:val="0070C0"/>
        </w:rPr>
        <w:t>ers to achieve expertise in Teaching and Learning</w:t>
      </w:r>
    </w:p>
    <w:p w:rsidR="00E01D82" w:rsidRDefault="00ED0231">
      <w:pPr>
        <w:rPr>
          <w:rFonts w:ascii="Cambria" w:eastAsia="Cambria" w:hAnsi="Cambria" w:cs="Cambria"/>
          <w:color w:val="0070C0"/>
        </w:rPr>
      </w:pPr>
      <w:r>
        <w:rPr>
          <w:rFonts w:ascii="Cambria" w:eastAsia="Cambria" w:hAnsi="Cambria" w:cs="Cambria"/>
          <w:color w:val="0070C0"/>
        </w:rPr>
        <w:br/>
        <w:t xml:space="preserve">To carry out any additional duties as reasonably requested by </w:t>
      </w:r>
      <w:proofErr w:type="spellStart"/>
      <w:r>
        <w:rPr>
          <w:rFonts w:ascii="Cambria" w:eastAsia="Cambria" w:hAnsi="Cambria" w:cs="Cambria"/>
          <w:color w:val="0070C0"/>
        </w:rPr>
        <w:t>Headteacher</w:t>
      </w:r>
      <w:proofErr w:type="spellEnd"/>
    </w:p>
    <w:p w:rsidR="00E01D82" w:rsidRDefault="00E01D82">
      <w:pPr>
        <w:rPr>
          <w:rFonts w:ascii="Cambria" w:eastAsia="Cambria" w:hAnsi="Cambria" w:cs="Cambria"/>
        </w:rPr>
      </w:pPr>
    </w:p>
    <w:sectPr w:rsidR="00E01D8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83E05"/>
    <w:multiLevelType w:val="multilevel"/>
    <w:tmpl w:val="20B89456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DD29D7"/>
    <w:multiLevelType w:val="multilevel"/>
    <w:tmpl w:val="A628DE1E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EC7764"/>
    <w:multiLevelType w:val="multilevel"/>
    <w:tmpl w:val="26167A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F75631"/>
    <w:multiLevelType w:val="multilevel"/>
    <w:tmpl w:val="B1C438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D82"/>
    <w:rsid w:val="001543B9"/>
    <w:rsid w:val="00E01D82"/>
    <w:rsid w:val="00ED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A2309"/>
  <w15:docId w15:val="{DF3634E3-BE08-451E-A88F-356B22CB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Streetly Academy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Cameron (Staff)</dc:creator>
  <cp:lastModifiedBy>F Cameron (Staff)</cp:lastModifiedBy>
  <cp:revision>3</cp:revision>
  <cp:lastPrinted>2025-03-31T14:31:00Z</cp:lastPrinted>
  <dcterms:created xsi:type="dcterms:W3CDTF">2025-03-31T14:30:00Z</dcterms:created>
  <dcterms:modified xsi:type="dcterms:W3CDTF">2025-03-31T14:34:00Z</dcterms:modified>
</cp:coreProperties>
</file>