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6FC" w:rsidRPr="00281D88" w:rsidRDefault="009F4365" w:rsidP="006A06FC">
      <w:pPr>
        <w:jc w:val="center"/>
        <w:rPr>
          <w:rFonts w:ascii="Gill Sans MT" w:hAnsi="Gill Sans MT" w:cs="Arial"/>
          <w:b/>
          <w:sz w:val="32"/>
          <w:szCs w:val="32"/>
        </w:rPr>
      </w:pPr>
      <w:bookmarkStart w:id="0" w:name="_GoBack"/>
      <w:bookmarkEnd w:id="0"/>
      <w:r>
        <w:rPr>
          <w:rFonts w:ascii="Gill Sans MT" w:hAnsi="Gill Sans MT" w:cs="Arial"/>
          <w:b/>
          <w:sz w:val="32"/>
          <w:szCs w:val="32"/>
        </w:rPr>
        <w:t xml:space="preserve"> </w:t>
      </w:r>
      <w:r w:rsidR="00BC58A3" w:rsidRPr="00281D88">
        <w:rPr>
          <w:rFonts w:ascii="Gill Sans MT" w:hAnsi="Gill Sans MT" w:cs="Arial"/>
          <w:b/>
          <w:sz w:val="32"/>
          <w:szCs w:val="32"/>
        </w:rPr>
        <w:t xml:space="preserve">DEPUTY </w:t>
      </w:r>
      <w:r w:rsidR="006A06FC" w:rsidRPr="00281D88">
        <w:rPr>
          <w:rFonts w:ascii="Gill Sans MT" w:hAnsi="Gill Sans MT" w:cs="Arial"/>
          <w:b/>
          <w:sz w:val="32"/>
          <w:szCs w:val="32"/>
        </w:rPr>
        <w:t>HEAD OF BOARDING</w:t>
      </w:r>
      <w:r w:rsidR="00741E9C" w:rsidRPr="00281D88">
        <w:rPr>
          <w:rFonts w:ascii="Gill Sans MT" w:hAnsi="Gill Sans MT" w:cs="Arial"/>
          <w:b/>
          <w:sz w:val="32"/>
          <w:szCs w:val="32"/>
        </w:rPr>
        <w:t>:</w:t>
      </w:r>
    </w:p>
    <w:p w:rsidR="006A06FC" w:rsidRPr="00281D88" w:rsidRDefault="006A06FC" w:rsidP="006A06FC">
      <w:pPr>
        <w:jc w:val="center"/>
        <w:rPr>
          <w:rFonts w:ascii="Gill Sans MT" w:hAnsi="Gill Sans MT" w:cs="Arial"/>
          <w:b/>
          <w:sz w:val="32"/>
          <w:szCs w:val="32"/>
        </w:rPr>
      </w:pPr>
      <w:r w:rsidRPr="00281D88">
        <w:rPr>
          <w:rFonts w:ascii="Gill Sans MT" w:hAnsi="Gill Sans MT" w:cs="Arial"/>
          <w:b/>
          <w:sz w:val="32"/>
          <w:szCs w:val="32"/>
        </w:rPr>
        <w:t>JOB DESCRIPTION</w:t>
      </w:r>
    </w:p>
    <w:p w:rsidR="006A06FC" w:rsidRPr="00281D88" w:rsidRDefault="006A06FC" w:rsidP="006A06FC">
      <w:pPr>
        <w:rPr>
          <w:rFonts w:ascii="Gill Sans MT" w:hAnsi="Gill Sans MT" w:cs="Arial"/>
          <w:sz w:val="21"/>
          <w:szCs w:val="21"/>
        </w:rPr>
      </w:pPr>
    </w:p>
    <w:p w:rsidR="006A06FC" w:rsidRPr="003541CE" w:rsidRDefault="006A06FC" w:rsidP="006A06FC">
      <w:pPr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The </w:t>
      </w:r>
      <w:r w:rsidR="00BC58A3" w:rsidRPr="003541CE">
        <w:rPr>
          <w:rFonts w:ascii="Gill Sans MT" w:hAnsi="Gill Sans MT" w:cs="Arial"/>
          <w:sz w:val="20"/>
          <w:szCs w:val="20"/>
        </w:rPr>
        <w:t xml:space="preserve">Deputy </w:t>
      </w:r>
      <w:r w:rsidRPr="003541CE">
        <w:rPr>
          <w:rFonts w:ascii="Gill Sans MT" w:hAnsi="Gill Sans MT" w:cs="Arial"/>
          <w:sz w:val="20"/>
          <w:szCs w:val="20"/>
        </w:rPr>
        <w:t>Head of Boarding is responsible to the Head</w:t>
      </w:r>
      <w:r w:rsidR="00BC58A3" w:rsidRPr="003541CE">
        <w:rPr>
          <w:rFonts w:ascii="Gill Sans MT" w:hAnsi="Gill Sans MT" w:cs="Arial"/>
          <w:sz w:val="20"/>
          <w:szCs w:val="20"/>
        </w:rPr>
        <w:t xml:space="preserve"> of Boarding</w:t>
      </w:r>
      <w:r w:rsidRPr="003541CE">
        <w:rPr>
          <w:rFonts w:ascii="Gill Sans MT" w:hAnsi="Gill Sans MT" w:cs="Arial"/>
          <w:sz w:val="20"/>
          <w:szCs w:val="20"/>
        </w:rPr>
        <w:t xml:space="preserve"> for the welfare and care of the Boarders</w:t>
      </w:r>
      <w:r w:rsidR="00BC58A3" w:rsidRPr="003541CE">
        <w:rPr>
          <w:rFonts w:ascii="Gill Sans MT" w:hAnsi="Gill Sans MT" w:cs="Arial"/>
          <w:sz w:val="20"/>
          <w:szCs w:val="20"/>
        </w:rPr>
        <w:t xml:space="preserve"> and Boarding Staff,</w:t>
      </w:r>
      <w:r w:rsidRPr="003541CE">
        <w:rPr>
          <w:rFonts w:ascii="Gill Sans MT" w:hAnsi="Gill Sans MT" w:cs="Arial"/>
          <w:sz w:val="20"/>
          <w:szCs w:val="20"/>
        </w:rPr>
        <w:t xml:space="preserve"> and the smooth running of the Boarding Houses.</w:t>
      </w:r>
    </w:p>
    <w:p w:rsidR="006A06FC" w:rsidRPr="003541CE" w:rsidRDefault="006A06FC" w:rsidP="006A06FC">
      <w:pPr>
        <w:rPr>
          <w:rFonts w:ascii="Gill Sans MT" w:hAnsi="Gill Sans MT" w:cs="Arial"/>
          <w:sz w:val="20"/>
          <w:szCs w:val="20"/>
        </w:rPr>
      </w:pPr>
    </w:p>
    <w:p w:rsidR="006A06FC" w:rsidRPr="00501A4B" w:rsidRDefault="006A06FC" w:rsidP="006A06FC">
      <w:pPr>
        <w:rPr>
          <w:rFonts w:ascii="Gill Sans MT" w:hAnsi="Gill Sans MT" w:cs="Arial"/>
          <w:b/>
          <w:sz w:val="22"/>
          <w:szCs w:val="22"/>
        </w:rPr>
      </w:pPr>
      <w:r w:rsidRPr="00501A4B">
        <w:rPr>
          <w:rFonts w:ascii="Gill Sans MT" w:hAnsi="Gill Sans MT" w:cs="Arial"/>
          <w:b/>
          <w:sz w:val="22"/>
          <w:szCs w:val="22"/>
        </w:rPr>
        <w:t>OVERALL RESPONSIBLITIES</w:t>
      </w:r>
    </w:p>
    <w:p w:rsidR="006A06FC" w:rsidRPr="003541CE" w:rsidRDefault="006A06FC" w:rsidP="006A06FC">
      <w:pPr>
        <w:numPr>
          <w:ilvl w:val="12"/>
          <w:numId w:val="0"/>
        </w:numPr>
        <w:jc w:val="both"/>
        <w:rPr>
          <w:rFonts w:ascii="Gill Sans MT" w:hAnsi="Gill Sans MT" w:cs="Arial"/>
          <w:sz w:val="20"/>
          <w:szCs w:val="20"/>
        </w:rPr>
      </w:pPr>
    </w:p>
    <w:p w:rsidR="0050239B" w:rsidRPr="003541CE" w:rsidRDefault="006A06FC" w:rsidP="006A06FC">
      <w:pPr>
        <w:numPr>
          <w:ilvl w:val="0"/>
          <w:numId w:val="1"/>
        </w:numPr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To </w:t>
      </w:r>
      <w:r w:rsidR="0001321A" w:rsidRPr="003541CE">
        <w:rPr>
          <w:rFonts w:ascii="Gill Sans MT" w:hAnsi="Gill Sans MT" w:cs="Arial"/>
          <w:sz w:val="20"/>
          <w:szCs w:val="20"/>
        </w:rPr>
        <w:t>work with</w:t>
      </w:r>
      <w:r w:rsidR="00BC58A3" w:rsidRPr="003541CE">
        <w:rPr>
          <w:rFonts w:ascii="Gill Sans MT" w:hAnsi="Gill Sans MT" w:cs="Arial"/>
          <w:sz w:val="20"/>
          <w:szCs w:val="20"/>
        </w:rPr>
        <w:t xml:space="preserve"> the Head of Boarding </w:t>
      </w:r>
      <w:r w:rsidR="0001321A" w:rsidRPr="003541CE">
        <w:rPr>
          <w:rFonts w:ascii="Gill Sans MT" w:hAnsi="Gill Sans MT" w:cs="Arial"/>
          <w:sz w:val="20"/>
          <w:szCs w:val="20"/>
        </w:rPr>
        <w:t>to effectively lead</w:t>
      </w:r>
      <w:r w:rsidRPr="003541CE">
        <w:rPr>
          <w:rFonts w:ascii="Gill Sans MT" w:hAnsi="Gill Sans MT" w:cs="Arial"/>
          <w:sz w:val="20"/>
          <w:szCs w:val="20"/>
        </w:rPr>
        <w:t xml:space="preserve"> </w:t>
      </w:r>
      <w:r w:rsidR="003541CE" w:rsidRPr="003541CE">
        <w:rPr>
          <w:rFonts w:ascii="Gill Sans MT" w:hAnsi="Gill Sans MT" w:cs="Arial"/>
          <w:sz w:val="20"/>
          <w:szCs w:val="20"/>
        </w:rPr>
        <w:t xml:space="preserve">and develop </w:t>
      </w:r>
      <w:r w:rsidRPr="003541CE">
        <w:rPr>
          <w:rFonts w:ascii="Gill Sans MT" w:hAnsi="Gill Sans MT" w:cs="Arial"/>
          <w:sz w:val="20"/>
          <w:szCs w:val="20"/>
        </w:rPr>
        <w:t>a team o</w:t>
      </w:r>
      <w:r w:rsidR="0001321A" w:rsidRPr="003541CE">
        <w:rPr>
          <w:rFonts w:ascii="Gill Sans MT" w:hAnsi="Gill Sans MT" w:cs="Arial"/>
          <w:sz w:val="20"/>
          <w:szCs w:val="20"/>
        </w:rPr>
        <w:t>f Boarding Staff and create of</w:t>
      </w:r>
      <w:r w:rsidRPr="003541CE">
        <w:rPr>
          <w:rFonts w:ascii="Gill Sans MT" w:hAnsi="Gill Sans MT" w:cs="Arial"/>
          <w:sz w:val="20"/>
          <w:szCs w:val="20"/>
        </w:rPr>
        <w:t xml:space="preserve"> a happy, homely Boarding House where co</w:t>
      </w:r>
      <w:r w:rsidR="00BC58A3" w:rsidRPr="003541CE">
        <w:rPr>
          <w:rFonts w:ascii="Gill Sans MT" w:hAnsi="Gill Sans MT" w:cs="Arial"/>
          <w:sz w:val="20"/>
          <w:szCs w:val="20"/>
        </w:rPr>
        <w:t>n</w:t>
      </w:r>
      <w:r w:rsidR="003541CE" w:rsidRPr="003541CE">
        <w:rPr>
          <w:rFonts w:ascii="Gill Sans MT" w:hAnsi="Gill Sans MT" w:cs="Arial"/>
          <w:sz w:val="20"/>
          <w:szCs w:val="20"/>
        </w:rPr>
        <w:t xml:space="preserve">trolled, firm boundaries exist and where the safety and welfare of </w:t>
      </w:r>
      <w:proofErr w:type="gramStart"/>
      <w:r w:rsidR="003541CE" w:rsidRPr="003541CE">
        <w:rPr>
          <w:rFonts w:ascii="Gill Sans MT" w:hAnsi="Gill Sans MT" w:cs="Arial"/>
          <w:sz w:val="20"/>
          <w:szCs w:val="20"/>
        </w:rPr>
        <w:t>Boarding</w:t>
      </w:r>
      <w:proofErr w:type="gramEnd"/>
      <w:r w:rsidR="003541CE" w:rsidRPr="003541CE">
        <w:rPr>
          <w:rFonts w:ascii="Gill Sans MT" w:hAnsi="Gill Sans MT" w:cs="Arial"/>
          <w:sz w:val="20"/>
          <w:szCs w:val="20"/>
        </w:rPr>
        <w:t xml:space="preserve"> pupils is front and </w:t>
      </w:r>
      <w:proofErr w:type="spellStart"/>
      <w:r w:rsidR="003541CE" w:rsidRPr="003541CE">
        <w:rPr>
          <w:rFonts w:ascii="Gill Sans MT" w:hAnsi="Gill Sans MT" w:cs="Arial"/>
          <w:sz w:val="20"/>
          <w:szCs w:val="20"/>
        </w:rPr>
        <w:t>centre</w:t>
      </w:r>
      <w:proofErr w:type="spellEnd"/>
      <w:r w:rsidR="003541CE" w:rsidRPr="003541CE">
        <w:rPr>
          <w:rFonts w:ascii="Gill Sans MT" w:hAnsi="Gill Sans MT" w:cs="Arial"/>
          <w:sz w:val="20"/>
          <w:szCs w:val="20"/>
        </w:rPr>
        <w:t>.</w:t>
      </w:r>
    </w:p>
    <w:p w:rsidR="0050239B" w:rsidRPr="003541CE" w:rsidRDefault="0050239B" w:rsidP="0050239B">
      <w:pPr>
        <w:numPr>
          <w:ilvl w:val="0"/>
          <w:numId w:val="1"/>
        </w:numPr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To assist the Head of Boarding to develop a vision </w:t>
      </w:r>
      <w:proofErr w:type="gramStart"/>
      <w:r w:rsidRPr="003541CE">
        <w:rPr>
          <w:rFonts w:ascii="Gill Sans MT" w:hAnsi="Gill Sans MT" w:cs="Arial"/>
          <w:sz w:val="20"/>
          <w:szCs w:val="20"/>
        </w:rPr>
        <w:t>that promotes and supports the school’s values of Faith, Character, Intellect, Compassion and Community, and promote</w:t>
      </w:r>
      <w:proofErr w:type="gramEnd"/>
      <w:r w:rsidRPr="003541CE">
        <w:rPr>
          <w:rFonts w:ascii="Gill Sans MT" w:hAnsi="Gill Sans MT" w:cs="Arial"/>
          <w:sz w:val="20"/>
          <w:szCs w:val="20"/>
        </w:rPr>
        <w:t xml:space="preserve"> this vision by assisting with the creation and implementation of the annual Boarding Improvement Plan.</w:t>
      </w:r>
    </w:p>
    <w:p w:rsidR="006A06FC" w:rsidRPr="003541CE" w:rsidRDefault="006A06FC" w:rsidP="006A06FC">
      <w:pPr>
        <w:numPr>
          <w:ilvl w:val="0"/>
          <w:numId w:val="1"/>
        </w:numPr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>To set a good example to the students at all times, including in matters such as dress code and moral conduct.</w:t>
      </w:r>
    </w:p>
    <w:p w:rsidR="008B17E4" w:rsidRPr="003541CE" w:rsidRDefault="008B17E4" w:rsidP="008B17E4">
      <w:pPr>
        <w:numPr>
          <w:ilvl w:val="0"/>
          <w:numId w:val="1"/>
        </w:numPr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To be resident overnight in accommodation provided during term-time in the Main House, other than evenings off, in order to ensure security of the students and to assist with emergencies/evacuations that happen at night. </w:t>
      </w:r>
    </w:p>
    <w:p w:rsidR="00756520" w:rsidRPr="003541CE" w:rsidRDefault="00756520" w:rsidP="003541CE">
      <w:pPr>
        <w:jc w:val="both"/>
        <w:rPr>
          <w:rFonts w:ascii="Gill Sans MT" w:hAnsi="Gill Sans MT" w:cs="Arial"/>
          <w:sz w:val="20"/>
          <w:szCs w:val="20"/>
        </w:rPr>
      </w:pPr>
    </w:p>
    <w:p w:rsidR="006A06FC" w:rsidRPr="00501A4B" w:rsidRDefault="006A06FC" w:rsidP="006A06FC">
      <w:pPr>
        <w:jc w:val="both"/>
        <w:rPr>
          <w:rFonts w:ascii="Gill Sans MT" w:hAnsi="Gill Sans MT" w:cs="Arial"/>
          <w:b/>
          <w:sz w:val="22"/>
          <w:szCs w:val="22"/>
        </w:rPr>
      </w:pPr>
      <w:r w:rsidRPr="00501A4B">
        <w:rPr>
          <w:rFonts w:ascii="Gill Sans MT" w:hAnsi="Gill Sans MT" w:cs="Arial"/>
          <w:b/>
          <w:sz w:val="22"/>
          <w:szCs w:val="22"/>
        </w:rPr>
        <w:t xml:space="preserve">PASTORAL </w:t>
      </w:r>
      <w:r w:rsidR="00DB5B22" w:rsidRPr="00501A4B">
        <w:rPr>
          <w:rFonts w:ascii="Gill Sans MT" w:hAnsi="Gill Sans MT" w:cs="Arial"/>
          <w:b/>
          <w:sz w:val="22"/>
          <w:szCs w:val="22"/>
        </w:rPr>
        <w:t>DUTIES</w:t>
      </w:r>
    </w:p>
    <w:p w:rsidR="006A06FC" w:rsidRPr="003541CE" w:rsidRDefault="006A06FC" w:rsidP="006A06FC">
      <w:pPr>
        <w:jc w:val="both"/>
        <w:rPr>
          <w:rFonts w:ascii="Gill Sans MT" w:hAnsi="Gill Sans MT" w:cs="Arial"/>
          <w:sz w:val="20"/>
          <w:szCs w:val="20"/>
        </w:rPr>
      </w:pPr>
    </w:p>
    <w:p w:rsidR="008B181A" w:rsidRPr="003541CE" w:rsidRDefault="008B181A" w:rsidP="008B181A">
      <w:pPr>
        <w:numPr>
          <w:ilvl w:val="0"/>
          <w:numId w:val="1"/>
        </w:numPr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To be familiar with the individual circumstances, strengths and needs of Boarders in order to </w:t>
      </w:r>
      <w:r w:rsidR="006332DC" w:rsidRPr="003541CE">
        <w:rPr>
          <w:rFonts w:ascii="Gill Sans MT" w:hAnsi="Gill Sans MT" w:cs="Arial"/>
          <w:sz w:val="20"/>
          <w:szCs w:val="20"/>
        </w:rPr>
        <w:t xml:space="preserve">develop and </w:t>
      </w:r>
      <w:proofErr w:type="spellStart"/>
      <w:r w:rsidR="006332DC" w:rsidRPr="003541CE">
        <w:rPr>
          <w:rFonts w:ascii="Gill Sans MT" w:hAnsi="Gill Sans MT" w:cs="Arial"/>
          <w:sz w:val="20"/>
          <w:szCs w:val="20"/>
        </w:rPr>
        <w:t>maximise</w:t>
      </w:r>
      <w:proofErr w:type="spellEnd"/>
      <w:r w:rsidRPr="003541CE">
        <w:rPr>
          <w:rFonts w:ascii="Gill Sans MT" w:hAnsi="Gill Sans MT" w:cs="Arial"/>
          <w:sz w:val="20"/>
          <w:szCs w:val="20"/>
        </w:rPr>
        <w:t xml:space="preserve"> each </w:t>
      </w:r>
      <w:r w:rsidR="0001321A" w:rsidRPr="003541CE">
        <w:rPr>
          <w:rFonts w:ascii="Gill Sans MT" w:hAnsi="Gill Sans MT" w:cs="Arial"/>
          <w:sz w:val="20"/>
          <w:szCs w:val="20"/>
        </w:rPr>
        <w:t>g</w:t>
      </w:r>
      <w:r w:rsidR="008B17E4" w:rsidRPr="003541CE">
        <w:rPr>
          <w:rFonts w:ascii="Gill Sans MT" w:hAnsi="Gill Sans MT" w:cs="Arial"/>
          <w:sz w:val="20"/>
          <w:szCs w:val="20"/>
        </w:rPr>
        <w:t>irl’s unique gifts and talents and effectively address challenges.</w:t>
      </w:r>
    </w:p>
    <w:p w:rsidR="006A06FC" w:rsidRPr="003541CE" w:rsidRDefault="00560877" w:rsidP="006A06FC">
      <w:pPr>
        <w:numPr>
          <w:ilvl w:val="0"/>
          <w:numId w:val="1"/>
        </w:numPr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To </w:t>
      </w:r>
      <w:r w:rsidR="006A06FC" w:rsidRPr="003541CE">
        <w:rPr>
          <w:rFonts w:ascii="Gill Sans MT" w:hAnsi="Gill Sans MT" w:cs="Arial"/>
          <w:sz w:val="20"/>
          <w:szCs w:val="20"/>
        </w:rPr>
        <w:t>sustain staff morale and support</w:t>
      </w:r>
      <w:r w:rsidR="0001321A" w:rsidRPr="003541CE">
        <w:rPr>
          <w:rFonts w:ascii="Gill Sans MT" w:hAnsi="Gill Sans MT" w:cs="Arial"/>
          <w:sz w:val="20"/>
          <w:szCs w:val="20"/>
        </w:rPr>
        <w:t xml:space="preserve"> across the school</w:t>
      </w:r>
      <w:r w:rsidR="006A06FC" w:rsidRPr="003541CE">
        <w:rPr>
          <w:rFonts w:ascii="Gill Sans MT" w:hAnsi="Gill Sans MT" w:cs="Arial"/>
          <w:sz w:val="20"/>
          <w:szCs w:val="20"/>
        </w:rPr>
        <w:t xml:space="preserve">, with special responsibility for </w:t>
      </w:r>
      <w:r w:rsidRPr="003541CE">
        <w:rPr>
          <w:rFonts w:ascii="Gill Sans MT" w:hAnsi="Gill Sans MT" w:cs="Arial"/>
          <w:sz w:val="20"/>
          <w:szCs w:val="20"/>
        </w:rPr>
        <w:t>developing close</w:t>
      </w:r>
      <w:r w:rsidR="006A06FC" w:rsidRPr="003541CE">
        <w:rPr>
          <w:rFonts w:ascii="Gill Sans MT" w:hAnsi="Gill Sans MT" w:cs="Arial"/>
          <w:sz w:val="20"/>
          <w:szCs w:val="20"/>
        </w:rPr>
        <w:t xml:space="preserve"> working relationship</w:t>
      </w:r>
      <w:r w:rsidRPr="003541CE">
        <w:rPr>
          <w:rFonts w:ascii="Gill Sans MT" w:hAnsi="Gill Sans MT" w:cs="Arial"/>
          <w:sz w:val="20"/>
          <w:szCs w:val="20"/>
        </w:rPr>
        <w:t>s</w:t>
      </w:r>
      <w:r w:rsidR="006A06FC" w:rsidRPr="003541CE">
        <w:rPr>
          <w:rFonts w:ascii="Gill Sans MT" w:hAnsi="Gill Sans MT" w:cs="Arial"/>
          <w:sz w:val="20"/>
          <w:szCs w:val="20"/>
        </w:rPr>
        <w:t xml:space="preserve">, understanding and appreciation </w:t>
      </w:r>
      <w:r w:rsidRPr="003541CE">
        <w:rPr>
          <w:rFonts w:ascii="Gill Sans MT" w:hAnsi="Gill Sans MT" w:cs="Arial"/>
          <w:sz w:val="20"/>
          <w:szCs w:val="20"/>
        </w:rPr>
        <w:t>between</w:t>
      </w:r>
      <w:r w:rsidR="0001321A" w:rsidRPr="003541CE">
        <w:rPr>
          <w:rFonts w:ascii="Gill Sans MT" w:hAnsi="Gill Sans MT" w:cs="Arial"/>
          <w:sz w:val="20"/>
          <w:szCs w:val="20"/>
        </w:rPr>
        <w:t xml:space="preserve"> </w:t>
      </w:r>
      <w:r w:rsidR="00A801FF" w:rsidRPr="003541CE">
        <w:rPr>
          <w:rFonts w:ascii="Gill Sans MT" w:hAnsi="Gill Sans MT" w:cs="Arial"/>
          <w:sz w:val="20"/>
          <w:szCs w:val="20"/>
        </w:rPr>
        <w:t xml:space="preserve">members of </w:t>
      </w:r>
      <w:r w:rsidR="003541CE" w:rsidRPr="003541CE">
        <w:rPr>
          <w:rFonts w:ascii="Gill Sans MT" w:hAnsi="Gill Sans MT" w:cs="Arial"/>
          <w:sz w:val="20"/>
          <w:szCs w:val="20"/>
        </w:rPr>
        <w:t>th</w:t>
      </w:r>
      <w:r w:rsidR="00C90D2D">
        <w:rPr>
          <w:rFonts w:ascii="Gill Sans MT" w:hAnsi="Gill Sans MT" w:cs="Arial"/>
          <w:sz w:val="20"/>
          <w:szCs w:val="20"/>
        </w:rPr>
        <w:t>e Boarding Staff and the wider S</w:t>
      </w:r>
      <w:r w:rsidR="003541CE" w:rsidRPr="003541CE">
        <w:rPr>
          <w:rFonts w:ascii="Gill Sans MT" w:hAnsi="Gill Sans MT" w:cs="Arial"/>
          <w:sz w:val="20"/>
          <w:szCs w:val="20"/>
        </w:rPr>
        <w:t>taff body.</w:t>
      </w:r>
    </w:p>
    <w:p w:rsidR="008B181A" w:rsidRPr="003541CE" w:rsidRDefault="008B181A" w:rsidP="008B181A">
      <w:pPr>
        <w:numPr>
          <w:ilvl w:val="0"/>
          <w:numId w:val="1"/>
        </w:numPr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>To ensure that any child protection issues are immediately recorded and reported to the Deputy Head (Lead Child Protection Officer) and the Head of Boarding (Deputy Child Protection Officer).</w:t>
      </w:r>
    </w:p>
    <w:p w:rsidR="006A06FC" w:rsidRPr="003541CE" w:rsidRDefault="006A06FC" w:rsidP="006A06FC">
      <w:pPr>
        <w:jc w:val="both"/>
        <w:rPr>
          <w:rFonts w:ascii="Gill Sans MT" w:hAnsi="Gill Sans MT" w:cs="Arial"/>
          <w:b/>
          <w:sz w:val="20"/>
          <w:szCs w:val="20"/>
        </w:rPr>
      </w:pPr>
    </w:p>
    <w:p w:rsidR="006A06FC" w:rsidRPr="00501A4B" w:rsidRDefault="006A06FC" w:rsidP="006A06FC">
      <w:pPr>
        <w:jc w:val="both"/>
        <w:rPr>
          <w:rFonts w:ascii="Gill Sans MT" w:hAnsi="Gill Sans MT" w:cs="Arial"/>
          <w:b/>
          <w:sz w:val="22"/>
          <w:szCs w:val="22"/>
        </w:rPr>
      </w:pPr>
      <w:r w:rsidRPr="00501A4B">
        <w:rPr>
          <w:rFonts w:ascii="Gill Sans MT" w:hAnsi="Gill Sans MT" w:cs="Arial"/>
          <w:b/>
          <w:sz w:val="22"/>
          <w:szCs w:val="22"/>
        </w:rPr>
        <w:t>ORGANISATION AND STAFFING ARRANGMENTS</w:t>
      </w:r>
    </w:p>
    <w:p w:rsidR="006A06FC" w:rsidRPr="003541CE" w:rsidRDefault="006A06FC" w:rsidP="006A06FC">
      <w:pPr>
        <w:jc w:val="both"/>
        <w:rPr>
          <w:rFonts w:ascii="Gill Sans MT" w:hAnsi="Gill Sans MT" w:cs="Arial"/>
          <w:b/>
          <w:sz w:val="20"/>
          <w:szCs w:val="20"/>
        </w:rPr>
      </w:pPr>
    </w:p>
    <w:p w:rsidR="00A11CE5" w:rsidRPr="003541CE" w:rsidRDefault="00A11CE5" w:rsidP="00A11CE5">
      <w:pPr>
        <w:numPr>
          <w:ilvl w:val="0"/>
          <w:numId w:val="4"/>
        </w:numPr>
        <w:jc w:val="both"/>
        <w:rPr>
          <w:rFonts w:ascii="Gill Sans MT" w:hAnsi="Gill Sans MT" w:cs="Arial"/>
          <w:b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To oversee the Boarding Staff to ensure that Boarding areas are warm, </w:t>
      </w:r>
      <w:r w:rsidR="003541CE" w:rsidRPr="003541CE">
        <w:rPr>
          <w:rFonts w:ascii="Gill Sans MT" w:hAnsi="Gill Sans MT" w:cs="Arial"/>
          <w:sz w:val="20"/>
          <w:szCs w:val="20"/>
        </w:rPr>
        <w:t xml:space="preserve">welcoming and tidy at all times and </w:t>
      </w:r>
      <w:proofErr w:type="gramStart"/>
      <w:r w:rsidR="003541CE" w:rsidRPr="003541CE">
        <w:rPr>
          <w:rFonts w:ascii="Gill Sans MT" w:hAnsi="Gill Sans MT" w:cs="Arial"/>
          <w:sz w:val="20"/>
          <w:szCs w:val="20"/>
        </w:rPr>
        <w:t>that daily and weekly tasks</w:t>
      </w:r>
      <w:proofErr w:type="gramEnd"/>
      <w:r w:rsidR="003541CE" w:rsidRPr="003541CE">
        <w:rPr>
          <w:rFonts w:ascii="Gill Sans MT" w:hAnsi="Gill Sans MT" w:cs="Arial"/>
          <w:sz w:val="20"/>
          <w:szCs w:val="20"/>
        </w:rPr>
        <w:t xml:space="preserve"> are completed to a high standard.</w:t>
      </w:r>
    </w:p>
    <w:p w:rsidR="00A11CE5" w:rsidRPr="003541CE" w:rsidRDefault="00A11CE5" w:rsidP="00A11CE5">
      <w:pPr>
        <w:numPr>
          <w:ilvl w:val="0"/>
          <w:numId w:val="4"/>
        </w:numPr>
        <w:jc w:val="both"/>
        <w:rPr>
          <w:rFonts w:ascii="Gill Sans MT" w:hAnsi="Gill Sans MT" w:cs="Arial"/>
          <w:b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>To liaise with the school’s support staff (Medical, Cleaning, Maintenance, Facilities, Catering, Finance, Administration and School Admissions) to ensure the timely reporting of any issues and the smooth-running of the Boarding areas.</w:t>
      </w:r>
    </w:p>
    <w:p w:rsidR="006A06FC" w:rsidRPr="003541CE" w:rsidRDefault="006A06FC" w:rsidP="006A06FC">
      <w:pPr>
        <w:numPr>
          <w:ilvl w:val="0"/>
          <w:numId w:val="4"/>
        </w:numPr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>To</w:t>
      </w:r>
      <w:r w:rsidR="003541CE" w:rsidRPr="003541CE">
        <w:rPr>
          <w:rFonts w:ascii="Gill Sans MT" w:hAnsi="Gill Sans MT" w:cs="Arial"/>
          <w:sz w:val="20"/>
          <w:szCs w:val="20"/>
        </w:rPr>
        <w:t xml:space="preserve"> chair relevant meetings determined by the Head of Boarding and </w:t>
      </w:r>
      <w:r w:rsidR="0023781F" w:rsidRPr="003541CE">
        <w:rPr>
          <w:rFonts w:ascii="Gill Sans MT" w:hAnsi="Gill Sans MT" w:cs="Arial"/>
          <w:sz w:val="20"/>
          <w:szCs w:val="20"/>
        </w:rPr>
        <w:t xml:space="preserve">assist with </w:t>
      </w:r>
      <w:r w:rsidR="003541CE" w:rsidRPr="003541CE">
        <w:rPr>
          <w:rFonts w:ascii="Gill Sans MT" w:hAnsi="Gill Sans MT" w:cs="Arial"/>
          <w:sz w:val="20"/>
          <w:szCs w:val="20"/>
        </w:rPr>
        <w:t>creation and communication of</w:t>
      </w:r>
      <w:r w:rsidRPr="003541CE">
        <w:rPr>
          <w:rFonts w:ascii="Gill Sans MT" w:hAnsi="Gill Sans MT" w:cs="Arial"/>
          <w:sz w:val="20"/>
          <w:szCs w:val="20"/>
        </w:rPr>
        <w:t xml:space="preserve"> Board</w:t>
      </w:r>
      <w:r w:rsidR="003541CE" w:rsidRPr="003541CE">
        <w:rPr>
          <w:rFonts w:ascii="Gill Sans MT" w:hAnsi="Gill Sans MT" w:cs="Arial"/>
          <w:sz w:val="20"/>
          <w:szCs w:val="20"/>
        </w:rPr>
        <w:t xml:space="preserve">ing Staff duty </w:t>
      </w:r>
      <w:proofErr w:type="spellStart"/>
      <w:r w:rsidR="003541CE" w:rsidRPr="003541CE">
        <w:rPr>
          <w:rFonts w:ascii="Gill Sans MT" w:hAnsi="Gill Sans MT" w:cs="Arial"/>
          <w:sz w:val="20"/>
          <w:szCs w:val="20"/>
        </w:rPr>
        <w:t>rotas</w:t>
      </w:r>
      <w:proofErr w:type="spellEnd"/>
      <w:r w:rsidR="003541CE" w:rsidRPr="003541CE">
        <w:rPr>
          <w:rFonts w:ascii="Gill Sans MT" w:hAnsi="Gill Sans MT" w:cs="Arial"/>
          <w:sz w:val="20"/>
          <w:szCs w:val="20"/>
        </w:rPr>
        <w:t xml:space="preserve">.  </w:t>
      </w:r>
    </w:p>
    <w:p w:rsidR="003541CE" w:rsidRPr="003541CE" w:rsidRDefault="003541CE" w:rsidP="003541CE">
      <w:pPr>
        <w:ind w:left="360"/>
        <w:jc w:val="both"/>
        <w:rPr>
          <w:rFonts w:ascii="Gill Sans MT" w:hAnsi="Gill Sans MT" w:cs="Arial"/>
          <w:sz w:val="20"/>
          <w:szCs w:val="20"/>
        </w:rPr>
      </w:pPr>
    </w:p>
    <w:p w:rsidR="006A06FC" w:rsidRPr="00501A4B" w:rsidRDefault="00DB0CBB" w:rsidP="006A06FC">
      <w:pPr>
        <w:jc w:val="both"/>
        <w:rPr>
          <w:rFonts w:ascii="Gill Sans MT" w:hAnsi="Gill Sans MT" w:cs="Arial"/>
          <w:b/>
          <w:sz w:val="22"/>
          <w:szCs w:val="22"/>
        </w:rPr>
      </w:pPr>
      <w:r w:rsidRPr="00501A4B">
        <w:rPr>
          <w:rFonts w:ascii="Gill Sans MT" w:hAnsi="Gill Sans MT" w:cs="Arial"/>
          <w:b/>
          <w:sz w:val="22"/>
          <w:szCs w:val="22"/>
        </w:rPr>
        <w:t>ADMINISTRATIVE DUTIES AND RECORD-KEEPING</w:t>
      </w:r>
    </w:p>
    <w:p w:rsidR="006A06FC" w:rsidRPr="003541CE" w:rsidRDefault="006A06FC" w:rsidP="006A06FC">
      <w:pPr>
        <w:jc w:val="both"/>
        <w:rPr>
          <w:rFonts w:ascii="Gill Sans MT" w:hAnsi="Gill Sans MT" w:cs="Arial"/>
          <w:b/>
          <w:sz w:val="20"/>
          <w:szCs w:val="20"/>
        </w:rPr>
      </w:pPr>
    </w:p>
    <w:p w:rsidR="00A11CE5" w:rsidRPr="003541CE" w:rsidRDefault="00257CDF" w:rsidP="00A11CE5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Gill Sans MT" w:hAnsi="Gill Sans MT" w:cs="Arial"/>
          <w:b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To ensure that monitoring systems for Boarding are up-to-date and </w:t>
      </w:r>
      <w:r w:rsidR="003541CE" w:rsidRPr="003541CE">
        <w:rPr>
          <w:rFonts w:ascii="Gill Sans MT" w:hAnsi="Gill Sans MT" w:cs="Arial"/>
          <w:sz w:val="20"/>
          <w:szCs w:val="20"/>
        </w:rPr>
        <w:t>address issues.</w:t>
      </w:r>
    </w:p>
    <w:p w:rsidR="00A11CE5" w:rsidRPr="003541CE" w:rsidRDefault="00A11CE5" w:rsidP="00A11CE5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Gill Sans MT" w:hAnsi="Gill Sans MT" w:cs="Arial"/>
          <w:b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To communicate regularly with Boarders, their parents and guardians through formal and informal channels (e.g. Boarders’ House Meetings, Boarding reports), updating them as to the girl’s progress in, and contributions to, </w:t>
      </w:r>
      <w:proofErr w:type="gramStart"/>
      <w:r w:rsidRPr="003541CE">
        <w:rPr>
          <w:rFonts w:ascii="Gill Sans MT" w:hAnsi="Gill Sans MT" w:cs="Arial"/>
          <w:sz w:val="20"/>
          <w:szCs w:val="20"/>
        </w:rPr>
        <w:t>Boarding</w:t>
      </w:r>
      <w:proofErr w:type="gramEnd"/>
      <w:r w:rsidRPr="003541CE">
        <w:rPr>
          <w:rFonts w:ascii="Gill Sans MT" w:hAnsi="Gill Sans MT" w:cs="Arial"/>
          <w:sz w:val="20"/>
          <w:szCs w:val="20"/>
        </w:rPr>
        <w:t xml:space="preserve"> life.</w:t>
      </w:r>
    </w:p>
    <w:p w:rsidR="00A11CE5" w:rsidRPr="003541CE" w:rsidRDefault="00A11CE5" w:rsidP="00A11CE5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>To enhance pupils’ Boarding experience through organization of trips and activi</w:t>
      </w:r>
      <w:r w:rsidR="006332DC" w:rsidRPr="003541CE">
        <w:rPr>
          <w:rFonts w:ascii="Gill Sans MT" w:hAnsi="Gill Sans MT" w:cs="Arial"/>
          <w:sz w:val="20"/>
          <w:szCs w:val="20"/>
        </w:rPr>
        <w:t>ties</w:t>
      </w:r>
      <w:r w:rsidRPr="003541CE">
        <w:rPr>
          <w:rFonts w:ascii="Gill Sans MT" w:hAnsi="Gill Sans MT" w:cs="Arial"/>
          <w:sz w:val="20"/>
          <w:szCs w:val="20"/>
        </w:rPr>
        <w:t>, liaising with activity and transport providers as necessary, and to act as supervisory staff when activities take place on site.</w:t>
      </w:r>
    </w:p>
    <w:p w:rsidR="00A11CE5" w:rsidRPr="003541CE" w:rsidRDefault="00A11CE5" w:rsidP="00A11CE5">
      <w:pPr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rFonts w:ascii="Gill Sans MT" w:hAnsi="Gill Sans MT" w:cs="Arial"/>
          <w:sz w:val="20"/>
          <w:szCs w:val="20"/>
        </w:rPr>
      </w:pPr>
      <w:r w:rsidRPr="003541CE">
        <w:rPr>
          <w:rFonts w:ascii="Gill Sans MT" w:hAnsi="Gill Sans MT" w:cs="Arial"/>
          <w:sz w:val="20"/>
          <w:szCs w:val="20"/>
        </w:rPr>
        <w:t xml:space="preserve">To reflect actively on the position of </w:t>
      </w:r>
      <w:r w:rsidR="0055129D" w:rsidRPr="003541CE">
        <w:rPr>
          <w:rFonts w:ascii="Gill Sans MT" w:hAnsi="Gill Sans MT" w:cs="Arial"/>
          <w:sz w:val="20"/>
          <w:szCs w:val="20"/>
        </w:rPr>
        <w:t>Deputy Head of Boarding</w:t>
      </w:r>
      <w:r w:rsidRPr="003541CE">
        <w:rPr>
          <w:rFonts w:ascii="Gill Sans MT" w:hAnsi="Gill Sans MT" w:cs="Arial"/>
          <w:sz w:val="20"/>
          <w:szCs w:val="20"/>
        </w:rPr>
        <w:t xml:space="preserve"> and contribute to the Boarding Improvement Plan through the completion of an annual Report for the Head of Boarding.</w:t>
      </w:r>
    </w:p>
    <w:p w:rsidR="00281D88" w:rsidRPr="003541CE" w:rsidRDefault="00281D88" w:rsidP="006A06FC">
      <w:pPr>
        <w:jc w:val="both"/>
        <w:rPr>
          <w:rFonts w:ascii="Gill Sans MT" w:hAnsi="Gill Sans MT" w:cs="Arial"/>
          <w:sz w:val="20"/>
          <w:szCs w:val="20"/>
        </w:rPr>
      </w:pPr>
    </w:p>
    <w:p w:rsidR="006A06FC" w:rsidRPr="003541CE" w:rsidRDefault="006A06FC" w:rsidP="003541CE">
      <w:pPr>
        <w:jc w:val="both"/>
        <w:rPr>
          <w:rFonts w:ascii="Gill Sans MT" w:hAnsi="Gill Sans MT" w:cs="Arial"/>
          <w:sz w:val="20"/>
          <w:szCs w:val="20"/>
        </w:rPr>
      </w:pPr>
    </w:p>
    <w:p w:rsidR="00540917" w:rsidRDefault="006A06FC" w:rsidP="003541CE">
      <w:pPr>
        <w:jc w:val="both"/>
        <w:rPr>
          <w:rFonts w:ascii="Gill Sans MT" w:hAnsi="Gill Sans MT" w:cs="Arial"/>
          <w:i/>
          <w:sz w:val="20"/>
          <w:szCs w:val="20"/>
        </w:rPr>
      </w:pPr>
      <w:r w:rsidRPr="003541CE">
        <w:rPr>
          <w:rFonts w:ascii="Gill Sans MT" w:hAnsi="Gill Sans MT" w:cs="Arial"/>
          <w:i/>
          <w:sz w:val="20"/>
          <w:szCs w:val="20"/>
        </w:rPr>
        <w:t xml:space="preserve">These duties are not exhaustive.  The Head may ask, within reason, for the </w:t>
      </w:r>
      <w:r w:rsidR="00A11CE5" w:rsidRPr="003541CE">
        <w:rPr>
          <w:rFonts w:ascii="Gill Sans MT" w:hAnsi="Gill Sans MT" w:cs="Arial"/>
          <w:i/>
          <w:sz w:val="20"/>
          <w:szCs w:val="20"/>
        </w:rPr>
        <w:t xml:space="preserve">Deputy </w:t>
      </w:r>
      <w:r w:rsidRPr="003541CE">
        <w:rPr>
          <w:rFonts w:ascii="Gill Sans MT" w:hAnsi="Gill Sans MT" w:cs="Arial"/>
          <w:i/>
          <w:sz w:val="20"/>
          <w:szCs w:val="20"/>
        </w:rPr>
        <w:t xml:space="preserve">Head of </w:t>
      </w:r>
      <w:proofErr w:type="gramStart"/>
      <w:r w:rsidRPr="003541CE">
        <w:rPr>
          <w:rFonts w:ascii="Gill Sans MT" w:hAnsi="Gill Sans MT" w:cs="Arial"/>
          <w:i/>
          <w:sz w:val="20"/>
          <w:szCs w:val="20"/>
        </w:rPr>
        <w:t>Boarding</w:t>
      </w:r>
      <w:proofErr w:type="gramEnd"/>
      <w:r w:rsidRPr="003541CE">
        <w:rPr>
          <w:rFonts w:ascii="Gill Sans MT" w:hAnsi="Gill Sans MT" w:cs="Arial"/>
          <w:i/>
          <w:sz w:val="20"/>
          <w:szCs w:val="20"/>
        </w:rPr>
        <w:t xml:space="preserve"> to take on other responsibilities in keeping with their skills and experience.</w:t>
      </w:r>
    </w:p>
    <w:p w:rsidR="00C90D2D" w:rsidRPr="003541CE" w:rsidRDefault="00C90D2D" w:rsidP="003541CE">
      <w:pPr>
        <w:jc w:val="both"/>
        <w:rPr>
          <w:rFonts w:ascii="Gill Sans MT" w:hAnsi="Gill Sans MT" w:cs="Arial"/>
          <w:i/>
          <w:sz w:val="20"/>
          <w:szCs w:val="20"/>
        </w:rPr>
      </w:pPr>
    </w:p>
    <w:p w:rsidR="00257CDF" w:rsidRPr="00281D88" w:rsidRDefault="00257CDF" w:rsidP="00C82FED">
      <w:pPr>
        <w:jc w:val="center"/>
        <w:rPr>
          <w:rFonts w:ascii="Gill Sans MT" w:hAnsi="Gill Sans MT" w:cs="Arial"/>
          <w:b/>
          <w:sz w:val="32"/>
          <w:szCs w:val="32"/>
        </w:rPr>
      </w:pPr>
      <w:r w:rsidRPr="00281D88">
        <w:rPr>
          <w:rFonts w:ascii="Gill Sans MT" w:hAnsi="Gill Sans MT" w:cs="Arial"/>
          <w:b/>
          <w:sz w:val="32"/>
          <w:szCs w:val="32"/>
        </w:rPr>
        <w:lastRenderedPageBreak/>
        <w:t xml:space="preserve">DEPUTY </w:t>
      </w:r>
      <w:r w:rsidR="00C82FED" w:rsidRPr="00281D88">
        <w:rPr>
          <w:rFonts w:ascii="Gill Sans MT" w:hAnsi="Gill Sans MT" w:cs="Arial"/>
          <w:b/>
          <w:sz w:val="32"/>
          <w:szCs w:val="32"/>
        </w:rPr>
        <w:t xml:space="preserve">HEAD OF BOARDING </w:t>
      </w:r>
      <w:r w:rsidRPr="00281D88">
        <w:rPr>
          <w:rFonts w:ascii="Gill Sans MT" w:hAnsi="Gill Sans MT" w:cs="Arial"/>
          <w:b/>
          <w:sz w:val="32"/>
          <w:szCs w:val="32"/>
        </w:rPr>
        <w:t>–</w:t>
      </w:r>
      <w:r w:rsidR="00C82FED" w:rsidRPr="00281D88">
        <w:rPr>
          <w:rFonts w:ascii="Gill Sans MT" w:hAnsi="Gill Sans MT" w:cs="Arial"/>
          <w:b/>
          <w:sz w:val="32"/>
          <w:szCs w:val="32"/>
        </w:rPr>
        <w:t xml:space="preserve"> </w:t>
      </w:r>
    </w:p>
    <w:p w:rsidR="00C82FED" w:rsidRPr="00281D88" w:rsidRDefault="00C82FED" w:rsidP="00C82FED">
      <w:pPr>
        <w:jc w:val="center"/>
        <w:rPr>
          <w:rFonts w:ascii="Gill Sans MT" w:hAnsi="Gill Sans MT" w:cs="Arial"/>
          <w:b/>
          <w:sz w:val="32"/>
          <w:szCs w:val="32"/>
        </w:rPr>
      </w:pPr>
      <w:r w:rsidRPr="00281D88">
        <w:rPr>
          <w:rFonts w:ascii="Gill Sans MT" w:hAnsi="Gill Sans MT" w:cs="Arial"/>
          <w:b/>
          <w:sz w:val="32"/>
          <w:szCs w:val="32"/>
        </w:rPr>
        <w:t>PERSON SPECIFICATION</w:t>
      </w:r>
    </w:p>
    <w:p w:rsidR="00C82FED" w:rsidRPr="00281D88" w:rsidRDefault="00C82FED" w:rsidP="00C82FED">
      <w:pPr>
        <w:jc w:val="both"/>
        <w:rPr>
          <w:rFonts w:ascii="Gill Sans MT" w:hAnsi="Gill Sans MT" w:cs="Arial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835"/>
        <w:gridCol w:w="1417"/>
        <w:gridCol w:w="2693"/>
        <w:gridCol w:w="1418"/>
      </w:tblGrid>
      <w:tr w:rsidR="00C82FED" w:rsidRPr="00281D88" w:rsidTr="00BD23B7">
        <w:tc>
          <w:tcPr>
            <w:tcW w:w="1844" w:type="dxa"/>
            <w:shd w:val="clear" w:color="auto" w:fill="A6A6A6" w:themeFill="background1" w:themeFillShade="A6"/>
          </w:tcPr>
          <w:p w:rsidR="00C82FED" w:rsidRPr="00501A4B" w:rsidRDefault="00C82FED" w:rsidP="00BD23B7">
            <w:pPr>
              <w:tabs>
                <w:tab w:val="left" w:pos="1995"/>
              </w:tabs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ab/>
            </w:r>
          </w:p>
        </w:tc>
        <w:tc>
          <w:tcPr>
            <w:tcW w:w="2835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 xml:space="preserve">Essential </w:t>
            </w:r>
          </w:p>
        </w:tc>
        <w:tc>
          <w:tcPr>
            <w:tcW w:w="1417" w:type="dxa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Evidenced by:</w:t>
            </w:r>
          </w:p>
        </w:tc>
        <w:tc>
          <w:tcPr>
            <w:tcW w:w="2693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Desirable</w:t>
            </w:r>
          </w:p>
        </w:tc>
        <w:tc>
          <w:tcPr>
            <w:tcW w:w="1418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Evidenced by:</w:t>
            </w:r>
          </w:p>
        </w:tc>
      </w:tr>
      <w:tr w:rsidR="00C82FED" w:rsidRPr="00281D88" w:rsidTr="00BD23B7">
        <w:tc>
          <w:tcPr>
            <w:tcW w:w="1844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Qualifications</w:t>
            </w:r>
          </w:p>
        </w:tc>
        <w:tc>
          <w:tcPr>
            <w:tcW w:w="2835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 good degree.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</w:t>
            </w:r>
            <w:r w:rsidR="00821F2B" w:rsidRPr="00501A4B">
              <w:rPr>
                <w:rFonts w:ascii="Gill Sans MT" w:hAnsi="Gill Sans MT" w:cs="Arial"/>
                <w:sz w:val="20"/>
                <w:szCs w:val="20"/>
              </w:rPr>
              <w:t>/C</w:t>
            </w:r>
          </w:p>
        </w:tc>
        <w:tc>
          <w:tcPr>
            <w:tcW w:w="2693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Qualified Teacher Status.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Relevant First Aid qualification.</w:t>
            </w:r>
          </w:p>
          <w:p w:rsidR="00821F2B" w:rsidRPr="00501A4B" w:rsidRDefault="00821F2B" w:rsidP="00821F2B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D1 license holder (mini bus driver).</w:t>
            </w:r>
          </w:p>
          <w:p w:rsidR="00821F2B" w:rsidRPr="00501A4B" w:rsidRDefault="00821F2B" w:rsidP="00821F2B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Counselling skills.</w:t>
            </w:r>
          </w:p>
          <w:p w:rsidR="00C82FED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Food Hygiene Certification.</w:t>
            </w:r>
          </w:p>
          <w:p w:rsidR="00501A4B" w:rsidRPr="00501A4B" w:rsidRDefault="00501A4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</w:t>
            </w:r>
            <w:r w:rsidR="00821F2B" w:rsidRPr="00501A4B">
              <w:rPr>
                <w:rFonts w:ascii="Gill Sans MT" w:hAnsi="Gill Sans MT" w:cs="Arial"/>
                <w:sz w:val="20"/>
                <w:szCs w:val="20"/>
              </w:rPr>
              <w:t>/C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</w:t>
            </w:r>
            <w:r w:rsidR="00821F2B" w:rsidRPr="00501A4B">
              <w:rPr>
                <w:rFonts w:ascii="Gill Sans MT" w:hAnsi="Gill Sans MT" w:cs="Arial"/>
                <w:sz w:val="20"/>
                <w:szCs w:val="20"/>
              </w:rPr>
              <w:t>/C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</w:t>
            </w:r>
            <w:r w:rsidR="00821F2B" w:rsidRPr="00501A4B">
              <w:rPr>
                <w:rFonts w:ascii="Gill Sans MT" w:hAnsi="Gill Sans MT" w:cs="Arial"/>
                <w:sz w:val="20"/>
                <w:szCs w:val="20"/>
              </w:rPr>
              <w:t>/C</w:t>
            </w:r>
          </w:p>
          <w:p w:rsidR="00501A4B" w:rsidRPr="00501A4B" w:rsidRDefault="00501A4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AF/I/C</w:t>
            </w: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AF/C</w:t>
            </w:r>
          </w:p>
        </w:tc>
      </w:tr>
      <w:tr w:rsidR="00C82FED" w:rsidRPr="00281D88" w:rsidTr="00BD23B7">
        <w:tc>
          <w:tcPr>
            <w:tcW w:w="1844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Experience</w:t>
            </w:r>
          </w:p>
        </w:tc>
        <w:tc>
          <w:tcPr>
            <w:tcW w:w="2835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Experience working in a boarding school and working as a boarding tutor, housemaster/ housemistress,</w:t>
            </w:r>
            <w:r w:rsidR="00501A4B" w:rsidRPr="00501A4B">
              <w:rPr>
                <w:rFonts w:ascii="Gill Sans MT" w:hAnsi="Gill Sans MT" w:cs="Arial"/>
                <w:sz w:val="20"/>
                <w:szCs w:val="20"/>
              </w:rPr>
              <w:t xml:space="preserve"> or some other significant role.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Working in a team to accomplish challenging goals.</w:t>
            </w:r>
          </w:p>
          <w:p w:rsidR="00501A4B" w:rsidRPr="00501A4B" w:rsidRDefault="00C82FED" w:rsidP="00C90D2D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 xml:space="preserve">Proven ability to set and achieve goals by being consistently 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focussed</w:t>
            </w:r>
            <w:proofErr w:type="spellEnd"/>
            <w:r w:rsidRPr="00501A4B">
              <w:rPr>
                <w:rFonts w:ascii="Gill Sans MT" w:hAnsi="Gill Sans MT" w:cs="Arial"/>
                <w:sz w:val="20"/>
                <w:szCs w:val="20"/>
              </w:rPr>
              <w:t xml:space="preserve"> on achieving the highest academic and/or pastoral standards.</w:t>
            </w:r>
          </w:p>
          <w:p w:rsidR="00501A4B" w:rsidRPr="00501A4B" w:rsidRDefault="00501A4B" w:rsidP="00C90D2D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AF/I/R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501A4B" w:rsidRPr="00501A4B" w:rsidRDefault="00501A4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I/R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 xml:space="preserve">Effective contribution to a successful Boarding inspection. 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An excellent classroom teacher.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Successful and varied teaching experience in appropriate phases.</w:t>
            </w:r>
          </w:p>
          <w:p w:rsidR="00C90D2D" w:rsidRPr="00501A4B" w:rsidRDefault="00C90D2D" w:rsidP="00C90D2D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Leadership and management experience.</w:t>
            </w:r>
          </w:p>
          <w:p w:rsidR="00C90D2D" w:rsidRPr="00501A4B" w:rsidRDefault="00C90D2D" w:rsidP="00C90D2D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Experience of whole-school planning and improvement.</w:t>
            </w:r>
          </w:p>
        </w:tc>
        <w:tc>
          <w:tcPr>
            <w:tcW w:w="1418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R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  <w:r w:rsidRPr="00501A4B">
              <w:rPr>
                <w:rFonts w:ascii="Gill Sans MT" w:hAnsi="Gill Sans MT" w:cs="Arial"/>
                <w:sz w:val="20"/>
                <w:szCs w:val="20"/>
              </w:rPr>
              <w:t>/R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</w:t>
            </w:r>
          </w:p>
          <w:p w:rsidR="00C90D2D" w:rsidRPr="00501A4B" w:rsidRDefault="00C90D2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90D2D" w:rsidRPr="00501A4B" w:rsidRDefault="00C90D2D" w:rsidP="00C90D2D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90D2D" w:rsidRPr="00501A4B" w:rsidRDefault="00C90D2D" w:rsidP="00C90D2D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AF/I/R</w:t>
            </w:r>
          </w:p>
          <w:p w:rsidR="00C90D2D" w:rsidRPr="00501A4B" w:rsidRDefault="00C90D2D" w:rsidP="00C90D2D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90D2D" w:rsidRPr="00501A4B" w:rsidRDefault="00C90D2D" w:rsidP="00C90D2D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</w:t>
            </w:r>
          </w:p>
        </w:tc>
      </w:tr>
      <w:tr w:rsidR="00C82FED" w:rsidRPr="00281D88" w:rsidTr="00BD23B7">
        <w:tc>
          <w:tcPr>
            <w:tcW w:w="1844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Professional Knowledge and Understanding</w:t>
            </w:r>
          </w:p>
        </w:tc>
        <w:tc>
          <w:tcPr>
            <w:tcW w:w="2835" w:type="dxa"/>
            <w:shd w:val="clear" w:color="auto" w:fill="auto"/>
          </w:tcPr>
          <w:p w:rsidR="00821F2B" w:rsidRPr="00501A4B" w:rsidRDefault="00821F2B" w:rsidP="00821F2B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Working knowledge of the National Minimum Standards and ISI Regulations.</w:t>
            </w:r>
          </w:p>
          <w:p w:rsidR="00C82FED" w:rsidRPr="00501A4B" w:rsidRDefault="00821F2B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Current issues affecting young people and awareness of their interests.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Self-evaluation in contributing to school improvement planning.</w:t>
            </w:r>
          </w:p>
          <w:p w:rsidR="00C82FED" w:rsidRPr="00501A4B" w:rsidRDefault="00821F2B" w:rsidP="00C90D2D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The role of support staff in ensuring qualit</w:t>
            </w:r>
            <w:r w:rsidR="00C90D2D" w:rsidRPr="00501A4B">
              <w:rPr>
                <w:rFonts w:ascii="Gill Sans MT" w:hAnsi="Gill Sans MT" w:cs="Arial"/>
                <w:sz w:val="20"/>
                <w:szCs w:val="20"/>
              </w:rPr>
              <w:t>y provision of care to Boarders.</w:t>
            </w:r>
          </w:p>
          <w:p w:rsidR="00501A4B" w:rsidRPr="00501A4B" w:rsidRDefault="00501A4B" w:rsidP="00C90D2D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I/R</w:t>
            </w: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AF/I</w:t>
            </w:r>
          </w:p>
          <w:p w:rsidR="00E72F71" w:rsidRPr="00501A4B" w:rsidRDefault="00E72F71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90D2D" w:rsidRPr="00501A4B" w:rsidRDefault="00C90D2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I/R</w:t>
            </w: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The role of the Governing body.</w:t>
            </w: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Report-writing and policy-writing.</w:t>
            </w:r>
          </w:p>
          <w:p w:rsidR="00821F2B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The use of new technology in raising standards.</w:t>
            </w:r>
          </w:p>
          <w:p w:rsidR="00C90D2D" w:rsidRPr="00501A4B" w:rsidRDefault="00C90D2D" w:rsidP="00C90D2D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Building effective partnerships with parents, guardians and the wider community to improve outcomes.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2FED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AF/I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I/R</w:t>
            </w: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90D2D" w:rsidRPr="00501A4B" w:rsidRDefault="00C90D2D" w:rsidP="00C90D2D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I/R</w:t>
            </w: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821F2B" w:rsidRPr="00501A4B" w:rsidRDefault="00821F2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C82FED" w:rsidRPr="00281D88" w:rsidTr="00BD23B7">
        <w:tc>
          <w:tcPr>
            <w:tcW w:w="1844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Skills and Abilities</w:t>
            </w:r>
          </w:p>
        </w:tc>
        <w:tc>
          <w:tcPr>
            <w:tcW w:w="2835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Ability to contribute to</w:t>
            </w:r>
            <w:r w:rsidR="006A4098" w:rsidRPr="00501A4B">
              <w:rPr>
                <w:rFonts w:ascii="Gill Sans MT" w:hAnsi="Gill Sans MT" w:cs="Arial"/>
                <w:sz w:val="20"/>
                <w:szCs w:val="20"/>
              </w:rPr>
              <w:t xml:space="preserve"> a strategic vision</w:t>
            </w:r>
            <w:r w:rsidRPr="00501A4B">
              <w:rPr>
                <w:rFonts w:ascii="Gill Sans MT" w:hAnsi="Gill Sans MT" w:cs="Arial"/>
                <w:sz w:val="20"/>
                <w:szCs w:val="20"/>
              </w:rPr>
              <w:t xml:space="preserve">, and </w:t>
            </w:r>
            <w:r w:rsidR="006A4098" w:rsidRPr="00501A4B">
              <w:rPr>
                <w:rFonts w:ascii="Gill Sans MT" w:hAnsi="Gill Sans MT" w:cs="Arial"/>
                <w:sz w:val="20"/>
                <w:szCs w:val="20"/>
              </w:rPr>
              <w:t xml:space="preserve">to work in a systematic way to </w:t>
            </w:r>
            <w:proofErr w:type="spellStart"/>
            <w:r w:rsidR="006A4098" w:rsidRPr="00501A4B">
              <w:rPr>
                <w:rFonts w:ascii="Gill Sans MT" w:hAnsi="Gill Sans MT" w:cs="Arial"/>
                <w:sz w:val="20"/>
                <w:szCs w:val="20"/>
              </w:rPr>
              <w:t>realise</w:t>
            </w:r>
            <w:proofErr w:type="spellEnd"/>
            <w:r w:rsidR="006A4098" w:rsidRPr="00501A4B">
              <w:rPr>
                <w:rFonts w:ascii="Gill Sans MT" w:hAnsi="Gill Sans MT" w:cs="Arial"/>
                <w:sz w:val="20"/>
                <w:szCs w:val="20"/>
              </w:rPr>
              <w:t xml:space="preserve"> this</w:t>
            </w:r>
            <w:r w:rsidRPr="00501A4B">
              <w:rPr>
                <w:rFonts w:ascii="Gill Sans MT" w:hAnsi="Gill Sans MT" w:cs="Arial"/>
                <w:sz w:val="20"/>
                <w:szCs w:val="20"/>
              </w:rPr>
              <w:t>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Ability to plan, monitor, evaluate, review and lead by example.</w:t>
            </w:r>
          </w:p>
          <w:p w:rsidR="00C82FED" w:rsidRPr="00501A4B" w:rsidRDefault="006A4098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Excellent</w:t>
            </w:r>
            <w:r w:rsidR="00C82FED" w:rsidRPr="00501A4B">
              <w:rPr>
                <w:rFonts w:ascii="Gill Sans MT" w:hAnsi="Gill Sans MT" w:cs="Arial"/>
                <w:sz w:val="20"/>
                <w:szCs w:val="20"/>
              </w:rPr>
              <w:t xml:space="preserve"> interpersonal skills with: </w:t>
            </w:r>
          </w:p>
          <w:p w:rsidR="00C82FED" w:rsidRPr="00501A4B" w:rsidRDefault="006A4098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High</w:t>
            </w:r>
            <w:r w:rsidR="00C82FED" w:rsidRPr="00501A4B">
              <w:rPr>
                <w:rFonts w:ascii="Gill Sans MT" w:hAnsi="Gill Sans MT" w:cs="Arial"/>
                <w:sz w:val="20"/>
                <w:szCs w:val="20"/>
              </w:rPr>
              <w:t xml:space="preserve"> standards of both written and oral communication;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Compassion, confidence and effectiveness when liaising with parents, guardians, staff and pupils;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The ability to respond positively to change and manage the implementation of change sensitively;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 xml:space="preserve">The ability to lead and work as </w:t>
            </w:r>
            <w:r w:rsidRPr="00501A4B">
              <w:rPr>
                <w:rFonts w:ascii="Gill Sans MT" w:hAnsi="Gill Sans MT" w:cs="Arial"/>
                <w:sz w:val="20"/>
                <w:szCs w:val="20"/>
              </w:rPr>
              <w:lastRenderedPageBreak/>
              <w:t>part of an effective team.</w:t>
            </w:r>
          </w:p>
          <w:p w:rsidR="00C82FED" w:rsidRPr="00501A4B" w:rsidRDefault="006A4098" w:rsidP="00501A4B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Sound judge</w:t>
            </w:r>
            <w:r w:rsidR="00501A4B" w:rsidRPr="00501A4B">
              <w:rPr>
                <w:rFonts w:ascii="Gill Sans MT" w:hAnsi="Gill Sans MT" w:cs="Arial"/>
                <w:sz w:val="20"/>
                <w:szCs w:val="20"/>
              </w:rPr>
              <w:t>ment and problem-solving ski</w:t>
            </w:r>
            <w:r w:rsidR="00C82FED" w:rsidRPr="00501A4B">
              <w:rPr>
                <w:rFonts w:ascii="Gill Sans MT" w:hAnsi="Gill Sans MT" w:cs="Arial"/>
                <w:sz w:val="20"/>
                <w:szCs w:val="20"/>
              </w:rPr>
              <w:t>l</w:t>
            </w:r>
            <w:r w:rsidR="00501A4B" w:rsidRPr="00501A4B">
              <w:rPr>
                <w:rFonts w:ascii="Gill Sans MT" w:hAnsi="Gill Sans MT" w:cs="Arial"/>
                <w:sz w:val="20"/>
                <w:szCs w:val="20"/>
              </w:rPr>
              <w:t>ls</w:t>
            </w:r>
            <w:r w:rsidR="00C82FED" w:rsidRPr="00501A4B">
              <w:rPr>
                <w:rFonts w:ascii="Gill Sans MT" w:hAnsi="Gill Sans MT" w:cs="Arial"/>
                <w:sz w:val="20"/>
                <w:szCs w:val="20"/>
              </w:rPr>
              <w:t>.</w:t>
            </w:r>
          </w:p>
        </w:tc>
        <w:tc>
          <w:tcPr>
            <w:tcW w:w="1417" w:type="dxa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lastRenderedPageBreak/>
              <w:t>AF/I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6A4098" w:rsidRPr="00501A4B" w:rsidRDefault="006A4098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AF/I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AF/I/R/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  <w:r w:rsidRPr="00501A4B">
              <w:rPr>
                <w:rFonts w:ascii="Gill Sans MT" w:hAnsi="Gill Sans MT" w:cs="Arial"/>
                <w:sz w:val="20"/>
                <w:szCs w:val="20"/>
              </w:rPr>
              <w:t>/IT ex.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lastRenderedPageBreak/>
              <w:t>Ability to use ICT effectively.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</w:t>
            </w:r>
          </w:p>
        </w:tc>
      </w:tr>
      <w:tr w:rsidR="00C82FED" w:rsidRPr="00281D88" w:rsidTr="00BD23B7">
        <w:tc>
          <w:tcPr>
            <w:tcW w:w="1844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lastRenderedPageBreak/>
              <w:t>Personal Qualities</w:t>
            </w:r>
          </w:p>
        </w:tc>
        <w:tc>
          <w:tcPr>
            <w:tcW w:w="2835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Warm, caring and approachable: empathetic.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 xml:space="preserve">Obvious enthusiasm for working with young people; optimistic and proactive.  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 self-starter with a strong work ethic, determined to s</w:t>
            </w:r>
            <w:r w:rsidR="00501A4B" w:rsidRPr="00501A4B">
              <w:rPr>
                <w:rFonts w:ascii="Gill Sans MT" w:hAnsi="Gill Sans MT" w:cs="Arial"/>
                <w:sz w:val="20"/>
                <w:szCs w:val="20"/>
              </w:rPr>
              <w:t>trive for the highest standards; a ‘finisher’.</w:t>
            </w:r>
          </w:p>
          <w:p w:rsidR="006A4098" w:rsidRPr="00501A4B" w:rsidRDefault="00501A4B" w:rsidP="006A4098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Open-minded, flexible, reflective; a</w:t>
            </w:r>
            <w:r w:rsidR="006A4098" w:rsidRPr="00501A4B">
              <w:rPr>
                <w:rFonts w:ascii="Gill Sans MT" w:hAnsi="Gill Sans MT" w:cs="Arial"/>
                <w:sz w:val="20"/>
                <w:szCs w:val="20"/>
              </w:rPr>
              <w:t>ble to take responsibility for decisions and actions taken.</w:t>
            </w:r>
          </w:p>
          <w:p w:rsidR="006A4098" w:rsidRPr="00501A4B" w:rsidRDefault="00C82FED" w:rsidP="006A4098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Po</w:t>
            </w:r>
            <w:r w:rsidR="00C90D2D" w:rsidRPr="00501A4B">
              <w:rPr>
                <w:rFonts w:ascii="Gill Sans MT" w:hAnsi="Gill Sans MT" w:cs="Arial"/>
                <w:sz w:val="20"/>
                <w:szCs w:val="20"/>
              </w:rPr>
              <w:t>ssesses stamina and resilience</w:t>
            </w:r>
            <w:r w:rsidR="00501A4B" w:rsidRPr="00501A4B">
              <w:rPr>
                <w:rFonts w:ascii="Gill Sans MT" w:hAnsi="Gill Sans MT" w:cs="Arial"/>
                <w:sz w:val="20"/>
                <w:szCs w:val="20"/>
              </w:rPr>
              <w:t>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Highest standards of professionalism and personal integrity.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6A4098" w:rsidRPr="00501A4B" w:rsidRDefault="006A4098" w:rsidP="006A4098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  <w:p w:rsidR="006A4098" w:rsidRPr="00501A4B" w:rsidRDefault="006A4098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6A4098" w:rsidRPr="00501A4B" w:rsidRDefault="006A4098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The ability to imagine a better school and create a vision.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Persuasive and resourceful.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</w:tc>
      </w:tr>
      <w:tr w:rsidR="00C82FED" w:rsidRPr="00281D88" w:rsidTr="00BD23B7">
        <w:tc>
          <w:tcPr>
            <w:tcW w:w="1844" w:type="dxa"/>
            <w:shd w:val="clear" w:color="auto" w:fill="auto"/>
          </w:tcPr>
          <w:p w:rsidR="00C82FED" w:rsidRPr="00501A4B" w:rsidRDefault="00C82FED" w:rsidP="00BD23B7">
            <w:pPr>
              <w:tabs>
                <w:tab w:val="left" w:pos="1770"/>
              </w:tabs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School Ethos</w:t>
            </w:r>
          </w:p>
        </w:tc>
        <w:tc>
          <w:tcPr>
            <w:tcW w:w="2835" w:type="dxa"/>
            <w:shd w:val="clear" w:color="auto" w:fill="auto"/>
          </w:tcPr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Fully supportive of the Catholic ethos of the school.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Promoting an inclusive and welcoming ethos i</w:t>
            </w:r>
            <w:r w:rsidR="00501A4B" w:rsidRPr="00501A4B">
              <w:rPr>
                <w:rFonts w:ascii="Gill Sans MT" w:hAnsi="Gill Sans MT" w:cs="Arial"/>
                <w:sz w:val="20"/>
                <w:szCs w:val="20"/>
              </w:rPr>
              <w:t>n Boarding and the wider school that support the school’s five key values.</w:t>
            </w:r>
          </w:p>
          <w:p w:rsidR="00C82FED" w:rsidRPr="00501A4B" w:rsidRDefault="00C82FED" w:rsidP="00BD23B7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  <w:r w:rsidRPr="00501A4B">
              <w:rPr>
                <w:rFonts w:ascii="Gill Sans MT" w:hAnsi="Gill Sans MT" w:cs="Arial"/>
                <w:sz w:val="20"/>
                <w:szCs w:val="20"/>
              </w:rPr>
              <w:t>/R</w:t>
            </w: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 xml:space="preserve">A 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practising</w:t>
            </w:r>
            <w:proofErr w:type="spellEnd"/>
            <w:r w:rsidRPr="00501A4B">
              <w:rPr>
                <w:rFonts w:ascii="Gill Sans MT" w:hAnsi="Gill Sans MT" w:cs="Arial"/>
                <w:sz w:val="20"/>
                <w:szCs w:val="20"/>
              </w:rPr>
              <w:t xml:space="preserve"> Catholic.</w:t>
            </w:r>
          </w:p>
          <w:p w:rsidR="00501A4B" w:rsidRPr="00501A4B" w:rsidRDefault="00501A4B" w:rsidP="00501A4B">
            <w:pPr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Encourage active participation in the school’s five key values: Faith, Character, Intellect, Compassion and Community.</w:t>
            </w:r>
          </w:p>
          <w:p w:rsidR="00501A4B" w:rsidRPr="00501A4B" w:rsidRDefault="00501A4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C82FED" w:rsidRPr="00501A4B" w:rsidRDefault="00C82FED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AF/R</w:t>
            </w:r>
          </w:p>
          <w:p w:rsidR="00501A4B" w:rsidRPr="00501A4B" w:rsidRDefault="00501A4B" w:rsidP="00BD23B7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01A4B">
              <w:rPr>
                <w:rFonts w:ascii="Gill Sans MT" w:hAnsi="Gill Sans MT" w:cs="Arial"/>
                <w:sz w:val="20"/>
                <w:szCs w:val="20"/>
              </w:rPr>
              <w:t>I/</w:t>
            </w:r>
            <w:proofErr w:type="spellStart"/>
            <w:r w:rsidRPr="00501A4B">
              <w:rPr>
                <w:rFonts w:ascii="Gill Sans MT" w:hAnsi="Gill Sans MT" w:cs="Arial"/>
                <w:sz w:val="20"/>
                <w:szCs w:val="20"/>
              </w:rPr>
              <w:t>Obs</w:t>
            </w:r>
            <w:proofErr w:type="spellEnd"/>
          </w:p>
        </w:tc>
      </w:tr>
    </w:tbl>
    <w:p w:rsidR="00C82FED" w:rsidRPr="00281D88" w:rsidRDefault="00C82FED" w:rsidP="00C82FED">
      <w:pPr>
        <w:jc w:val="both"/>
        <w:rPr>
          <w:rFonts w:ascii="Gill Sans MT" w:hAnsi="Gill Sans MT" w:cs="Arial"/>
          <w:sz w:val="22"/>
          <w:szCs w:val="22"/>
        </w:rPr>
      </w:pPr>
    </w:p>
    <w:p w:rsidR="00C82FED" w:rsidRPr="00501A4B" w:rsidRDefault="00C82FED" w:rsidP="00C82FED">
      <w:pPr>
        <w:jc w:val="both"/>
        <w:rPr>
          <w:rFonts w:ascii="Gill Sans MT" w:hAnsi="Gill Sans MT" w:cs="Arial"/>
          <w:sz w:val="20"/>
          <w:szCs w:val="20"/>
        </w:rPr>
      </w:pPr>
      <w:r w:rsidRPr="00501A4B">
        <w:rPr>
          <w:rFonts w:ascii="Gill Sans MT" w:hAnsi="Gill Sans MT" w:cs="Arial"/>
          <w:sz w:val="20"/>
          <w:szCs w:val="20"/>
        </w:rPr>
        <w:t xml:space="preserve">AF – Application Form; </w:t>
      </w:r>
      <w:r w:rsidR="00A11CE5" w:rsidRPr="00501A4B">
        <w:rPr>
          <w:rFonts w:ascii="Gill Sans MT" w:hAnsi="Gill Sans MT" w:cs="Arial"/>
          <w:sz w:val="20"/>
          <w:szCs w:val="20"/>
        </w:rPr>
        <w:t xml:space="preserve">C – Certificates; </w:t>
      </w:r>
      <w:r w:rsidRPr="00501A4B">
        <w:rPr>
          <w:rFonts w:ascii="Gill Sans MT" w:hAnsi="Gill Sans MT" w:cs="Arial"/>
          <w:sz w:val="20"/>
          <w:szCs w:val="20"/>
        </w:rPr>
        <w:t>I – Interview; R – References; Obs. – Observa</w:t>
      </w:r>
      <w:r w:rsidR="00E72F71" w:rsidRPr="00501A4B">
        <w:rPr>
          <w:rFonts w:ascii="Gill Sans MT" w:hAnsi="Gill Sans MT" w:cs="Arial"/>
          <w:sz w:val="20"/>
          <w:szCs w:val="20"/>
        </w:rPr>
        <w:t>tion; IT ex. – In-tray exercise</w:t>
      </w:r>
    </w:p>
    <w:p w:rsidR="00C82FED" w:rsidRPr="00281D88" w:rsidRDefault="00C82FED" w:rsidP="00C82FED">
      <w:pPr>
        <w:jc w:val="both"/>
        <w:rPr>
          <w:rFonts w:ascii="Gill Sans MT" w:hAnsi="Gill Sans MT" w:cs="Arial"/>
          <w:sz w:val="22"/>
          <w:szCs w:val="22"/>
        </w:rPr>
      </w:pPr>
    </w:p>
    <w:p w:rsidR="00E72F71" w:rsidRPr="00281D88" w:rsidRDefault="00E72F71" w:rsidP="00C82FED">
      <w:pPr>
        <w:jc w:val="both"/>
        <w:rPr>
          <w:rFonts w:ascii="Gill Sans MT" w:hAnsi="Gill Sans MT" w:cs="Arial"/>
          <w:sz w:val="22"/>
          <w:szCs w:val="22"/>
        </w:rPr>
      </w:pPr>
    </w:p>
    <w:p w:rsidR="006858D0" w:rsidRPr="00281D88" w:rsidRDefault="00C82FED" w:rsidP="00C82FED">
      <w:pPr>
        <w:jc w:val="both"/>
        <w:rPr>
          <w:rFonts w:ascii="Gill Sans MT" w:hAnsi="Gill Sans MT" w:cs="Arial"/>
          <w:sz w:val="16"/>
          <w:szCs w:val="16"/>
        </w:rPr>
      </w:pPr>
      <w:r w:rsidRPr="00281D88">
        <w:rPr>
          <w:rFonts w:ascii="Gill Sans MT" w:hAnsi="Gill Sans MT" w:cs="Arial"/>
          <w:sz w:val="16"/>
          <w:szCs w:val="16"/>
        </w:rPr>
        <w:t>n\</w:t>
      </w:r>
      <w:proofErr w:type="spellStart"/>
      <w:r w:rsidRPr="00281D88">
        <w:rPr>
          <w:rFonts w:ascii="Gill Sans MT" w:hAnsi="Gill Sans MT" w:cs="Arial"/>
          <w:sz w:val="16"/>
          <w:szCs w:val="16"/>
        </w:rPr>
        <w:t>nb</w:t>
      </w:r>
      <w:proofErr w:type="spellEnd"/>
      <w:r w:rsidRPr="00281D88">
        <w:rPr>
          <w:rFonts w:ascii="Gill Sans MT" w:hAnsi="Gill Sans MT" w:cs="Arial"/>
          <w:sz w:val="16"/>
          <w:szCs w:val="16"/>
        </w:rPr>
        <w:t xml:space="preserve">\lf\job descriptions\head of boarding </w:t>
      </w:r>
      <w:proofErr w:type="gramStart"/>
      <w:r w:rsidRPr="00281D88">
        <w:rPr>
          <w:rFonts w:ascii="Gill Sans MT" w:hAnsi="Gill Sans MT" w:cs="Arial"/>
          <w:sz w:val="16"/>
          <w:szCs w:val="16"/>
        </w:rPr>
        <w:t>02 07\updated VL/VO 02/2015</w:t>
      </w:r>
      <w:r w:rsidR="00501A4B">
        <w:rPr>
          <w:rFonts w:ascii="Gill Sans MT" w:hAnsi="Gill Sans MT" w:cs="Arial"/>
          <w:sz w:val="16"/>
          <w:szCs w:val="16"/>
        </w:rPr>
        <w:t>\updated VO 01/2018</w:t>
      </w:r>
      <w:proofErr w:type="gramEnd"/>
    </w:p>
    <w:sectPr w:rsidR="006858D0" w:rsidRPr="00281D88" w:rsidSect="00A11CE5">
      <w:headerReference w:type="default" r:id="rId8"/>
      <w:footerReference w:type="default" r:id="rId9"/>
      <w:pgSz w:w="11900" w:h="16840"/>
      <w:pgMar w:top="1440" w:right="1800" w:bottom="851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613" w:rsidRDefault="00CF2613">
      <w:r>
        <w:separator/>
      </w:r>
    </w:p>
  </w:endnote>
  <w:endnote w:type="continuationSeparator" w:id="0">
    <w:p w:rsidR="00CF2613" w:rsidRDefault="00CF2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FE" w:rsidRPr="008434AE" w:rsidRDefault="00B74DFE" w:rsidP="008434AE">
    <w:pPr>
      <w:pStyle w:val="Footer"/>
      <w:ind w:left="-1800" w:right="-176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613" w:rsidRDefault="00CF2613">
      <w:r>
        <w:separator/>
      </w:r>
    </w:p>
  </w:footnote>
  <w:footnote w:type="continuationSeparator" w:id="0">
    <w:p w:rsidR="00CF2613" w:rsidRDefault="00CF2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DFE" w:rsidRDefault="00B74DFE" w:rsidP="008434AE">
    <w:pPr>
      <w:pStyle w:val="Header"/>
      <w:tabs>
        <w:tab w:val="clear" w:pos="8640"/>
      </w:tabs>
      <w:ind w:left="-1800" w:right="-1765"/>
    </w:pPr>
    <w:r>
      <w:rPr>
        <w:noProof/>
        <w:lang w:val="en-GB" w:eastAsia="en-GB"/>
      </w:rPr>
      <w:drawing>
        <wp:inline distT="0" distB="0" distL="0" distR="0" wp14:anchorId="01843854" wp14:editId="48718F2F">
          <wp:extent cx="7633335" cy="1193305"/>
          <wp:effectExtent l="25400" t="0" r="12065" b="0"/>
          <wp:docPr id="2" name="Picture 3" descr="STE HEADER FOOTER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 HEADER FOOTER.pdf"/>
                  <pic:cNvPicPr/>
                </pic:nvPicPr>
                <pic:blipFill>
                  <a:blip r:embed="rId1">
                    <a:lum bright="-34000" contrast="52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335" cy="1193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74DFE" w:rsidRDefault="00B74DFE" w:rsidP="008434AE">
    <w:pPr>
      <w:pStyle w:val="Header"/>
      <w:tabs>
        <w:tab w:val="clear" w:pos="8640"/>
      </w:tabs>
      <w:ind w:right="-176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7C51745"/>
    <w:multiLevelType w:val="hybridMultilevel"/>
    <w:tmpl w:val="72661ED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910B8C"/>
    <w:multiLevelType w:val="hybridMultilevel"/>
    <w:tmpl w:val="4F864B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0850991"/>
    <w:multiLevelType w:val="hybridMultilevel"/>
    <w:tmpl w:val="59AC7B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86B1DA9"/>
    <w:multiLevelType w:val="hybridMultilevel"/>
    <w:tmpl w:val="3484F4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5AA4D6F"/>
    <w:multiLevelType w:val="hybridMultilevel"/>
    <w:tmpl w:val="64184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4AE"/>
    <w:rsid w:val="0001321A"/>
    <w:rsid w:val="00030765"/>
    <w:rsid w:val="000411D3"/>
    <w:rsid w:val="00071216"/>
    <w:rsid w:val="000744B7"/>
    <w:rsid w:val="000A6CB6"/>
    <w:rsid w:val="000E4FA0"/>
    <w:rsid w:val="00106847"/>
    <w:rsid w:val="00131265"/>
    <w:rsid w:val="001B0E18"/>
    <w:rsid w:val="001B2E1D"/>
    <w:rsid w:val="001C5586"/>
    <w:rsid w:val="00223307"/>
    <w:rsid w:val="0023781F"/>
    <w:rsid w:val="00253D8B"/>
    <w:rsid w:val="00257CDF"/>
    <w:rsid w:val="00272300"/>
    <w:rsid w:val="00281D88"/>
    <w:rsid w:val="002D7120"/>
    <w:rsid w:val="002E1AAA"/>
    <w:rsid w:val="00301DE7"/>
    <w:rsid w:val="003307C9"/>
    <w:rsid w:val="00342D70"/>
    <w:rsid w:val="003541CE"/>
    <w:rsid w:val="0041174C"/>
    <w:rsid w:val="00420271"/>
    <w:rsid w:val="0046639C"/>
    <w:rsid w:val="00501A4B"/>
    <w:rsid w:val="0050239B"/>
    <w:rsid w:val="00540917"/>
    <w:rsid w:val="0055129D"/>
    <w:rsid w:val="00560877"/>
    <w:rsid w:val="00573114"/>
    <w:rsid w:val="00591797"/>
    <w:rsid w:val="005B209C"/>
    <w:rsid w:val="006172B4"/>
    <w:rsid w:val="00622A7E"/>
    <w:rsid w:val="006332DC"/>
    <w:rsid w:val="0068159E"/>
    <w:rsid w:val="006858D0"/>
    <w:rsid w:val="006907E0"/>
    <w:rsid w:val="006A06FC"/>
    <w:rsid w:val="006A4098"/>
    <w:rsid w:val="006D5418"/>
    <w:rsid w:val="006F7D9A"/>
    <w:rsid w:val="0070570A"/>
    <w:rsid w:val="00741E9C"/>
    <w:rsid w:val="00743F4C"/>
    <w:rsid w:val="00756520"/>
    <w:rsid w:val="007B158B"/>
    <w:rsid w:val="007B59EE"/>
    <w:rsid w:val="00816A36"/>
    <w:rsid w:val="00821F2B"/>
    <w:rsid w:val="008434AE"/>
    <w:rsid w:val="0085262C"/>
    <w:rsid w:val="00854D0B"/>
    <w:rsid w:val="008A5DE7"/>
    <w:rsid w:val="008B17E4"/>
    <w:rsid w:val="008B181A"/>
    <w:rsid w:val="008F58A3"/>
    <w:rsid w:val="00944B9F"/>
    <w:rsid w:val="00955FAC"/>
    <w:rsid w:val="00957F52"/>
    <w:rsid w:val="00992973"/>
    <w:rsid w:val="009F4365"/>
    <w:rsid w:val="00A11CE5"/>
    <w:rsid w:val="00A21496"/>
    <w:rsid w:val="00A774B6"/>
    <w:rsid w:val="00A801FF"/>
    <w:rsid w:val="00B74DFE"/>
    <w:rsid w:val="00BC58A3"/>
    <w:rsid w:val="00C15B9B"/>
    <w:rsid w:val="00C82FED"/>
    <w:rsid w:val="00C90D2D"/>
    <w:rsid w:val="00C91C10"/>
    <w:rsid w:val="00CF2613"/>
    <w:rsid w:val="00D25E6A"/>
    <w:rsid w:val="00D311AC"/>
    <w:rsid w:val="00D61891"/>
    <w:rsid w:val="00D66253"/>
    <w:rsid w:val="00DB0CBB"/>
    <w:rsid w:val="00DB5B22"/>
    <w:rsid w:val="00DE5E36"/>
    <w:rsid w:val="00E50D2E"/>
    <w:rsid w:val="00E72F71"/>
    <w:rsid w:val="00E736F7"/>
    <w:rsid w:val="00EB5EC0"/>
    <w:rsid w:val="00F12801"/>
    <w:rsid w:val="00F76132"/>
    <w:rsid w:val="00F91EEA"/>
    <w:rsid w:val="00F94F09"/>
    <w:rsid w:val="00FD1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80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174C"/>
    <w:pPr>
      <w:keepNext/>
      <w:jc w:val="center"/>
      <w:outlineLvl w:val="1"/>
    </w:pPr>
    <w:rPr>
      <w:rFonts w:eastAsia="Times New Roman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4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4A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34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4AE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07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2027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1174C"/>
    <w:rPr>
      <w:rFonts w:eastAsia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6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unhideWhenUsed/>
    <w:rsid w:val="00F76132"/>
    <w:rPr>
      <w:rFonts w:eastAsia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F76132"/>
    <w:rPr>
      <w:rFonts w:eastAsia="Times New Roman"/>
      <w:sz w:val="24"/>
    </w:rPr>
  </w:style>
  <w:style w:type="paragraph" w:styleId="NoSpacing">
    <w:name w:val="No Spacing"/>
    <w:uiPriority w:val="1"/>
    <w:qFormat/>
    <w:rsid w:val="00C91C10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B2E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2E1D"/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A06FC"/>
    <w:pPr>
      <w:ind w:left="720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D80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613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1174C"/>
    <w:pPr>
      <w:keepNext/>
      <w:jc w:val="center"/>
      <w:outlineLvl w:val="1"/>
    </w:pPr>
    <w:rPr>
      <w:rFonts w:eastAsia="Times New Roman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4A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34AE"/>
    <w:rPr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434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34AE"/>
    <w:rPr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3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307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42027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41174C"/>
    <w:rPr>
      <w:rFonts w:eastAsia="Times New Roman"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761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">
    <w:name w:val="Body Text"/>
    <w:basedOn w:val="Normal"/>
    <w:link w:val="BodyTextChar"/>
    <w:semiHidden/>
    <w:unhideWhenUsed/>
    <w:rsid w:val="00F76132"/>
    <w:rPr>
      <w:rFonts w:eastAsia="Times New Roman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semiHidden/>
    <w:rsid w:val="00F76132"/>
    <w:rPr>
      <w:rFonts w:eastAsia="Times New Roman"/>
      <w:sz w:val="24"/>
    </w:rPr>
  </w:style>
  <w:style w:type="paragraph" w:styleId="NoSpacing">
    <w:name w:val="No Spacing"/>
    <w:uiPriority w:val="1"/>
    <w:qFormat/>
    <w:rsid w:val="00C91C10"/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B2E1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B2E1D"/>
    <w:rPr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A06FC"/>
    <w:pPr>
      <w:ind w:left="720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983</Words>
  <Characters>5605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Simon Knibbs Design</Company>
  <LinksUpToDate>false</LinksUpToDate>
  <CharactersWithSpaces>6575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Knibbs</dc:creator>
  <cp:lastModifiedBy>Natacha Menzies</cp:lastModifiedBy>
  <cp:revision>2</cp:revision>
  <cp:lastPrinted>2013-06-07T11:53:00Z</cp:lastPrinted>
  <dcterms:created xsi:type="dcterms:W3CDTF">2018-02-09T16:40:00Z</dcterms:created>
  <dcterms:modified xsi:type="dcterms:W3CDTF">2018-02-09T16:40:00Z</dcterms:modified>
</cp:coreProperties>
</file>