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448"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14:paraId="7AEB64BA" w14:textId="77777777" w:rsidTr="183B1FB5">
        <w:tc>
          <w:tcPr>
            <w:tcW w:w="14448" w:type="dxa"/>
            <w:gridSpan w:val="2"/>
            <w:tcBorders>
              <w:bottom w:val="nil"/>
            </w:tcBorders>
            <w:shd w:val="clear" w:color="auto" w:fill="F3F3F3"/>
          </w:tcPr>
          <w:p w14:paraId="2A92E7A5" w14:textId="77777777" w:rsidR="00C81064" w:rsidRDefault="00C81064" w:rsidP="00D76844">
            <w:pPr>
              <w:pStyle w:val="Title"/>
            </w:pPr>
            <w:bookmarkStart w:id="0" w:name="StartPosnPrint"/>
            <w:bookmarkEnd w:id="0"/>
            <w:r>
              <w:t>Job description</w:t>
            </w:r>
          </w:p>
        </w:tc>
      </w:tr>
      <w:tr w:rsidR="00C81064" w14:paraId="1D5EF065" w14:textId="77777777" w:rsidTr="183B1FB5">
        <w:tc>
          <w:tcPr>
            <w:tcW w:w="14448" w:type="dxa"/>
            <w:gridSpan w:val="2"/>
            <w:tcBorders>
              <w:top w:val="nil"/>
            </w:tcBorders>
            <w:shd w:val="clear" w:color="auto" w:fill="F3F3F3"/>
          </w:tcPr>
          <w:p w14:paraId="77D9254F" w14:textId="71D632D6" w:rsidR="00C81064" w:rsidRPr="001C6320" w:rsidRDefault="47659798"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rsidRPr="00012C03" w14:paraId="33B3F042" w14:textId="77777777" w:rsidTr="183B1FB5">
        <w:tc>
          <w:tcPr>
            <w:tcW w:w="3360" w:type="dxa"/>
            <w:shd w:val="clear" w:color="auto" w:fill="auto"/>
            <w:vAlign w:val="center"/>
          </w:tcPr>
          <w:p w14:paraId="37E86ED4" w14:textId="77777777" w:rsidR="00C81064" w:rsidRPr="001C6320" w:rsidRDefault="00C81064" w:rsidP="00D76844">
            <w:pPr>
              <w:pStyle w:val="TableHeading"/>
            </w:pPr>
            <w:r>
              <w:t>Summary of the role:</w:t>
            </w:r>
          </w:p>
        </w:tc>
        <w:tc>
          <w:tcPr>
            <w:tcW w:w="11088" w:type="dxa"/>
            <w:shd w:val="clear" w:color="auto" w:fill="auto"/>
          </w:tcPr>
          <w:p w14:paraId="79B3DBA5" w14:textId="0772F5F5" w:rsidR="00012C03" w:rsidRPr="00E015CA" w:rsidRDefault="00D64EDF" w:rsidP="00BD0F36">
            <w:pPr>
              <w:suppressAutoHyphens/>
              <w:autoSpaceDN w:val="0"/>
              <w:spacing w:after="0"/>
              <w:textAlignment w:val="baseline"/>
              <w:rPr>
                <w:rFonts w:cs="Calibri"/>
                <w:b/>
                <w:bCs/>
                <w:szCs w:val="22"/>
                <w:lang w:eastAsia="en-GB"/>
              </w:rPr>
            </w:pPr>
            <w:r>
              <w:rPr>
                <w:rFonts w:cs="Calibri"/>
                <w:b/>
                <w:bCs/>
                <w:szCs w:val="22"/>
              </w:rPr>
              <w:t>Teaching Assistant</w:t>
            </w:r>
          </w:p>
          <w:p w14:paraId="4E401711" w14:textId="77777777" w:rsidR="00012C03" w:rsidRPr="00BD0F36" w:rsidRDefault="00012C03" w:rsidP="00BD0F36">
            <w:pPr>
              <w:suppressAutoHyphens/>
              <w:autoSpaceDN w:val="0"/>
              <w:spacing w:after="0"/>
              <w:textAlignment w:val="baseline"/>
              <w:rPr>
                <w:rFonts w:cs="Calibri"/>
                <w:szCs w:val="22"/>
                <w:lang w:eastAsia="en-GB"/>
              </w:rPr>
            </w:pPr>
          </w:p>
          <w:p w14:paraId="60BD536D" w14:textId="6D8BBE7D" w:rsidR="00FD1D1F" w:rsidRPr="00BD0F36" w:rsidRDefault="006928E0" w:rsidP="00BD0F36">
            <w:pPr>
              <w:pStyle w:val="BodyText"/>
              <w:spacing w:after="0"/>
              <w:jc w:val="both"/>
              <w:rPr>
                <w:rFonts w:cs="Calibri"/>
                <w:szCs w:val="22"/>
              </w:rPr>
            </w:pPr>
            <w:r>
              <w:rPr>
                <w:rFonts w:cs="Calibri"/>
                <w:szCs w:val="22"/>
                <w:lang w:eastAsia="en-GB"/>
              </w:rPr>
              <w:t xml:space="preserve">Support the </w:t>
            </w:r>
            <w:r w:rsidR="00D928F0">
              <w:rPr>
                <w:rFonts w:cs="Calibri"/>
                <w:szCs w:val="22"/>
                <w:lang w:eastAsia="en-GB"/>
              </w:rPr>
              <w:t xml:space="preserve">provision and meet the </w:t>
            </w:r>
            <w:r>
              <w:rPr>
                <w:rFonts w:cs="Calibri"/>
                <w:szCs w:val="22"/>
                <w:lang w:eastAsia="en-GB"/>
              </w:rPr>
              <w:t>learning needs of students who require assistance in accessing the curriculum.</w:t>
            </w:r>
          </w:p>
          <w:p w14:paraId="672A6659" w14:textId="5A3661AD" w:rsidR="00C81064" w:rsidRPr="00BD0F36" w:rsidRDefault="00C81064" w:rsidP="00BD0F36">
            <w:pPr>
              <w:suppressAutoHyphens/>
              <w:autoSpaceDE w:val="0"/>
              <w:autoSpaceDN w:val="0"/>
              <w:spacing w:after="0"/>
              <w:textAlignment w:val="baseline"/>
              <w:rPr>
                <w:rFonts w:cs="Calibri"/>
                <w:szCs w:val="22"/>
                <w:lang w:eastAsia="en-GB"/>
              </w:rPr>
            </w:pPr>
          </w:p>
        </w:tc>
      </w:tr>
      <w:tr w:rsidR="00C81064" w:rsidRPr="00012C03" w14:paraId="3D0670E7" w14:textId="77777777" w:rsidTr="183B1FB5">
        <w:tc>
          <w:tcPr>
            <w:tcW w:w="3360" w:type="dxa"/>
            <w:tcBorders>
              <w:bottom w:val="single" w:sz="4" w:space="0" w:color="808080" w:themeColor="background1" w:themeShade="80"/>
            </w:tcBorders>
            <w:shd w:val="clear" w:color="auto" w:fill="auto"/>
            <w:vAlign w:val="center"/>
          </w:tcPr>
          <w:p w14:paraId="57D2B682" w14:textId="77777777" w:rsidR="00C81064" w:rsidRPr="001C6320" w:rsidRDefault="00C81064" w:rsidP="00D76844">
            <w:pPr>
              <w:pStyle w:val="TableHeading"/>
            </w:pPr>
            <w:r>
              <w:t>Line management responsibility for</w:t>
            </w:r>
          </w:p>
        </w:tc>
        <w:tc>
          <w:tcPr>
            <w:tcW w:w="11088" w:type="dxa"/>
            <w:tcBorders>
              <w:bottom w:val="single" w:sz="4" w:space="0" w:color="808080" w:themeColor="background1" w:themeShade="80"/>
            </w:tcBorders>
            <w:shd w:val="clear" w:color="auto" w:fill="auto"/>
          </w:tcPr>
          <w:p w14:paraId="0A37501D" w14:textId="2FA9FCE7" w:rsidR="00C81064" w:rsidRPr="00BD0F36" w:rsidRDefault="00580340" w:rsidP="00BD0F36">
            <w:pPr>
              <w:pStyle w:val="Tabletext"/>
              <w:spacing w:after="0"/>
              <w:rPr>
                <w:rFonts w:cs="Calibri"/>
                <w:szCs w:val="22"/>
              </w:rPr>
            </w:pPr>
            <w:r>
              <w:rPr>
                <w:rFonts w:cs="Calibri"/>
                <w:szCs w:val="22"/>
              </w:rPr>
              <w:t>N/A</w:t>
            </w:r>
          </w:p>
        </w:tc>
      </w:tr>
      <w:tr w:rsidR="00C81064" w:rsidRPr="00012C03" w14:paraId="5DAB6C7B" w14:textId="77777777" w:rsidTr="183B1FB5">
        <w:tc>
          <w:tcPr>
            <w:tcW w:w="3360" w:type="dxa"/>
            <w:shd w:val="clear" w:color="auto" w:fill="F3F3F3"/>
            <w:vAlign w:val="center"/>
          </w:tcPr>
          <w:p w14:paraId="02EB378F" w14:textId="77777777" w:rsidR="00C81064" w:rsidRPr="001C6320" w:rsidRDefault="00C81064" w:rsidP="00D76844">
            <w:pPr>
              <w:pStyle w:val="Singlespaced"/>
            </w:pPr>
          </w:p>
        </w:tc>
        <w:tc>
          <w:tcPr>
            <w:tcW w:w="11088" w:type="dxa"/>
            <w:shd w:val="clear" w:color="auto" w:fill="F3F3F3"/>
          </w:tcPr>
          <w:p w14:paraId="6A05A809" w14:textId="77777777" w:rsidR="00C81064" w:rsidRPr="00BD0F36" w:rsidRDefault="00C81064" w:rsidP="00BD0F36">
            <w:pPr>
              <w:pStyle w:val="Singlespaced"/>
              <w:rPr>
                <w:rFonts w:cs="Calibri"/>
              </w:rPr>
            </w:pPr>
          </w:p>
        </w:tc>
      </w:tr>
      <w:tr w:rsidR="00C81064" w:rsidRPr="00012C03" w14:paraId="797C86B2" w14:textId="77777777" w:rsidTr="183B1FB5">
        <w:tc>
          <w:tcPr>
            <w:tcW w:w="3360" w:type="dxa"/>
            <w:shd w:val="clear" w:color="auto" w:fill="auto"/>
            <w:vAlign w:val="center"/>
          </w:tcPr>
          <w:p w14:paraId="008C5062" w14:textId="77777777" w:rsidR="00C81064" w:rsidRPr="001C6320" w:rsidRDefault="00C81064" w:rsidP="00DE2609">
            <w:pPr>
              <w:pStyle w:val="TableHeading"/>
              <w:jc w:val="center"/>
            </w:pPr>
            <w:r>
              <w:t>Main duties and responsibilities:</w:t>
            </w:r>
          </w:p>
        </w:tc>
        <w:tc>
          <w:tcPr>
            <w:tcW w:w="11088" w:type="dxa"/>
            <w:shd w:val="clear" w:color="auto" w:fill="auto"/>
          </w:tcPr>
          <w:p w14:paraId="76C85491" w14:textId="77777777" w:rsidR="00012C03" w:rsidRPr="00DE2609" w:rsidRDefault="00012C03" w:rsidP="00813315">
            <w:pPr>
              <w:suppressAutoHyphens/>
              <w:textAlignment w:val="baseline"/>
              <w:rPr>
                <w:lang w:eastAsia="en-GB"/>
              </w:rPr>
            </w:pPr>
            <w:r w:rsidRPr="00813315">
              <w:rPr>
                <w:b/>
                <w:lang w:eastAsia="en-GB"/>
              </w:rPr>
              <w:t>Areas of responsibility</w:t>
            </w:r>
            <w:r w:rsidRPr="00DE2609">
              <w:rPr>
                <w:lang w:eastAsia="en-GB"/>
              </w:rPr>
              <w:t>:</w:t>
            </w:r>
          </w:p>
          <w:p w14:paraId="51D89642" w14:textId="2CFA8A7C"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 xml:space="preserve">To support the learning needs of the students who require assistance in accessing the curriculum or who need additional challenge </w:t>
            </w:r>
            <w:r w:rsidR="00B13885" w:rsidRPr="00C825E3">
              <w:rPr>
                <w:rFonts w:asciiTheme="minorHAnsi" w:hAnsiTheme="minorHAnsi" w:cstheme="minorHAnsi"/>
                <w:lang w:eastAsia="en-GB"/>
              </w:rPr>
              <w:t>to</w:t>
            </w:r>
            <w:r w:rsidRPr="00C825E3">
              <w:rPr>
                <w:rFonts w:asciiTheme="minorHAnsi" w:hAnsiTheme="minorHAnsi" w:cstheme="minorHAnsi"/>
                <w:lang w:eastAsia="en-GB"/>
              </w:rPr>
              <w:t xml:space="preserve"> extend their learning. </w:t>
            </w:r>
          </w:p>
          <w:p w14:paraId="7D093A77" w14:textId="77777777" w:rsidR="00736CDB" w:rsidRPr="00736CDB" w:rsidRDefault="00736CDB" w:rsidP="00C825E3">
            <w:pPr>
              <w:spacing w:before="7" w:after="0"/>
              <w:ind w:left="-1080"/>
              <w:rPr>
                <w:rFonts w:asciiTheme="minorHAnsi" w:hAnsiTheme="minorHAnsi" w:cstheme="minorHAnsi"/>
                <w:szCs w:val="22"/>
                <w:lang w:eastAsia="en-GB"/>
              </w:rPr>
            </w:pPr>
          </w:p>
          <w:p w14:paraId="6614D4EC" w14:textId="3C4111D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 xml:space="preserve">To work with students in classroom, small group and 1:1 </w:t>
            </w:r>
            <w:r w:rsidRPr="00C825E3">
              <w:rPr>
                <w:rFonts w:asciiTheme="minorHAnsi" w:hAnsiTheme="minorHAnsi" w:cstheme="minorHAnsi"/>
                <w:lang w:eastAsia="en-GB"/>
              </w:rPr>
              <w:t>scenario</w:t>
            </w:r>
            <w:r w:rsidRPr="00C825E3">
              <w:rPr>
                <w:rFonts w:asciiTheme="minorHAnsi" w:hAnsiTheme="minorHAnsi" w:cstheme="minorHAnsi"/>
                <w:lang w:eastAsia="en-GB"/>
              </w:rPr>
              <w:t xml:space="preserve">. </w:t>
            </w:r>
          </w:p>
          <w:p w14:paraId="48395EF0" w14:textId="77777777" w:rsidR="00736CDB" w:rsidRPr="00736CDB" w:rsidRDefault="00736CDB" w:rsidP="00C825E3">
            <w:pPr>
              <w:spacing w:before="7" w:after="0"/>
              <w:ind w:left="-1080"/>
              <w:rPr>
                <w:rFonts w:asciiTheme="minorHAnsi" w:hAnsiTheme="minorHAnsi" w:cstheme="minorHAnsi"/>
                <w:szCs w:val="22"/>
                <w:lang w:eastAsia="en-GB"/>
              </w:rPr>
            </w:pPr>
          </w:p>
          <w:p w14:paraId="5BFC0B08" w14:textId="7777777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 xml:space="preserve">To carry out administration in relation to the SEND department as directed by the Director of SEND / SEND Manager. </w:t>
            </w:r>
          </w:p>
          <w:p w14:paraId="6F4016AF" w14:textId="77777777" w:rsidR="00736CDB" w:rsidRPr="00736CDB" w:rsidRDefault="00736CDB" w:rsidP="00C825E3">
            <w:pPr>
              <w:spacing w:before="7" w:after="0"/>
              <w:ind w:left="-1080"/>
              <w:rPr>
                <w:rFonts w:asciiTheme="minorHAnsi" w:hAnsiTheme="minorHAnsi" w:cstheme="minorHAnsi"/>
                <w:szCs w:val="22"/>
                <w:lang w:eastAsia="en-GB"/>
              </w:rPr>
            </w:pPr>
          </w:p>
          <w:p w14:paraId="08B31D2E" w14:textId="7777777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To liaise with teaching staff and external agencies regarding programmes for individual children.</w:t>
            </w:r>
          </w:p>
          <w:p w14:paraId="5A732CE0" w14:textId="77777777" w:rsidR="00736CDB" w:rsidRPr="00736CDB" w:rsidRDefault="00736CDB" w:rsidP="00C825E3">
            <w:pPr>
              <w:spacing w:before="7" w:after="0"/>
              <w:ind w:left="-1080"/>
              <w:rPr>
                <w:rFonts w:asciiTheme="minorHAnsi" w:hAnsiTheme="minorHAnsi" w:cstheme="minorHAnsi"/>
                <w:szCs w:val="22"/>
                <w:lang w:eastAsia="en-GB"/>
              </w:rPr>
            </w:pPr>
          </w:p>
          <w:p w14:paraId="0F8D6BF0" w14:textId="28339939" w:rsidR="00736CDB"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To support students in their work with outside agencies (e.g. during visits from the hearing impairment team).</w:t>
            </w:r>
          </w:p>
          <w:p w14:paraId="5E89F20D" w14:textId="77777777" w:rsidR="00C825E3" w:rsidRPr="00C825E3" w:rsidRDefault="00C825E3" w:rsidP="00C825E3">
            <w:pPr>
              <w:pStyle w:val="ListParagraph"/>
              <w:spacing w:before="7"/>
              <w:ind w:left="360" w:firstLine="0"/>
              <w:rPr>
                <w:rFonts w:asciiTheme="minorHAnsi" w:hAnsiTheme="minorHAnsi" w:cstheme="minorHAnsi"/>
                <w:lang w:eastAsia="en-GB"/>
              </w:rPr>
            </w:pPr>
          </w:p>
          <w:p w14:paraId="296B412C" w14:textId="7777777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 xml:space="preserve">To play a full part in the activities of the SEND department and attend meetings needed to review students’ progress as required. </w:t>
            </w:r>
          </w:p>
          <w:p w14:paraId="12AFF474" w14:textId="77777777" w:rsidR="00736CDB" w:rsidRPr="00736CDB" w:rsidRDefault="00736CDB" w:rsidP="00C825E3">
            <w:pPr>
              <w:spacing w:before="7" w:after="0"/>
              <w:rPr>
                <w:rFonts w:asciiTheme="minorHAnsi" w:hAnsiTheme="minorHAnsi" w:cstheme="minorHAnsi"/>
                <w:szCs w:val="22"/>
                <w:lang w:eastAsia="en-GB"/>
              </w:rPr>
            </w:pPr>
          </w:p>
          <w:p w14:paraId="0341B3DA" w14:textId="7777777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lastRenderedPageBreak/>
              <w:t>To liaise with parents / carers as appropriate.</w:t>
            </w:r>
          </w:p>
          <w:p w14:paraId="0A9D5E08" w14:textId="77777777" w:rsidR="00736CDB" w:rsidRPr="00736CDB" w:rsidRDefault="00736CDB" w:rsidP="00C825E3">
            <w:pPr>
              <w:spacing w:before="7" w:after="0"/>
              <w:ind w:left="-720"/>
              <w:rPr>
                <w:rFonts w:asciiTheme="minorHAnsi" w:hAnsiTheme="minorHAnsi" w:cstheme="minorHAnsi"/>
                <w:szCs w:val="22"/>
                <w:lang w:eastAsia="en-GB"/>
              </w:rPr>
            </w:pPr>
          </w:p>
          <w:p w14:paraId="522D1659" w14:textId="77777777"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To take part in the staff duty rota (supervision / clubs).</w:t>
            </w:r>
          </w:p>
          <w:p w14:paraId="26BF4312" w14:textId="77777777" w:rsidR="00736CDB" w:rsidRPr="00736CDB" w:rsidRDefault="00736CDB" w:rsidP="00C825E3">
            <w:pPr>
              <w:spacing w:before="7" w:after="0"/>
              <w:ind w:left="-720"/>
              <w:rPr>
                <w:rFonts w:asciiTheme="minorHAnsi" w:hAnsiTheme="minorHAnsi" w:cstheme="minorHAnsi"/>
                <w:szCs w:val="22"/>
                <w:lang w:eastAsia="en-GB"/>
              </w:rPr>
            </w:pPr>
          </w:p>
          <w:p w14:paraId="127CBF91" w14:textId="2756289E" w:rsidR="00736CDB" w:rsidRPr="00C825E3" w:rsidRDefault="00736CDB" w:rsidP="00B13885">
            <w:pPr>
              <w:pStyle w:val="ListParagraph"/>
              <w:numPr>
                <w:ilvl w:val="0"/>
                <w:numId w:val="20"/>
              </w:numPr>
              <w:spacing w:before="7"/>
              <w:ind w:left="360"/>
              <w:rPr>
                <w:rFonts w:asciiTheme="minorHAnsi" w:hAnsiTheme="minorHAnsi" w:cstheme="minorHAnsi"/>
                <w:lang w:eastAsia="en-GB"/>
              </w:rPr>
            </w:pPr>
            <w:r w:rsidRPr="00C825E3">
              <w:rPr>
                <w:rFonts w:asciiTheme="minorHAnsi" w:hAnsiTheme="minorHAnsi" w:cstheme="minorHAnsi"/>
                <w:lang w:eastAsia="en-GB"/>
              </w:rPr>
              <w:t>To assist in the organisation of teaching resources and display materials.</w:t>
            </w:r>
          </w:p>
          <w:p w14:paraId="379B5F77" w14:textId="77777777" w:rsidR="00736CDB" w:rsidRDefault="00736CDB" w:rsidP="00D928F0">
            <w:pPr>
              <w:pStyle w:val="ListParagraph"/>
              <w:spacing w:before="0"/>
              <w:ind w:left="-360" w:firstLine="0"/>
              <w:rPr>
                <w:rFonts w:asciiTheme="minorHAnsi" w:hAnsiTheme="minorHAnsi" w:cstheme="minorHAnsi"/>
                <w:lang w:eastAsia="en-GB"/>
              </w:rPr>
            </w:pPr>
          </w:p>
          <w:p w14:paraId="22EAB3C2" w14:textId="456AEC3D" w:rsidR="00DE2609" w:rsidRPr="00D928F0" w:rsidRDefault="00D928F0" w:rsidP="00D928F0">
            <w:pPr>
              <w:rPr>
                <w:rFonts w:asciiTheme="minorHAnsi" w:hAnsiTheme="minorHAnsi" w:cstheme="minorHAnsi"/>
                <w:b/>
                <w:bCs/>
                <w:lang w:eastAsia="en-GB"/>
              </w:rPr>
            </w:pPr>
            <w:r w:rsidRPr="00D928F0">
              <w:rPr>
                <w:rFonts w:asciiTheme="minorHAnsi" w:hAnsiTheme="minorHAnsi" w:cstheme="minorHAnsi"/>
                <w:b/>
                <w:bCs/>
                <w:lang w:eastAsia="en-GB"/>
              </w:rPr>
              <w:t>Professional behaviour</w:t>
            </w:r>
          </w:p>
          <w:p w14:paraId="3FD6CE6B" w14:textId="3EB0A94A" w:rsidR="00DE2609" w:rsidRPr="00D928F0" w:rsidRDefault="00DE2609" w:rsidP="00B13885">
            <w:pPr>
              <w:pStyle w:val="ListParagraph"/>
              <w:numPr>
                <w:ilvl w:val="0"/>
                <w:numId w:val="18"/>
              </w:numPr>
              <w:ind w:left="357" w:hanging="357"/>
              <w:rPr>
                <w:rFonts w:asciiTheme="minorHAnsi" w:hAnsiTheme="minorHAnsi" w:cstheme="minorHAnsi"/>
                <w:lang w:eastAsia="en-GB"/>
              </w:rPr>
            </w:pPr>
            <w:r w:rsidRPr="00D928F0">
              <w:rPr>
                <w:rFonts w:asciiTheme="minorHAnsi" w:hAnsiTheme="minorHAnsi" w:cstheme="minorHAnsi"/>
                <w:lang w:eastAsia="en-GB"/>
              </w:rPr>
              <w:t>To maintain high standards of behaviour towards colleagues and students.</w:t>
            </w:r>
          </w:p>
          <w:p w14:paraId="236C0CC3" w14:textId="7498157A" w:rsidR="00DE2609" w:rsidRPr="00D928F0" w:rsidRDefault="00DE2609" w:rsidP="00B13885">
            <w:pPr>
              <w:pStyle w:val="ListParagraph"/>
              <w:numPr>
                <w:ilvl w:val="0"/>
                <w:numId w:val="18"/>
              </w:numPr>
              <w:ind w:left="357" w:hanging="357"/>
              <w:rPr>
                <w:rFonts w:asciiTheme="minorHAnsi" w:hAnsiTheme="minorHAnsi" w:cstheme="minorHAnsi"/>
                <w:szCs w:val="20"/>
                <w:lang w:eastAsia="en-GB"/>
              </w:rPr>
            </w:pPr>
            <w:r w:rsidRPr="00D928F0">
              <w:rPr>
                <w:rFonts w:asciiTheme="minorHAnsi" w:hAnsiTheme="minorHAnsi" w:cstheme="minorHAnsi"/>
                <w:lang w:eastAsia="en-GB"/>
              </w:rPr>
              <w:t>To lead by example and follow the code of conduct.</w:t>
            </w:r>
          </w:p>
          <w:p w14:paraId="03324A45" w14:textId="3E645B53" w:rsidR="00DE2609" w:rsidRPr="00D928F0" w:rsidRDefault="00DE2609" w:rsidP="00B13885">
            <w:pPr>
              <w:pStyle w:val="ListParagraph"/>
              <w:numPr>
                <w:ilvl w:val="0"/>
                <w:numId w:val="18"/>
              </w:numPr>
              <w:ind w:left="357" w:hanging="357"/>
              <w:rPr>
                <w:rFonts w:asciiTheme="minorHAnsi" w:hAnsiTheme="minorHAnsi" w:cstheme="minorHAnsi"/>
                <w:lang w:eastAsia="en-GB"/>
              </w:rPr>
            </w:pPr>
            <w:r w:rsidRPr="00D928F0">
              <w:rPr>
                <w:rFonts w:asciiTheme="minorHAnsi" w:hAnsiTheme="minorHAnsi" w:cstheme="minorHAnsi"/>
                <w:lang w:eastAsia="en-GB"/>
              </w:rPr>
              <w:t>To carry out duties in a friendly, helpful and professional manner.</w:t>
            </w:r>
          </w:p>
          <w:p w14:paraId="3448E2A2" w14:textId="2E918A2B" w:rsidR="00DE2609" w:rsidRPr="00D928F0" w:rsidRDefault="00DE2609" w:rsidP="00B13885">
            <w:pPr>
              <w:pStyle w:val="ListParagraph"/>
              <w:numPr>
                <w:ilvl w:val="0"/>
                <w:numId w:val="18"/>
              </w:numPr>
              <w:ind w:left="357" w:hanging="357"/>
              <w:rPr>
                <w:rFonts w:asciiTheme="minorHAnsi" w:hAnsiTheme="minorHAnsi" w:cstheme="minorHAnsi"/>
                <w:lang w:eastAsia="en-GB"/>
              </w:rPr>
            </w:pPr>
            <w:r w:rsidRPr="00D928F0">
              <w:rPr>
                <w:rFonts w:asciiTheme="minorHAnsi" w:hAnsiTheme="minorHAnsi" w:cstheme="minorHAnsi"/>
                <w:lang w:eastAsia="en-GB"/>
              </w:rPr>
              <w:t>To have a flexible approach and to be prepared to expect the unexpected.</w:t>
            </w:r>
          </w:p>
          <w:p w14:paraId="6B2B2974" w14:textId="77777777" w:rsidR="00DE2609" w:rsidRPr="00DE2609" w:rsidRDefault="00DE2609" w:rsidP="00D928F0">
            <w:pPr>
              <w:spacing w:after="0"/>
              <w:rPr>
                <w:rFonts w:asciiTheme="minorHAnsi" w:hAnsiTheme="minorHAnsi" w:cstheme="minorHAnsi"/>
                <w:szCs w:val="22"/>
                <w:lang w:eastAsia="en-GB"/>
              </w:rPr>
            </w:pPr>
          </w:p>
          <w:p w14:paraId="71E247B7" w14:textId="3ADF0452" w:rsidR="00DE2609" w:rsidRPr="00DE2609" w:rsidRDefault="00D928F0" w:rsidP="00DE2609">
            <w:pPr>
              <w:rPr>
                <w:rFonts w:asciiTheme="minorHAnsi" w:hAnsiTheme="minorHAnsi" w:cstheme="minorHAnsi"/>
                <w:b/>
                <w:bCs/>
                <w:lang w:eastAsia="en-GB"/>
              </w:rPr>
            </w:pPr>
            <w:r w:rsidRPr="00DE2609">
              <w:rPr>
                <w:rFonts w:asciiTheme="minorHAnsi" w:hAnsiTheme="minorHAnsi" w:cstheme="minorHAnsi"/>
                <w:b/>
                <w:bCs/>
                <w:lang w:eastAsia="en-GB"/>
              </w:rPr>
              <w:t>Other specific duties</w:t>
            </w:r>
          </w:p>
          <w:p w14:paraId="69329A7E" w14:textId="057ED53D" w:rsidR="00DE2609" w:rsidRPr="00D928F0" w:rsidRDefault="00DE2609" w:rsidP="00B13885">
            <w:pPr>
              <w:pStyle w:val="ListParagraph"/>
              <w:numPr>
                <w:ilvl w:val="0"/>
                <w:numId w:val="19"/>
              </w:numPr>
              <w:ind w:left="360"/>
              <w:rPr>
                <w:rFonts w:asciiTheme="minorHAnsi" w:hAnsiTheme="minorHAnsi" w:cstheme="minorHAnsi"/>
                <w:color w:val="000000"/>
                <w:lang w:eastAsia="en-GB"/>
              </w:rPr>
            </w:pPr>
            <w:r w:rsidRPr="00D928F0">
              <w:rPr>
                <w:rFonts w:asciiTheme="minorHAnsi" w:hAnsiTheme="minorHAnsi" w:cstheme="minorHAnsi"/>
                <w:color w:val="000000"/>
                <w:lang w:eastAsia="en-GB"/>
              </w:rPr>
              <w:t>To be an advocate for students with SEND and actively engage with wider school community to ensure that students with SEND are both supported and included in everyday school life.</w:t>
            </w:r>
          </w:p>
          <w:p w14:paraId="555DD134" w14:textId="77777777" w:rsidR="00DE2609" w:rsidRPr="00D928F0" w:rsidRDefault="00DE2609" w:rsidP="00B13885">
            <w:pPr>
              <w:pStyle w:val="ListParagraph"/>
              <w:numPr>
                <w:ilvl w:val="0"/>
                <w:numId w:val="19"/>
              </w:numPr>
              <w:ind w:left="360"/>
              <w:rPr>
                <w:rFonts w:asciiTheme="minorHAnsi" w:hAnsiTheme="minorHAnsi" w:cstheme="minorHAnsi"/>
                <w:lang w:eastAsia="en-GB"/>
              </w:rPr>
            </w:pPr>
            <w:r w:rsidRPr="00D928F0">
              <w:rPr>
                <w:rFonts w:asciiTheme="minorHAnsi" w:hAnsiTheme="minorHAnsi" w:cstheme="minorHAnsi"/>
                <w:lang w:eastAsia="en-GB"/>
              </w:rPr>
              <w:t>To continue personal development as agreed in performance management.</w:t>
            </w:r>
          </w:p>
          <w:p w14:paraId="0B2F9448" w14:textId="0D644202" w:rsidR="00DE2609" w:rsidRPr="00D928F0" w:rsidRDefault="00DE2609" w:rsidP="00B13885">
            <w:pPr>
              <w:pStyle w:val="ListParagraph"/>
              <w:numPr>
                <w:ilvl w:val="0"/>
                <w:numId w:val="19"/>
              </w:numPr>
              <w:ind w:left="360"/>
              <w:rPr>
                <w:rFonts w:asciiTheme="minorHAnsi" w:hAnsiTheme="minorHAnsi" w:cstheme="minorHAnsi"/>
                <w:lang w:eastAsia="en-GB"/>
              </w:rPr>
            </w:pPr>
            <w:r w:rsidRPr="00D928F0">
              <w:rPr>
                <w:rFonts w:asciiTheme="minorHAnsi" w:hAnsiTheme="minorHAnsi" w:cstheme="minorHAnsi"/>
                <w:lang w:eastAsia="en-GB"/>
              </w:rPr>
              <w:t>To engage actively in the performance review process.</w:t>
            </w:r>
          </w:p>
          <w:p w14:paraId="3B584035" w14:textId="252258D6" w:rsidR="00DE2609" w:rsidRPr="00D928F0" w:rsidRDefault="00DE2609" w:rsidP="00B13885">
            <w:pPr>
              <w:pStyle w:val="ListParagraph"/>
              <w:numPr>
                <w:ilvl w:val="0"/>
                <w:numId w:val="19"/>
              </w:numPr>
              <w:ind w:left="360"/>
              <w:rPr>
                <w:rFonts w:asciiTheme="minorHAnsi" w:hAnsiTheme="minorHAnsi" w:cstheme="minorHAnsi"/>
                <w:b/>
                <w:bCs/>
                <w:lang w:eastAsia="en-GB"/>
              </w:rPr>
            </w:pPr>
            <w:r w:rsidRPr="00D928F0">
              <w:rPr>
                <w:rFonts w:asciiTheme="minorHAnsi" w:hAnsiTheme="minorHAnsi" w:cstheme="minorHAnsi"/>
                <w:color w:val="000000"/>
                <w:lang w:eastAsia="en-GB"/>
              </w:rPr>
              <w:t>To be aware of and comply with all Child Protection and relevant school policies.</w:t>
            </w:r>
          </w:p>
          <w:p w14:paraId="72A3D3EC" w14:textId="0C67FB7A" w:rsidR="00F44F4F" w:rsidRPr="00BD0F36" w:rsidRDefault="00F44F4F" w:rsidP="00DE2609">
            <w:pPr>
              <w:pStyle w:val="ListParagraph"/>
              <w:tabs>
                <w:tab w:val="left" w:pos="960"/>
                <w:tab w:val="left" w:pos="961"/>
              </w:tabs>
              <w:spacing w:before="0"/>
              <w:ind w:left="0" w:firstLine="0"/>
            </w:pPr>
          </w:p>
        </w:tc>
      </w:tr>
    </w:tbl>
    <w:p w14:paraId="2220028A" w14:textId="77777777" w:rsidR="00C825E3" w:rsidRDefault="00C825E3" w:rsidP="00DA2A61">
      <w:pPr>
        <w:pStyle w:val="NormalWeb"/>
        <w:rPr>
          <w:rFonts w:asciiTheme="minorHAnsi" w:hAnsiTheme="minorHAnsi" w:cstheme="minorHAnsi"/>
          <w:color w:val="000000"/>
          <w:szCs w:val="22"/>
        </w:rPr>
      </w:pPr>
    </w:p>
    <w:p w14:paraId="3F1DED96" w14:textId="410E1E88" w:rsidR="00C81064" w:rsidRDefault="00DA2A61" w:rsidP="00DA2A61">
      <w:pPr>
        <w:pStyle w:val="NormalWeb"/>
        <w:rPr>
          <w:rFonts w:asciiTheme="minorHAnsi" w:hAnsiTheme="minorHAnsi" w:cstheme="minorHAnsi"/>
          <w:color w:val="000000"/>
          <w:szCs w:val="22"/>
        </w:rPr>
      </w:pPr>
      <w:r w:rsidRPr="00726BF2">
        <w:rPr>
          <w:rFonts w:asciiTheme="minorHAnsi" w:hAnsiTheme="minorHAnsi" w:cstheme="minorHAnsi"/>
          <w:color w:val="000000"/>
          <w:szCs w:val="22"/>
        </w:rPr>
        <w:t>This job description is not necessarily a comprehensive definition of the post. It will be reviewed at least once each year and it may be subject to modification at any time (after consultation with the holder of the post).</w:t>
      </w:r>
    </w:p>
    <w:p w14:paraId="55B61C4D" w14:textId="46688818" w:rsidR="00C825E3" w:rsidRDefault="00C825E3">
      <w:pPr>
        <w:spacing w:after="0"/>
        <w:rPr>
          <w:rFonts w:asciiTheme="minorHAnsi" w:hAnsiTheme="minorHAnsi" w:cstheme="minorHAnsi"/>
          <w:color w:val="000000"/>
          <w:szCs w:val="22"/>
        </w:rPr>
      </w:pPr>
      <w:r>
        <w:rPr>
          <w:rFonts w:asciiTheme="minorHAnsi" w:hAnsiTheme="minorHAnsi" w:cstheme="minorHAnsi"/>
          <w:color w:val="000000"/>
          <w:szCs w:val="22"/>
        </w:rPr>
        <w:br w:type="page"/>
      </w: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523A10B8">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lastRenderedPageBreak/>
              <w:t>Person s</w:t>
            </w:r>
            <w:r w:rsidR="00C81064" w:rsidRPr="008A7753">
              <w:t>pecification</w:t>
            </w:r>
          </w:p>
        </w:tc>
      </w:tr>
      <w:tr w:rsidR="00C81064" w14:paraId="398DFE1E" w14:textId="77777777" w:rsidTr="523A10B8">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6B0AC5" w:rsidRPr="006B0AC5" w14:paraId="2D4146B4" w14:textId="77777777" w:rsidTr="523A10B8">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rsidRPr="008B4A92" w14:paraId="2992F196" w14:textId="77777777" w:rsidTr="523A10B8">
        <w:trPr>
          <w:trHeight w:val="144"/>
        </w:trPr>
        <w:tc>
          <w:tcPr>
            <w:tcW w:w="1469" w:type="dxa"/>
            <w:shd w:val="clear" w:color="auto" w:fill="auto"/>
            <w:vAlign w:val="center"/>
          </w:tcPr>
          <w:p w14:paraId="1029D731" w14:textId="77777777" w:rsidR="00C81064" w:rsidRPr="00CC6ACC" w:rsidRDefault="00C81064" w:rsidP="00D76844">
            <w:pPr>
              <w:pStyle w:val="TableHeading"/>
              <w:rPr>
                <w:rFonts w:asciiTheme="minorHAnsi" w:hAnsiTheme="minorHAnsi" w:cstheme="minorHAnsi"/>
                <w:sz w:val="22"/>
                <w:szCs w:val="22"/>
              </w:rPr>
            </w:pPr>
            <w:r w:rsidRPr="00CC6ACC">
              <w:rPr>
                <w:rFonts w:asciiTheme="minorHAnsi" w:hAnsiTheme="minorHAnsi" w:cstheme="minorHAnsi"/>
                <w:sz w:val="22"/>
                <w:szCs w:val="22"/>
              </w:rPr>
              <w:t>Qualifications</w:t>
            </w:r>
          </w:p>
        </w:tc>
        <w:tc>
          <w:tcPr>
            <w:tcW w:w="3743" w:type="dxa"/>
            <w:shd w:val="clear" w:color="auto" w:fill="auto"/>
          </w:tcPr>
          <w:p w14:paraId="690C53C7" w14:textId="1A6B7A9F" w:rsidR="00C81064" w:rsidRPr="00887265" w:rsidRDefault="00464F71" w:rsidP="00D75F7E">
            <w:pPr>
              <w:pStyle w:val="Tabletext"/>
              <w:spacing w:after="0"/>
              <w:rPr>
                <w:rFonts w:asciiTheme="minorHAnsi" w:hAnsiTheme="minorHAnsi" w:cstheme="minorHAnsi"/>
                <w:szCs w:val="22"/>
              </w:rPr>
            </w:pPr>
            <w:r w:rsidRPr="00887265">
              <w:rPr>
                <w:rFonts w:asciiTheme="minorHAnsi" w:hAnsiTheme="minorHAnsi" w:cstheme="minorHAnsi"/>
                <w:szCs w:val="22"/>
              </w:rPr>
              <w:t>Educated</w:t>
            </w:r>
            <w:r w:rsidRPr="00887265">
              <w:rPr>
                <w:rFonts w:asciiTheme="minorHAnsi" w:hAnsiTheme="minorHAnsi" w:cstheme="minorHAnsi"/>
                <w:spacing w:val="4"/>
                <w:szCs w:val="22"/>
              </w:rPr>
              <w:t xml:space="preserve"> </w:t>
            </w:r>
            <w:r w:rsidRPr="00887265">
              <w:rPr>
                <w:rFonts w:asciiTheme="minorHAnsi" w:hAnsiTheme="minorHAnsi" w:cstheme="minorHAnsi"/>
                <w:szCs w:val="22"/>
              </w:rPr>
              <w:t>to</w:t>
            </w:r>
            <w:r w:rsidRPr="00887265">
              <w:rPr>
                <w:rFonts w:asciiTheme="minorHAnsi" w:hAnsiTheme="minorHAnsi" w:cstheme="minorHAnsi"/>
                <w:spacing w:val="5"/>
                <w:szCs w:val="22"/>
              </w:rPr>
              <w:t xml:space="preserve"> </w:t>
            </w:r>
            <w:r w:rsidRPr="00887265">
              <w:rPr>
                <w:rFonts w:asciiTheme="minorHAnsi" w:hAnsiTheme="minorHAnsi" w:cstheme="minorHAnsi"/>
                <w:szCs w:val="22"/>
              </w:rPr>
              <w:t>GCSE</w:t>
            </w:r>
            <w:r w:rsidRPr="00887265">
              <w:rPr>
                <w:rFonts w:asciiTheme="minorHAnsi" w:hAnsiTheme="minorHAnsi" w:cstheme="minorHAnsi"/>
                <w:spacing w:val="8"/>
                <w:szCs w:val="22"/>
              </w:rPr>
              <w:t xml:space="preserve"> </w:t>
            </w:r>
            <w:r w:rsidRPr="00887265">
              <w:rPr>
                <w:rFonts w:asciiTheme="minorHAnsi" w:hAnsiTheme="minorHAnsi" w:cstheme="minorHAnsi"/>
                <w:szCs w:val="22"/>
              </w:rPr>
              <w:t>Level</w:t>
            </w:r>
            <w:r w:rsidRPr="00887265">
              <w:rPr>
                <w:rFonts w:asciiTheme="minorHAnsi" w:hAnsiTheme="minorHAnsi" w:cstheme="minorHAnsi"/>
                <w:spacing w:val="6"/>
                <w:szCs w:val="22"/>
              </w:rPr>
              <w:t xml:space="preserve"> </w:t>
            </w:r>
            <w:r w:rsidRPr="00887265">
              <w:rPr>
                <w:rFonts w:asciiTheme="minorHAnsi" w:hAnsiTheme="minorHAnsi" w:cstheme="minorHAnsi"/>
                <w:szCs w:val="22"/>
              </w:rPr>
              <w:t>or</w:t>
            </w:r>
            <w:r w:rsidRPr="00887265">
              <w:rPr>
                <w:rFonts w:asciiTheme="minorHAnsi" w:hAnsiTheme="minorHAnsi" w:cstheme="minorHAnsi"/>
                <w:spacing w:val="6"/>
                <w:szCs w:val="22"/>
              </w:rPr>
              <w:t xml:space="preserve"> </w:t>
            </w:r>
            <w:r w:rsidRPr="00887265">
              <w:rPr>
                <w:rFonts w:asciiTheme="minorHAnsi" w:hAnsiTheme="minorHAnsi" w:cstheme="minorHAnsi"/>
                <w:szCs w:val="22"/>
              </w:rPr>
              <w:t>equivalent</w:t>
            </w:r>
            <w:r w:rsidRPr="00887265">
              <w:rPr>
                <w:rFonts w:asciiTheme="minorHAnsi" w:hAnsiTheme="minorHAnsi" w:cstheme="minorHAnsi"/>
                <w:spacing w:val="-42"/>
                <w:szCs w:val="22"/>
              </w:rPr>
              <w:t xml:space="preserve"> </w:t>
            </w:r>
            <w:r w:rsidRPr="00887265">
              <w:rPr>
                <w:rFonts w:asciiTheme="minorHAnsi" w:hAnsiTheme="minorHAnsi" w:cstheme="minorHAnsi"/>
                <w:szCs w:val="22"/>
              </w:rPr>
              <w:t>Maths</w:t>
            </w:r>
            <w:r w:rsidRPr="00887265">
              <w:rPr>
                <w:rFonts w:asciiTheme="minorHAnsi" w:hAnsiTheme="minorHAnsi" w:cstheme="minorHAnsi"/>
                <w:spacing w:val="2"/>
                <w:szCs w:val="22"/>
              </w:rPr>
              <w:t xml:space="preserve"> </w:t>
            </w:r>
            <w:r w:rsidRPr="00887265">
              <w:rPr>
                <w:rFonts w:asciiTheme="minorHAnsi" w:hAnsiTheme="minorHAnsi" w:cstheme="minorHAnsi"/>
                <w:szCs w:val="22"/>
              </w:rPr>
              <w:t>&amp;</w:t>
            </w:r>
            <w:r w:rsidRPr="00887265">
              <w:rPr>
                <w:rFonts w:asciiTheme="minorHAnsi" w:hAnsiTheme="minorHAnsi" w:cstheme="minorHAnsi"/>
                <w:spacing w:val="4"/>
                <w:szCs w:val="22"/>
              </w:rPr>
              <w:t xml:space="preserve"> </w:t>
            </w:r>
            <w:r w:rsidRPr="00887265">
              <w:rPr>
                <w:rFonts w:asciiTheme="minorHAnsi" w:hAnsiTheme="minorHAnsi" w:cstheme="minorHAnsi"/>
                <w:szCs w:val="22"/>
              </w:rPr>
              <w:t>English</w:t>
            </w:r>
            <w:r w:rsidRPr="00887265">
              <w:rPr>
                <w:rFonts w:asciiTheme="minorHAnsi" w:hAnsiTheme="minorHAnsi" w:cstheme="minorHAnsi"/>
                <w:spacing w:val="5"/>
                <w:szCs w:val="22"/>
              </w:rPr>
              <w:t xml:space="preserve"> </w:t>
            </w:r>
            <w:r w:rsidRPr="00887265">
              <w:rPr>
                <w:rFonts w:asciiTheme="minorHAnsi" w:hAnsiTheme="minorHAnsi" w:cstheme="minorHAnsi"/>
                <w:szCs w:val="22"/>
              </w:rPr>
              <w:t>as</w:t>
            </w:r>
            <w:r w:rsidRPr="00887265">
              <w:rPr>
                <w:rFonts w:asciiTheme="minorHAnsi" w:hAnsiTheme="minorHAnsi" w:cstheme="minorHAnsi"/>
                <w:spacing w:val="2"/>
                <w:szCs w:val="22"/>
              </w:rPr>
              <w:t xml:space="preserve"> </w:t>
            </w:r>
            <w:r w:rsidRPr="00887265">
              <w:rPr>
                <w:rFonts w:asciiTheme="minorHAnsi" w:hAnsiTheme="minorHAnsi" w:cstheme="minorHAnsi"/>
                <w:szCs w:val="22"/>
              </w:rPr>
              <w:t>a</w:t>
            </w:r>
            <w:r w:rsidRPr="00887265">
              <w:rPr>
                <w:rFonts w:asciiTheme="minorHAnsi" w:hAnsiTheme="minorHAnsi" w:cstheme="minorHAnsi"/>
                <w:spacing w:val="2"/>
                <w:szCs w:val="22"/>
              </w:rPr>
              <w:t xml:space="preserve"> </w:t>
            </w:r>
            <w:r w:rsidRPr="00887265">
              <w:rPr>
                <w:rFonts w:asciiTheme="minorHAnsi" w:hAnsiTheme="minorHAnsi" w:cstheme="minorHAnsi"/>
                <w:szCs w:val="22"/>
              </w:rPr>
              <w:t>minimum</w:t>
            </w:r>
          </w:p>
          <w:p w14:paraId="4101652C" w14:textId="2BCCC0C7" w:rsidR="00BE7EFB" w:rsidRPr="00887265" w:rsidRDefault="00BE7EFB" w:rsidP="00D75F7E">
            <w:pPr>
              <w:pStyle w:val="Tabletext"/>
              <w:spacing w:after="0"/>
              <w:rPr>
                <w:rStyle w:val="Emphasis"/>
                <w:rFonts w:asciiTheme="minorHAnsi" w:hAnsiTheme="minorHAnsi" w:cstheme="minorHAnsi"/>
                <w:i w:val="0"/>
                <w:iCs/>
                <w:szCs w:val="22"/>
              </w:rPr>
            </w:pPr>
          </w:p>
        </w:tc>
        <w:tc>
          <w:tcPr>
            <w:tcW w:w="4513" w:type="dxa"/>
            <w:shd w:val="clear" w:color="auto" w:fill="auto"/>
          </w:tcPr>
          <w:p w14:paraId="3461D779" w14:textId="150E15D6" w:rsidR="00C81064" w:rsidRPr="00887265" w:rsidRDefault="00753606" w:rsidP="008E6732">
            <w:pPr>
              <w:pStyle w:val="TableBullet"/>
              <w:numPr>
                <w:ilvl w:val="0"/>
                <w:numId w:val="0"/>
              </w:numPr>
              <w:spacing w:after="0"/>
              <w:ind w:left="289" w:hanging="289"/>
              <w:rPr>
                <w:rFonts w:asciiTheme="minorHAnsi" w:hAnsiTheme="minorHAnsi" w:cstheme="minorHAnsi"/>
                <w:szCs w:val="22"/>
              </w:rPr>
            </w:pPr>
            <w:r w:rsidRPr="00887265">
              <w:rPr>
                <w:rFonts w:asciiTheme="minorHAnsi" w:hAnsiTheme="minorHAnsi" w:cstheme="minorHAnsi"/>
                <w:szCs w:val="22"/>
              </w:rPr>
              <w:t>Possess experience in a similar tole in schools</w:t>
            </w:r>
          </w:p>
        </w:tc>
        <w:tc>
          <w:tcPr>
            <w:tcW w:w="4623" w:type="dxa"/>
            <w:shd w:val="clear" w:color="auto" w:fill="auto"/>
          </w:tcPr>
          <w:p w14:paraId="282E9B98" w14:textId="1165199F" w:rsidR="00630E56" w:rsidRPr="00887265" w:rsidRDefault="008E6732" w:rsidP="00D75F7E">
            <w:pPr>
              <w:pStyle w:val="Tabletext"/>
              <w:spacing w:after="0"/>
              <w:rPr>
                <w:rFonts w:asciiTheme="minorHAnsi" w:hAnsiTheme="minorHAnsi" w:cstheme="minorHAnsi"/>
                <w:szCs w:val="22"/>
              </w:rPr>
            </w:pPr>
            <w:r w:rsidRPr="00887265">
              <w:rPr>
                <w:rFonts w:asciiTheme="minorHAnsi" w:hAnsiTheme="minorHAnsi" w:cstheme="minorHAnsi"/>
                <w:szCs w:val="22"/>
              </w:rPr>
              <w:t>Contents of the application form</w:t>
            </w:r>
          </w:p>
        </w:tc>
      </w:tr>
      <w:tr w:rsidR="00CC6ACC" w:rsidRPr="008B4A92" w14:paraId="140DFD2B" w14:textId="77777777" w:rsidTr="006159A1">
        <w:trPr>
          <w:trHeight w:val="144"/>
        </w:trPr>
        <w:tc>
          <w:tcPr>
            <w:tcW w:w="1469" w:type="dxa"/>
            <w:shd w:val="clear" w:color="auto" w:fill="auto"/>
            <w:vAlign w:val="center"/>
          </w:tcPr>
          <w:p w14:paraId="718EE1A2" w14:textId="77777777" w:rsidR="00CC6ACC" w:rsidRPr="00CC6ACC" w:rsidRDefault="00CC6ACC" w:rsidP="00CC6ACC">
            <w:pPr>
              <w:pStyle w:val="TableHeading"/>
              <w:rPr>
                <w:rFonts w:asciiTheme="minorHAnsi" w:hAnsiTheme="minorHAnsi" w:cstheme="minorHAnsi"/>
                <w:sz w:val="22"/>
                <w:szCs w:val="22"/>
              </w:rPr>
            </w:pPr>
            <w:r w:rsidRPr="00CC6ACC">
              <w:rPr>
                <w:rFonts w:asciiTheme="minorHAnsi" w:hAnsiTheme="minorHAnsi" w:cstheme="minorHAnsi"/>
                <w:sz w:val="22"/>
                <w:szCs w:val="22"/>
              </w:rPr>
              <w:t>Experience</w:t>
            </w:r>
          </w:p>
        </w:tc>
        <w:tc>
          <w:tcPr>
            <w:tcW w:w="3743" w:type="dxa"/>
          </w:tcPr>
          <w:p w14:paraId="07EC1FDF" w14:textId="70988ADC" w:rsidR="0082220E" w:rsidRPr="00887265" w:rsidRDefault="00CC6ACC" w:rsidP="00D75F7E">
            <w:pPr>
              <w:pStyle w:val="TableParagraph"/>
              <w:ind w:left="0"/>
              <w:rPr>
                <w:rFonts w:asciiTheme="minorHAnsi" w:hAnsiTheme="minorHAnsi" w:cstheme="minorHAnsi"/>
                <w:w w:val="95"/>
              </w:rPr>
            </w:pPr>
            <w:r w:rsidRPr="00887265">
              <w:rPr>
                <w:rFonts w:asciiTheme="minorHAnsi" w:hAnsiTheme="minorHAnsi" w:cstheme="minorHAnsi"/>
              </w:rPr>
              <w:t>Good knowledge</w:t>
            </w:r>
            <w:r w:rsidRPr="00887265">
              <w:rPr>
                <w:rFonts w:asciiTheme="minorHAnsi" w:hAnsiTheme="minorHAnsi" w:cstheme="minorHAnsi"/>
                <w:spacing w:val="2"/>
              </w:rPr>
              <w:t xml:space="preserve"> </w:t>
            </w:r>
            <w:r w:rsidRPr="00887265">
              <w:rPr>
                <w:rFonts w:asciiTheme="minorHAnsi" w:hAnsiTheme="minorHAnsi" w:cstheme="minorHAnsi"/>
              </w:rPr>
              <w:t>of</w:t>
            </w:r>
            <w:r w:rsidRPr="00887265">
              <w:rPr>
                <w:rFonts w:asciiTheme="minorHAnsi" w:hAnsiTheme="minorHAnsi" w:cstheme="minorHAnsi"/>
                <w:spacing w:val="6"/>
              </w:rPr>
              <w:t xml:space="preserve"> </w:t>
            </w:r>
            <w:r w:rsidRPr="00887265">
              <w:rPr>
                <w:rFonts w:asciiTheme="minorHAnsi" w:hAnsiTheme="minorHAnsi" w:cstheme="minorHAnsi"/>
              </w:rPr>
              <w:t>Microsoft</w:t>
            </w:r>
            <w:r w:rsidRPr="00887265">
              <w:rPr>
                <w:rFonts w:asciiTheme="minorHAnsi" w:hAnsiTheme="minorHAnsi" w:cstheme="minorHAnsi"/>
                <w:spacing w:val="4"/>
              </w:rPr>
              <w:t xml:space="preserve"> </w:t>
            </w:r>
            <w:r w:rsidRPr="00887265">
              <w:rPr>
                <w:rFonts w:asciiTheme="minorHAnsi" w:hAnsiTheme="minorHAnsi" w:cstheme="minorHAnsi"/>
              </w:rPr>
              <w:t>Office</w:t>
            </w:r>
            <w:r w:rsidRPr="00887265">
              <w:rPr>
                <w:rFonts w:asciiTheme="minorHAnsi" w:hAnsiTheme="minorHAnsi" w:cstheme="minorHAnsi"/>
                <w:spacing w:val="1"/>
              </w:rPr>
              <w:t xml:space="preserve"> </w:t>
            </w:r>
            <w:r w:rsidRPr="00887265">
              <w:rPr>
                <w:rFonts w:asciiTheme="minorHAnsi" w:hAnsiTheme="minorHAnsi" w:cstheme="minorHAnsi"/>
                <w:w w:val="95"/>
              </w:rPr>
              <w:t>including</w:t>
            </w:r>
            <w:r w:rsidRPr="00887265">
              <w:rPr>
                <w:rFonts w:asciiTheme="minorHAnsi" w:hAnsiTheme="minorHAnsi" w:cstheme="minorHAnsi"/>
                <w:spacing w:val="30"/>
                <w:w w:val="95"/>
              </w:rPr>
              <w:t xml:space="preserve"> </w:t>
            </w:r>
            <w:r w:rsidRPr="00887265">
              <w:rPr>
                <w:rFonts w:asciiTheme="minorHAnsi" w:hAnsiTheme="minorHAnsi" w:cstheme="minorHAnsi"/>
                <w:w w:val="95"/>
              </w:rPr>
              <w:t>Word,</w:t>
            </w:r>
            <w:r w:rsidRPr="00887265">
              <w:rPr>
                <w:rFonts w:asciiTheme="minorHAnsi" w:hAnsiTheme="minorHAnsi" w:cstheme="minorHAnsi"/>
                <w:spacing w:val="33"/>
                <w:w w:val="95"/>
              </w:rPr>
              <w:t xml:space="preserve"> </w:t>
            </w:r>
            <w:r w:rsidRPr="00887265">
              <w:rPr>
                <w:rFonts w:asciiTheme="minorHAnsi" w:hAnsiTheme="minorHAnsi" w:cstheme="minorHAnsi"/>
                <w:w w:val="95"/>
              </w:rPr>
              <w:t>PowerPoint,</w:t>
            </w:r>
            <w:r w:rsidRPr="00887265">
              <w:rPr>
                <w:rFonts w:asciiTheme="minorHAnsi" w:hAnsiTheme="minorHAnsi" w:cstheme="minorHAnsi"/>
                <w:spacing w:val="29"/>
                <w:w w:val="95"/>
              </w:rPr>
              <w:t xml:space="preserve"> </w:t>
            </w:r>
            <w:r w:rsidRPr="00887265">
              <w:rPr>
                <w:rFonts w:asciiTheme="minorHAnsi" w:hAnsiTheme="minorHAnsi" w:cstheme="minorHAnsi"/>
                <w:w w:val="95"/>
              </w:rPr>
              <w:t>and</w:t>
            </w:r>
            <w:r w:rsidRPr="00887265">
              <w:rPr>
                <w:rFonts w:asciiTheme="minorHAnsi" w:hAnsiTheme="minorHAnsi" w:cstheme="minorHAnsi"/>
                <w:spacing w:val="31"/>
                <w:w w:val="95"/>
              </w:rPr>
              <w:t xml:space="preserve"> </w:t>
            </w:r>
            <w:r w:rsidRPr="00887265">
              <w:rPr>
                <w:rFonts w:asciiTheme="minorHAnsi" w:hAnsiTheme="minorHAnsi" w:cstheme="minorHAnsi"/>
                <w:w w:val="95"/>
              </w:rPr>
              <w:t>Outlook</w:t>
            </w:r>
          </w:p>
          <w:p w14:paraId="162909C6" w14:textId="77777777" w:rsidR="00DA760B" w:rsidRPr="00887265" w:rsidRDefault="00DA760B" w:rsidP="00D75F7E">
            <w:pPr>
              <w:pStyle w:val="TableParagraph"/>
              <w:ind w:left="0"/>
              <w:rPr>
                <w:rFonts w:asciiTheme="minorHAnsi" w:hAnsiTheme="minorHAnsi" w:cstheme="minorHAnsi"/>
                <w:spacing w:val="-40"/>
                <w:w w:val="95"/>
              </w:rPr>
            </w:pPr>
          </w:p>
          <w:p w14:paraId="0DB682A9" w14:textId="062CD0AB" w:rsidR="00CC6ACC" w:rsidRPr="00887265" w:rsidRDefault="00CC6ACC" w:rsidP="00D75F7E">
            <w:pPr>
              <w:pStyle w:val="TableParagraph"/>
              <w:ind w:left="0"/>
              <w:rPr>
                <w:rFonts w:asciiTheme="minorHAnsi" w:hAnsiTheme="minorHAnsi" w:cstheme="minorHAnsi"/>
              </w:rPr>
            </w:pPr>
            <w:r w:rsidRPr="00887265">
              <w:rPr>
                <w:rFonts w:asciiTheme="minorHAnsi" w:hAnsiTheme="minorHAnsi" w:cstheme="minorHAnsi"/>
                <w:w w:val="95"/>
              </w:rPr>
              <w:t>Accurate</w:t>
            </w:r>
            <w:r w:rsidRPr="00887265">
              <w:rPr>
                <w:rFonts w:asciiTheme="minorHAnsi" w:hAnsiTheme="minorHAnsi" w:cstheme="minorHAnsi"/>
                <w:spacing w:val="27"/>
                <w:w w:val="95"/>
              </w:rPr>
              <w:t xml:space="preserve"> </w:t>
            </w:r>
            <w:r w:rsidRPr="00887265">
              <w:rPr>
                <w:rFonts w:asciiTheme="minorHAnsi" w:hAnsiTheme="minorHAnsi" w:cstheme="minorHAnsi"/>
                <w:w w:val="95"/>
              </w:rPr>
              <w:t>keyboard</w:t>
            </w:r>
            <w:r w:rsidRPr="00887265">
              <w:rPr>
                <w:rFonts w:asciiTheme="minorHAnsi" w:hAnsiTheme="minorHAnsi" w:cstheme="minorHAnsi"/>
                <w:spacing w:val="31"/>
                <w:w w:val="95"/>
              </w:rPr>
              <w:t xml:space="preserve"> </w:t>
            </w:r>
            <w:r w:rsidRPr="00887265">
              <w:rPr>
                <w:rFonts w:asciiTheme="minorHAnsi" w:hAnsiTheme="minorHAnsi" w:cstheme="minorHAnsi"/>
                <w:w w:val="95"/>
              </w:rPr>
              <w:t>skills,</w:t>
            </w:r>
            <w:r w:rsidRPr="00887265">
              <w:rPr>
                <w:rFonts w:asciiTheme="minorHAnsi" w:hAnsiTheme="minorHAnsi" w:cstheme="minorHAnsi"/>
                <w:spacing w:val="26"/>
                <w:w w:val="95"/>
              </w:rPr>
              <w:t xml:space="preserve"> </w:t>
            </w:r>
            <w:r w:rsidRPr="00887265">
              <w:rPr>
                <w:rFonts w:asciiTheme="minorHAnsi" w:hAnsiTheme="minorHAnsi" w:cstheme="minorHAnsi"/>
                <w:w w:val="95"/>
              </w:rPr>
              <w:t>attention</w:t>
            </w:r>
            <w:r w:rsidRPr="00887265">
              <w:rPr>
                <w:rFonts w:asciiTheme="minorHAnsi" w:hAnsiTheme="minorHAnsi" w:cstheme="minorHAnsi"/>
                <w:spacing w:val="32"/>
                <w:w w:val="95"/>
              </w:rPr>
              <w:t xml:space="preserve"> </w:t>
            </w:r>
            <w:r w:rsidRPr="00887265">
              <w:rPr>
                <w:rFonts w:asciiTheme="minorHAnsi" w:hAnsiTheme="minorHAnsi" w:cstheme="minorHAnsi"/>
                <w:w w:val="95"/>
              </w:rPr>
              <w:t>to</w:t>
            </w:r>
            <w:r w:rsidRPr="00887265">
              <w:rPr>
                <w:rFonts w:asciiTheme="minorHAnsi" w:hAnsiTheme="minorHAnsi" w:cstheme="minorHAnsi"/>
                <w:spacing w:val="-40"/>
                <w:w w:val="95"/>
              </w:rPr>
              <w:t xml:space="preserve"> </w:t>
            </w:r>
            <w:r w:rsidRPr="00887265">
              <w:rPr>
                <w:rFonts w:asciiTheme="minorHAnsi" w:hAnsiTheme="minorHAnsi" w:cstheme="minorHAnsi"/>
              </w:rPr>
              <w:t>detail</w:t>
            </w:r>
          </w:p>
          <w:p w14:paraId="57761E2E" w14:textId="77777777" w:rsidR="00BE7EFB" w:rsidRPr="00887265" w:rsidRDefault="00BE7EFB" w:rsidP="00D75F7E">
            <w:pPr>
              <w:pStyle w:val="TableParagraph"/>
              <w:ind w:left="0"/>
              <w:rPr>
                <w:rFonts w:asciiTheme="minorHAnsi" w:hAnsiTheme="minorHAnsi" w:cstheme="minorHAnsi"/>
                <w:w w:val="95"/>
              </w:rPr>
            </w:pPr>
          </w:p>
          <w:p w14:paraId="62EBF3C5" w14:textId="44C5916A" w:rsidR="0082220E" w:rsidRPr="00887265" w:rsidRDefault="0082220E" w:rsidP="00D75F7E">
            <w:pPr>
              <w:pStyle w:val="TableBullet"/>
              <w:numPr>
                <w:ilvl w:val="0"/>
                <w:numId w:val="0"/>
              </w:numPr>
              <w:spacing w:after="0"/>
              <w:rPr>
                <w:rStyle w:val="Emphasis"/>
                <w:rFonts w:asciiTheme="minorHAnsi" w:hAnsiTheme="minorHAnsi" w:cstheme="minorHAnsi"/>
                <w:i w:val="0"/>
                <w:iCs/>
                <w:szCs w:val="22"/>
              </w:rPr>
            </w:pPr>
            <w:r w:rsidRPr="00887265">
              <w:rPr>
                <w:rStyle w:val="Emphasis"/>
                <w:rFonts w:asciiTheme="minorHAnsi" w:hAnsiTheme="minorHAnsi" w:cstheme="minorHAnsi"/>
                <w:i w:val="0"/>
                <w:iCs/>
                <w:szCs w:val="22"/>
              </w:rPr>
              <w:t>Experience of dealing with sensitive and confidential information</w:t>
            </w:r>
          </w:p>
        </w:tc>
        <w:tc>
          <w:tcPr>
            <w:tcW w:w="4513" w:type="dxa"/>
          </w:tcPr>
          <w:p w14:paraId="4EAE3616" w14:textId="3DF0FE1E" w:rsidR="00013DBA" w:rsidRPr="00887265" w:rsidRDefault="00013DBA"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working in an Educational setting</w:t>
            </w:r>
          </w:p>
          <w:p w14:paraId="073F50C0" w14:textId="27140AD7" w:rsidR="00013DBA" w:rsidRPr="00887265" w:rsidRDefault="00013DBA" w:rsidP="008E6732">
            <w:pPr>
              <w:pStyle w:val="TableBullet"/>
              <w:numPr>
                <w:ilvl w:val="0"/>
                <w:numId w:val="0"/>
              </w:numPr>
              <w:spacing w:after="0"/>
              <w:rPr>
                <w:rFonts w:asciiTheme="minorHAnsi" w:hAnsiTheme="minorHAnsi" w:cstheme="minorHAnsi"/>
                <w:szCs w:val="22"/>
              </w:rPr>
            </w:pPr>
          </w:p>
          <w:p w14:paraId="50FF4918" w14:textId="0C5DD84A" w:rsidR="00E50AAE" w:rsidRPr="00887265" w:rsidRDefault="00E50AAE"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Arbor</w:t>
            </w:r>
          </w:p>
          <w:p w14:paraId="6B84E1CA" w14:textId="77777777" w:rsidR="001138F3" w:rsidRPr="00887265" w:rsidRDefault="001138F3" w:rsidP="008E6732">
            <w:pPr>
              <w:pStyle w:val="TableBullet"/>
              <w:numPr>
                <w:ilvl w:val="0"/>
                <w:numId w:val="0"/>
              </w:numPr>
              <w:spacing w:after="0"/>
              <w:rPr>
                <w:rFonts w:asciiTheme="minorHAnsi" w:hAnsiTheme="minorHAnsi" w:cstheme="minorHAnsi"/>
                <w:szCs w:val="22"/>
              </w:rPr>
            </w:pPr>
          </w:p>
          <w:p w14:paraId="5992584F" w14:textId="7767DC27" w:rsidR="001138F3" w:rsidRPr="00887265" w:rsidRDefault="001138F3"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Relevant safeguarding qualification and</w:t>
            </w:r>
            <w:r w:rsidR="00F63372" w:rsidRPr="00887265">
              <w:rPr>
                <w:rFonts w:asciiTheme="minorHAnsi" w:hAnsiTheme="minorHAnsi" w:cstheme="minorHAnsi"/>
                <w:szCs w:val="22"/>
              </w:rPr>
              <w:t>/</w:t>
            </w:r>
            <w:r w:rsidRPr="00887265">
              <w:rPr>
                <w:rFonts w:asciiTheme="minorHAnsi" w:hAnsiTheme="minorHAnsi" w:cstheme="minorHAnsi"/>
                <w:szCs w:val="22"/>
              </w:rPr>
              <w:t>or</w:t>
            </w:r>
            <w:r w:rsidR="00F63372" w:rsidRPr="00887265">
              <w:rPr>
                <w:rFonts w:asciiTheme="minorHAnsi" w:hAnsiTheme="minorHAnsi" w:cstheme="minorHAnsi"/>
                <w:szCs w:val="22"/>
              </w:rPr>
              <w:t xml:space="preserve"> </w:t>
            </w:r>
            <w:r w:rsidRPr="00887265">
              <w:rPr>
                <w:rFonts w:asciiTheme="minorHAnsi" w:hAnsiTheme="minorHAnsi" w:cstheme="minorHAnsi"/>
                <w:szCs w:val="22"/>
              </w:rPr>
              <w:t>training</w:t>
            </w:r>
          </w:p>
          <w:p w14:paraId="36322313" w14:textId="77777777" w:rsidR="00293811" w:rsidRPr="00887265" w:rsidRDefault="00293811" w:rsidP="008E6732">
            <w:pPr>
              <w:pStyle w:val="TableBullet"/>
              <w:numPr>
                <w:ilvl w:val="0"/>
                <w:numId w:val="0"/>
              </w:numPr>
              <w:spacing w:after="0"/>
              <w:rPr>
                <w:rFonts w:asciiTheme="minorHAnsi" w:hAnsiTheme="minorHAnsi" w:cstheme="minorHAnsi"/>
                <w:szCs w:val="22"/>
              </w:rPr>
            </w:pPr>
          </w:p>
          <w:p w14:paraId="6BFA108B" w14:textId="4AF3509C" w:rsidR="00990C0D" w:rsidRPr="00887265" w:rsidRDefault="00990C0D"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preparing documentation</w:t>
            </w:r>
            <w:r w:rsidR="00BE7EFB" w:rsidRPr="00887265">
              <w:rPr>
                <w:rFonts w:asciiTheme="minorHAnsi" w:hAnsiTheme="minorHAnsi" w:cstheme="minorHAnsi"/>
                <w:szCs w:val="22"/>
              </w:rPr>
              <w:t xml:space="preserve"> for external agencies and statutory returns</w:t>
            </w:r>
          </w:p>
          <w:p w14:paraId="110FFD37" w14:textId="336605D2" w:rsidR="00BE7EFB" w:rsidRPr="00887265" w:rsidRDefault="00BE7EFB" w:rsidP="008E6732">
            <w:pPr>
              <w:pStyle w:val="TableBullet"/>
              <w:numPr>
                <w:ilvl w:val="0"/>
                <w:numId w:val="0"/>
              </w:numPr>
              <w:spacing w:after="0"/>
              <w:rPr>
                <w:rStyle w:val="Emphasis"/>
                <w:rFonts w:asciiTheme="minorHAnsi" w:hAnsiTheme="minorHAnsi" w:cstheme="minorHAnsi"/>
                <w:i w:val="0"/>
                <w:iCs/>
                <w:szCs w:val="22"/>
              </w:rPr>
            </w:pPr>
          </w:p>
        </w:tc>
        <w:tc>
          <w:tcPr>
            <w:tcW w:w="4623" w:type="dxa"/>
            <w:shd w:val="clear" w:color="auto" w:fill="auto"/>
          </w:tcPr>
          <w:p w14:paraId="1A77035E" w14:textId="2D9CFEBB" w:rsidR="00CC6ACC" w:rsidRPr="00887265" w:rsidRDefault="00CC6ACC" w:rsidP="00D75F7E">
            <w:pPr>
              <w:pStyle w:val="Singlespaced"/>
              <w:rPr>
                <w:rFonts w:asciiTheme="minorHAnsi" w:hAnsiTheme="minorHAnsi" w:cstheme="minorHAnsi"/>
              </w:rPr>
            </w:pPr>
            <w:r w:rsidRPr="00887265">
              <w:rPr>
                <w:rFonts w:asciiTheme="minorHAnsi" w:hAnsiTheme="minorHAnsi" w:cstheme="minorHAnsi"/>
              </w:rPr>
              <w:t>Contents of the application form</w:t>
            </w:r>
          </w:p>
          <w:p w14:paraId="7AE5045A" w14:textId="77777777" w:rsidR="00CC6ACC" w:rsidRPr="00887265" w:rsidRDefault="00CC6ACC" w:rsidP="00D75F7E">
            <w:pPr>
              <w:pStyle w:val="Singlespaced"/>
              <w:rPr>
                <w:rFonts w:asciiTheme="minorHAnsi" w:hAnsiTheme="minorHAnsi" w:cstheme="minorHAnsi"/>
              </w:rPr>
            </w:pPr>
          </w:p>
          <w:p w14:paraId="2E76DED2" w14:textId="6EAFE819" w:rsidR="00CC6ACC" w:rsidRPr="00887265" w:rsidRDefault="00CC6ACC" w:rsidP="00D75F7E">
            <w:pPr>
              <w:pStyle w:val="Singlespaced"/>
              <w:rPr>
                <w:rFonts w:asciiTheme="minorHAnsi" w:hAnsiTheme="minorHAnsi" w:cstheme="minorHAnsi"/>
              </w:rPr>
            </w:pPr>
            <w:r w:rsidRPr="00887265">
              <w:rPr>
                <w:rFonts w:asciiTheme="minorHAnsi" w:hAnsiTheme="minorHAnsi" w:cstheme="minorHAnsi"/>
              </w:rPr>
              <w:t>Interview</w:t>
            </w:r>
          </w:p>
          <w:p w14:paraId="6D67EE08" w14:textId="77777777" w:rsidR="00CC6ACC" w:rsidRPr="00887265" w:rsidRDefault="00CC6ACC" w:rsidP="00D75F7E">
            <w:pPr>
              <w:pStyle w:val="Singlespaced"/>
              <w:rPr>
                <w:rFonts w:asciiTheme="minorHAnsi" w:hAnsiTheme="minorHAnsi" w:cstheme="minorHAnsi"/>
              </w:rPr>
            </w:pPr>
          </w:p>
          <w:p w14:paraId="05C13EBF" w14:textId="77777777" w:rsidR="00CC6ACC" w:rsidRPr="00887265" w:rsidRDefault="00CC6ACC"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7D6795" w:rsidRPr="008B4A92" w14:paraId="59319115" w14:textId="77777777" w:rsidTr="009C3AF7">
        <w:trPr>
          <w:trHeight w:val="1586"/>
        </w:trPr>
        <w:tc>
          <w:tcPr>
            <w:tcW w:w="1469" w:type="dxa"/>
            <w:shd w:val="clear" w:color="auto" w:fill="auto"/>
            <w:vAlign w:val="center"/>
          </w:tcPr>
          <w:p w14:paraId="1B35B51A" w14:textId="77777777" w:rsidR="007D6795" w:rsidRPr="00CC6ACC" w:rsidRDefault="007D6795" w:rsidP="007D6795">
            <w:pPr>
              <w:pStyle w:val="TableHeading"/>
              <w:rPr>
                <w:rFonts w:asciiTheme="minorHAnsi" w:hAnsiTheme="minorHAnsi" w:cstheme="minorHAnsi"/>
                <w:sz w:val="22"/>
                <w:szCs w:val="22"/>
              </w:rPr>
            </w:pPr>
            <w:r w:rsidRPr="00CC6ACC">
              <w:rPr>
                <w:rFonts w:asciiTheme="minorHAnsi" w:hAnsiTheme="minorHAnsi" w:cstheme="minorHAnsi"/>
                <w:sz w:val="22"/>
                <w:szCs w:val="22"/>
              </w:rPr>
              <w:t>Skills</w:t>
            </w:r>
          </w:p>
        </w:tc>
        <w:tc>
          <w:tcPr>
            <w:tcW w:w="3743" w:type="dxa"/>
          </w:tcPr>
          <w:p w14:paraId="4E6349B4" w14:textId="77777777"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prioritise work</w:t>
            </w:r>
          </w:p>
          <w:p w14:paraId="4EBB1C0D" w14:textId="77777777" w:rsidR="00BE7EFB" w:rsidRPr="00887265" w:rsidRDefault="00BE7EFB" w:rsidP="00D75F7E">
            <w:pPr>
              <w:spacing w:after="0"/>
              <w:rPr>
                <w:rFonts w:asciiTheme="minorHAnsi" w:hAnsiTheme="minorHAnsi" w:cstheme="minorHAnsi"/>
                <w:szCs w:val="22"/>
              </w:rPr>
            </w:pPr>
          </w:p>
          <w:p w14:paraId="520F55FB" w14:textId="6012DD27"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manage time effectively</w:t>
            </w:r>
          </w:p>
          <w:p w14:paraId="79BE8539" w14:textId="77777777" w:rsidR="00BE7EFB" w:rsidRPr="00887265" w:rsidRDefault="00BE7EFB" w:rsidP="00D75F7E">
            <w:pPr>
              <w:spacing w:after="0"/>
              <w:rPr>
                <w:rFonts w:asciiTheme="minorHAnsi" w:hAnsiTheme="minorHAnsi" w:cstheme="minorHAnsi"/>
                <w:szCs w:val="22"/>
              </w:rPr>
            </w:pPr>
          </w:p>
          <w:p w14:paraId="316264FD" w14:textId="7B2FF45D"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maintain confidentiality in all school matters</w:t>
            </w:r>
          </w:p>
          <w:p w14:paraId="0717A6AC" w14:textId="2360F410" w:rsidR="007D6795" w:rsidRPr="00887265" w:rsidRDefault="00077C15" w:rsidP="00D75F7E">
            <w:pPr>
              <w:spacing w:after="0"/>
              <w:rPr>
                <w:rFonts w:asciiTheme="minorHAnsi" w:hAnsiTheme="minorHAnsi" w:cstheme="minorHAnsi"/>
                <w:szCs w:val="22"/>
              </w:rPr>
            </w:pPr>
            <w:r w:rsidRPr="00887265">
              <w:rPr>
                <w:rFonts w:asciiTheme="minorHAnsi" w:hAnsiTheme="minorHAnsi" w:cstheme="minorHAnsi"/>
                <w:szCs w:val="22"/>
              </w:rPr>
              <w:lastRenderedPageBreak/>
              <w:t>A</w:t>
            </w:r>
            <w:r w:rsidR="007D6795" w:rsidRPr="00887265">
              <w:rPr>
                <w:rFonts w:asciiTheme="minorHAnsi" w:hAnsiTheme="minorHAnsi" w:cstheme="minorHAnsi"/>
                <w:szCs w:val="22"/>
              </w:rPr>
              <w:t>bility to inspire and motivate pupils and promote high standards of both work and behaviour</w:t>
            </w:r>
          </w:p>
          <w:p w14:paraId="43AF39DA" w14:textId="77777777" w:rsidR="00BE7EFB" w:rsidRPr="00887265" w:rsidRDefault="00BE7EFB" w:rsidP="00D75F7E">
            <w:pPr>
              <w:spacing w:after="0"/>
              <w:rPr>
                <w:rFonts w:asciiTheme="minorHAnsi" w:hAnsiTheme="minorHAnsi" w:cstheme="minorHAnsi"/>
                <w:szCs w:val="22"/>
              </w:rPr>
            </w:pPr>
          </w:p>
          <w:p w14:paraId="3161D6CC" w14:textId="42E0C340"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establish and maintain positive working relationships with both pupils and staff</w:t>
            </w:r>
          </w:p>
          <w:p w14:paraId="336F925E" w14:textId="77777777" w:rsidR="00BE7EFB" w:rsidRPr="00887265" w:rsidRDefault="00BE7EFB" w:rsidP="00D75F7E">
            <w:pPr>
              <w:pStyle w:val="Tabletext"/>
              <w:spacing w:after="0"/>
              <w:rPr>
                <w:rFonts w:asciiTheme="minorHAnsi" w:hAnsiTheme="minorHAnsi" w:cstheme="minorHAnsi"/>
                <w:szCs w:val="22"/>
              </w:rPr>
            </w:pPr>
          </w:p>
          <w:p w14:paraId="68491201" w14:textId="253D1587"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Commitment to the pastoral care of pupils</w:t>
            </w:r>
          </w:p>
          <w:p w14:paraId="21102526" w14:textId="77777777" w:rsidR="00BE7EFB" w:rsidRPr="00887265" w:rsidRDefault="00BE7EFB" w:rsidP="00D75F7E">
            <w:pPr>
              <w:pStyle w:val="Tabletext"/>
              <w:spacing w:after="0"/>
              <w:rPr>
                <w:rFonts w:asciiTheme="minorHAnsi" w:hAnsiTheme="minorHAnsi" w:cstheme="minorHAnsi"/>
                <w:szCs w:val="22"/>
              </w:rPr>
            </w:pPr>
          </w:p>
          <w:p w14:paraId="2826F54E" w14:textId="28621DC6" w:rsidR="0082220E" w:rsidRPr="00887265" w:rsidRDefault="0082220E" w:rsidP="00D75F7E">
            <w:pPr>
              <w:pStyle w:val="Tabletext"/>
              <w:spacing w:after="0"/>
              <w:rPr>
                <w:rFonts w:asciiTheme="minorHAnsi" w:hAnsiTheme="minorHAnsi" w:cstheme="minorHAnsi"/>
                <w:szCs w:val="22"/>
              </w:rPr>
            </w:pPr>
            <w:r w:rsidRPr="00887265">
              <w:rPr>
                <w:rFonts w:asciiTheme="minorHAnsi" w:hAnsiTheme="minorHAnsi" w:cstheme="minorHAnsi"/>
                <w:szCs w:val="22"/>
              </w:rPr>
              <w:t>Ability to work effectively in a team</w:t>
            </w:r>
          </w:p>
          <w:p w14:paraId="08CE6F91" w14:textId="036DD8E8" w:rsidR="00BE7EFB" w:rsidRPr="00887265" w:rsidRDefault="00BE7EFB" w:rsidP="00D75F7E">
            <w:pPr>
              <w:pStyle w:val="Tabletext"/>
              <w:spacing w:after="0"/>
              <w:rPr>
                <w:rStyle w:val="Emphasis"/>
                <w:rFonts w:asciiTheme="minorHAnsi" w:hAnsiTheme="minorHAnsi" w:cstheme="minorHAnsi"/>
                <w:szCs w:val="22"/>
              </w:rPr>
            </w:pPr>
          </w:p>
        </w:tc>
        <w:tc>
          <w:tcPr>
            <w:tcW w:w="4513" w:type="dxa"/>
          </w:tcPr>
          <w:p w14:paraId="153B1160" w14:textId="6A6857F6"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lastRenderedPageBreak/>
              <w:t>Willingness to take personal responsibility for further training and development</w:t>
            </w:r>
          </w:p>
          <w:p w14:paraId="62A4D080" w14:textId="77777777" w:rsidR="00F63372" w:rsidRPr="00887265" w:rsidRDefault="00F63372" w:rsidP="00D75F7E">
            <w:pPr>
              <w:spacing w:after="0"/>
              <w:rPr>
                <w:rFonts w:asciiTheme="minorHAnsi" w:hAnsiTheme="minorHAnsi" w:cstheme="minorHAnsi"/>
                <w:szCs w:val="22"/>
              </w:rPr>
            </w:pPr>
          </w:p>
          <w:p w14:paraId="3951A64D" w14:textId="0E3E1EDA"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Excellent planning and organisational skills</w:t>
            </w:r>
          </w:p>
          <w:p w14:paraId="00323EAE" w14:textId="229B5681" w:rsidR="00876C11" w:rsidRPr="00887265" w:rsidRDefault="00876C11" w:rsidP="00D75F7E">
            <w:pPr>
              <w:pStyle w:val="Tabletext"/>
              <w:spacing w:after="0"/>
              <w:rPr>
                <w:rFonts w:asciiTheme="minorHAnsi" w:hAnsiTheme="minorHAnsi" w:cstheme="minorHAnsi"/>
                <w:szCs w:val="22"/>
              </w:rPr>
            </w:pPr>
          </w:p>
          <w:p w14:paraId="3C525CAB" w14:textId="364F95E1" w:rsidR="00876C11" w:rsidRPr="00887265" w:rsidRDefault="00876C11" w:rsidP="00D75F7E">
            <w:pPr>
              <w:pStyle w:val="Tabletext"/>
              <w:spacing w:after="0"/>
              <w:rPr>
                <w:rFonts w:asciiTheme="minorHAnsi" w:hAnsiTheme="minorHAnsi" w:cstheme="minorHAnsi"/>
                <w:szCs w:val="22"/>
              </w:rPr>
            </w:pPr>
            <w:r w:rsidRPr="00887265">
              <w:rPr>
                <w:rFonts w:asciiTheme="minorHAnsi" w:hAnsiTheme="minorHAnsi" w:cstheme="minorHAnsi"/>
                <w:szCs w:val="22"/>
              </w:rPr>
              <w:t>Ability to produce reports in appropriate formats</w:t>
            </w:r>
          </w:p>
          <w:p w14:paraId="325DE184" w14:textId="77777777" w:rsidR="00213085" w:rsidRPr="00887265" w:rsidRDefault="00213085" w:rsidP="00D75F7E">
            <w:pPr>
              <w:pStyle w:val="Tabletext"/>
              <w:spacing w:after="0"/>
              <w:rPr>
                <w:rFonts w:asciiTheme="minorHAnsi" w:hAnsiTheme="minorHAnsi" w:cstheme="minorHAnsi"/>
                <w:szCs w:val="22"/>
              </w:rPr>
            </w:pPr>
          </w:p>
          <w:p w14:paraId="52E56223" w14:textId="0C65A454" w:rsidR="00213085" w:rsidRPr="00887265" w:rsidRDefault="00213085" w:rsidP="00D75F7E">
            <w:pPr>
              <w:pStyle w:val="Tabletext"/>
              <w:spacing w:after="0"/>
              <w:rPr>
                <w:rStyle w:val="Emphasis"/>
                <w:rFonts w:asciiTheme="minorHAnsi" w:hAnsiTheme="minorHAnsi" w:cstheme="minorHAnsi"/>
                <w:szCs w:val="22"/>
              </w:rPr>
            </w:pPr>
          </w:p>
        </w:tc>
        <w:tc>
          <w:tcPr>
            <w:tcW w:w="4623" w:type="dxa"/>
            <w:shd w:val="clear" w:color="auto" w:fill="auto"/>
          </w:tcPr>
          <w:p w14:paraId="4014CF3A" w14:textId="77777777" w:rsidR="007D6795" w:rsidRPr="00887265" w:rsidRDefault="007D6795" w:rsidP="00D75F7E">
            <w:pPr>
              <w:pStyle w:val="Singlespaced"/>
              <w:rPr>
                <w:rFonts w:asciiTheme="minorHAnsi" w:hAnsiTheme="minorHAnsi" w:cstheme="minorHAnsi"/>
              </w:rPr>
            </w:pPr>
            <w:r w:rsidRPr="00887265">
              <w:rPr>
                <w:rFonts w:asciiTheme="minorHAnsi" w:hAnsiTheme="minorHAnsi" w:cstheme="minorHAnsi"/>
              </w:rPr>
              <w:lastRenderedPageBreak/>
              <w:t>Contents of the application form</w:t>
            </w:r>
            <w:r w:rsidRPr="00887265">
              <w:rPr>
                <w:rFonts w:asciiTheme="minorHAnsi" w:hAnsiTheme="minorHAnsi" w:cstheme="minorHAnsi"/>
              </w:rPr>
              <w:br/>
            </w:r>
          </w:p>
          <w:p w14:paraId="76DCAC3A" w14:textId="77777777" w:rsidR="007D6795" w:rsidRPr="00887265" w:rsidRDefault="007D6795"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7DD8FDAD" w14:textId="77777777"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D631EC" w:rsidRPr="008B4A92" w14:paraId="00CD5604" w14:textId="77777777" w:rsidTr="008620C4">
        <w:trPr>
          <w:trHeight w:val="2228"/>
        </w:trPr>
        <w:tc>
          <w:tcPr>
            <w:tcW w:w="1469" w:type="dxa"/>
            <w:shd w:val="clear" w:color="auto" w:fill="auto"/>
            <w:vAlign w:val="center"/>
          </w:tcPr>
          <w:p w14:paraId="12A51A1E" w14:textId="2BF9EE8A" w:rsidR="00D631EC" w:rsidRPr="00CC6ACC" w:rsidRDefault="00D631EC" w:rsidP="00D631EC">
            <w:pPr>
              <w:pStyle w:val="Tabletext"/>
              <w:rPr>
                <w:rFonts w:asciiTheme="minorHAnsi" w:hAnsiTheme="minorHAnsi" w:cstheme="minorHAnsi"/>
                <w:b/>
                <w:bCs/>
                <w:szCs w:val="22"/>
              </w:rPr>
            </w:pPr>
            <w:r w:rsidRPr="00CC6ACC">
              <w:rPr>
                <w:rFonts w:asciiTheme="minorHAnsi" w:hAnsiTheme="minorHAnsi" w:cstheme="minorHAnsi"/>
                <w:b/>
                <w:bCs/>
                <w:szCs w:val="22"/>
              </w:rPr>
              <w:t>Knowledge</w:t>
            </w:r>
          </w:p>
        </w:tc>
        <w:tc>
          <w:tcPr>
            <w:tcW w:w="3743" w:type="dxa"/>
            <w:shd w:val="clear" w:color="auto" w:fill="auto"/>
          </w:tcPr>
          <w:p w14:paraId="3B25C091" w14:textId="6054E949"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w w:val="95"/>
              </w:rPr>
              <w:t>Understand</w:t>
            </w:r>
            <w:r w:rsidRPr="00887265">
              <w:rPr>
                <w:rFonts w:asciiTheme="minorHAnsi" w:hAnsiTheme="minorHAnsi" w:cstheme="minorHAnsi"/>
                <w:spacing w:val="1"/>
                <w:w w:val="95"/>
              </w:rPr>
              <w:t xml:space="preserve"> </w:t>
            </w:r>
            <w:r w:rsidRPr="00887265">
              <w:rPr>
                <w:rFonts w:asciiTheme="minorHAnsi" w:hAnsiTheme="minorHAnsi" w:cstheme="minorHAnsi"/>
                <w:w w:val="95"/>
              </w:rPr>
              <w:t>and</w:t>
            </w:r>
            <w:r w:rsidRPr="00887265">
              <w:rPr>
                <w:rFonts w:asciiTheme="minorHAnsi" w:hAnsiTheme="minorHAnsi" w:cstheme="minorHAnsi"/>
                <w:spacing w:val="1"/>
                <w:w w:val="95"/>
              </w:rPr>
              <w:t xml:space="preserve"> </w:t>
            </w:r>
            <w:r w:rsidRPr="00887265">
              <w:rPr>
                <w:rFonts w:asciiTheme="minorHAnsi" w:hAnsiTheme="minorHAnsi" w:cstheme="minorHAnsi"/>
                <w:w w:val="95"/>
              </w:rPr>
              <w:t>support</w:t>
            </w:r>
            <w:r w:rsidRPr="00887265">
              <w:rPr>
                <w:rFonts w:asciiTheme="minorHAnsi" w:hAnsiTheme="minorHAnsi" w:cstheme="minorHAnsi"/>
                <w:spacing w:val="1"/>
                <w:w w:val="95"/>
              </w:rPr>
              <w:t xml:space="preserve"> </w:t>
            </w:r>
            <w:r w:rsidRPr="00887265">
              <w:rPr>
                <w:rFonts w:asciiTheme="minorHAnsi" w:hAnsiTheme="minorHAnsi" w:cstheme="minorHAnsi"/>
                <w:w w:val="95"/>
              </w:rPr>
              <w:t>the</w:t>
            </w:r>
            <w:r w:rsidRPr="00887265">
              <w:rPr>
                <w:rFonts w:asciiTheme="minorHAnsi" w:hAnsiTheme="minorHAnsi" w:cstheme="minorHAnsi"/>
                <w:spacing w:val="40"/>
              </w:rPr>
              <w:t xml:space="preserve"> </w:t>
            </w:r>
            <w:r w:rsidRPr="00887265">
              <w:rPr>
                <w:rFonts w:asciiTheme="minorHAnsi" w:hAnsiTheme="minorHAnsi" w:cstheme="minorHAnsi"/>
                <w:w w:val="95"/>
              </w:rPr>
              <w:t>importance</w:t>
            </w:r>
            <w:r w:rsidRPr="00887265">
              <w:rPr>
                <w:rFonts w:asciiTheme="minorHAnsi" w:hAnsiTheme="minorHAnsi" w:cstheme="minorHAnsi"/>
                <w:spacing w:val="-40"/>
                <w:w w:val="95"/>
              </w:rPr>
              <w:t xml:space="preserve"> </w:t>
            </w:r>
            <w:r w:rsidRPr="00887265">
              <w:rPr>
                <w:rFonts w:asciiTheme="minorHAnsi" w:hAnsiTheme="minorHAnsi" w:cstheme="minorHAnsi"/>
              </w:rPr>
              <w:t>of</w:t>
            </w:r>
            <w:r w:rsidRPr="00887265">
              <w:rPr>
                <w:rFonts w:asciiTheme="minorHAnsi" w:hAnsiTheme="minorHAnsi" w:cstheme="minorHAnsi"/>
                <w:spacing w:val="4"/>
              </w:rPr>
              <w:t xml:space="preserve"> </w:t>
            </w:r>
            <w:r w:rsidRPr="00887265">
              <w:rPr>
                <w:rFonts w:asciiTheme="minorHAnsi" w:hAnsiTheme="minorHAnsi" w:cstheme="minorHAnsi"/>
              </w:rPr>
              <w:t>physical and emotional</w:t>
            </w:r>
            <w:r w:rsidRPr="00887265">
              <w:rPr>
                <w:rFonts w:asciiTheme="minorHAnsi" w:hAnsiTheme="minorHAnsi" w:cstheme="minorHAnsi"/>
                <w:spacing w:val="1"/>
              </w:rPr>
              <w:t xml:space="preserve"> </w:t>
            </w:r>
            <w:r w:rsidRPr="00887265">
              <w:rPr>
                <w:rFonts w:asciiTheme="minorHAnsi" w:hAnsiTheme="minorHAnsi" w:cstheme="minorHAnsi"/>
              </w:rPr>
              <w:t>wellbeing of</w:t>
            </w:r>
            <w:r w:rsidRPr="00887265">
              <w:rPr>
                <w:rFonts w:asciiTheme="minorHAnsi" w:hAnsiTheme="minorHAnsi" w:cstheme="minorHAnsi"/>
                <w:spacing w:val="1"/>
              </w:rPr>
              <w:t xml:space="preserve"> </w:t>
            </w:r>
            <w:r w:rsidRPr="00887265">
              <w:rPr>
                <w:rFonts w:asciiTheme="minorHAnsi" w:hAnsiTheme="minorHAnsi" w:cstheme="minorHAnsi"/>
              </w:rPr>
              <w:t>students</w:t>
            </w:r>
          </w:p>
          <w:p w14:paraId="2781A21B" w14:textId="77777777" w:rsidR="00BE7EFB" w:rsidRPr="00887265" w:rsidRDefault="00BE7EFB" w:rsidP="00D75F7E">
            <w:pPr>
              <w:pStyle w:val="TableParagraph"/>
              <w:ind w:left="0"/>
              <w:rPr>
                <w:rFonts w:asciiTheme="minorHAnsi" w:hAnsiTheme="minorHAnsi" w:cstheme="minorHAnsi"/>
              </w:rPr>
            </w:pPr>
          </w:p>
          <w:p w14:paraId="32594408" w14:textId="1CD5BCF4"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rPr>
              <w:t>To</w:t>
            </w:r>
            <w:r w:rsidRPr="00887265">
              <w:rPr>
                <w:rFonts w:asciiTheme="minorHAnsi" w:hAnsiTheme="minorHAnsi" w:cstheme="minorHAnsi"/>
                <w:spacing w:val="-2"/>
              </w:rPr>
              <w:t xml:space="preserve"> </w:t>
            </w:r>
            <w:r w:rsidRPr="00887265">
              <w:rPr>
                <w:rFonts w:asciiTheme="minorHAnsi" w:hAnsiTheme="minorHAnsi" w:cstheme="minorHAnsi"/>
              </w:rPr>
              <w:t>be</w:t>
            </w:r>
            <w:r w:rsidRPr="00887265">
              <w:rPr>
                <w:rFonts w:asciiTheme="minorHAnsi" w:hAnsiTheme="minorHAnsi" w:cstheme="minorHAnsi"/>
                <w:spacing w:val="-1"/>
              </w:rPr>
              <w:t xml:space="preserve"> </w:t>
            </w:r>
            <w:r w:rsidRPr="00887265">
              <w:rPr>
                <w:rFonts w:asciiTheme="minorHAnsi" w:hAnsiTheme="minorHAnsi" w:cstheme="minorHAnsi"/>
              </w:rPr>
              <w:t>able</w:t>
            </w:r>
            <w:r w:rsidRPr="00887265">
              <w:rPr>
                <w:rFonts w:asciiTheme="minorHAnsi" w:hAnsiTheme="minorHAnsi" w:cstheme="minorHAnsi"/>
                <w:spacing w:val="-1"/>
              </w:rPr>
              <w:t xml:space="preserve"> </w:t>
            </w: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work</w:t>
            </w:r>
            <w:r w:rsidRPr="00887265">
              <w:rPr>
                <w:rFonts w:asciiTheme="minorHAnsi" w:hAnsiTheme="minorHAnsi" w:cstheme="minorHAnsi"/>
                <w:spacing w:val="1"/>
              </w:rPr>
              <w:t xml:space="preserve"> </w:t>
            </w:r>
            <w:r w:rsidRPr="00887265">
              <w:rPr>
                <w:rFonts w:asciiTheme="minorHAnsi" w:hAnsiTheme="minorHAnsi" w:cstheme="minorHAnsi"/>
              </w:rPr>
              <w:t>effectively</w:t>
            </w:r>
            <w:r w:rsidRPr="00887265">
              <w:rPr>
                <w:rFonts w:asciiTheme="minorHAnsi" w:hAnsiTheme="minorHAnsi" w:cstheme="minorHAnsi"/>
                <w:spacing w:val="2"/>
              </w:rPr>
              <w:t xml:space="preserve"> </w:t>
            </w:r>
            <w:r w:rsidRPr="00887265">
              <w:rPr>
                <w:rFonts w:asciiTheme="minorHAnsi" w:hAnsiTheme="minorHAnsi" w:cstheme="minorHAnsi"/>
              </w:rPr>
              <w:t>as</w:t>
            </w:r>
            <w:r w:rsidRPr="00887265">
              <w:rPr>
                <w:rFonts w:asciiTheme="minorHAnsi" w:hAnsiTheme="minorHAnsi" w:cstheme="minorHAnsi"/>
                <w:spacing w:val="-1"/>
              </w:rPr>
              <w:t xml:space="preserve"> </w:t>
            </w:r>
            <w:r w:rsidRPr="00887265">
              <w:rPr>
                <w:rFonts w:asciiTheme="minorHAnsi" w:hAnsiTheme="minorHAnsi" w:cstheme="minorHAnsi"/>
              </w:rPr>
              <w:t>part</w:t>
            </w:r>
            <w:r w:rsidRPr="00887265">
              <w:rPr>
                <w:rFonts w:asciiTheme="minorHAnsi" w:hAnsiTheme="minorHAnsi" w:cstheme="minorHAnsi"/>
                <w:spacing w:val="2"/>
              </w:rPr>
              <w:t xml:space="preserve"> </w:t>
            </w:r>
            <w:r w:rsidRPr="00887265">
              <w:rPr>
                <w:rFonts w:asciiTheme="minorHAnsi" w:hAnsiTheme="minorHAnsi" w:cstheme="minorHAnsi"/>
              </w:rPr>
              <w:t>of</w:t>
            </w:r>
            <w:r w:rsidRPr="00887265">
              <w:rPr>
                <w:rFonts w:asciiTheme="minorHAnsi" w:hAnsiTheme="minorHAnsi" w:cstheme="minorHAnsi"/>
                <w:spacing w:val="4"/>
              </w:rPr>
              <w:t xml:space="preserve"> </w:t>
            </w:r>
            <w:r w:rsidRPr="00887265">
              <w:rPr>
                <w:rFonts w:asciiTheme="minorHAnsi" w:hAnsiTheme="minorHAnsi" w:cstheme="minorHAnsi"/>
              </w:rPr>
              <w:t>a</w:t>
            </w:r>
            <w:r w:rsidRPr="00887265">
              <w:rPr>
                <w:rFonts w:asciiTheme="minorHAnsi" w:hAnsiTheme="minorHAnsi" w:cstheme="minorHAnsi"/>
                <w:spacing w:val="-43"/>
              </w:rPr>
              <w:t xml:space="preserve"> </w:t>
            </w:r>
            <w:r w:rsidRPr="00887265">
              <w:rPr>
                <w:rFonts w:asciiTheme="minorHAnsi" w:hAnsiTheme="minorHAnsi" w:cstheme="minorHAnsi"/>
              </w:rPr>
              <w:t>team</w:t>
            </w:r>
          </w:p>
          <w:p w14:paraId="31CE60A3" w14:textId="77777777" w:rsidR="00BE7EFB" w:rsidRPr="00887265" w:rsidRDefault="00BE7EFB" w:rsidP="00D75F7E">
            <w:pPr>
              <w:pStyle w:val="TableParagraph"/>
              <w:ind w:left="0"/>
              <w:rPr>
                <w:rFonts w:asciiTheme="minorHAnsi" w:hAnsiTheme="minorHAnsi" w:cstheme="minorHAnsi"/>
                <w:w w:val="95"/>
              </w:rPr>
            </w:pPr>
          </w:p>
          <w:p w14:paraId="2593BA14" w14:textId="3937EEBB"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23"/>
                <w:w w:val="95"/>
              </w:rPr>
              <w:t xml:space="preserve"> </w:t>
            </w:r>
            <w:r w:rsidRPr="00887265">
              <w:rPr>
                <w:rFonts w:asciiTheme="minorHAnsi" w:hAnsiTheme="minorHAnsi" w:cstheme="minorHAnsi"/>
                <w:w w:val="95"/>
              </w:rPr>
              <w:t>to</w:t>
            </w:r>
            <w:r w:rsidRPr="00887265">
              <w:rPr>
                <w:rFonts w:asciiTheme="minorHAnsi" w:hAnsiTheme="minorHAnsi" w:cstheme="minorHAnsi"/>
                <w:spacing w:val="19"/>
                <w:w w:val="95"/>
              </w:rPr>
              <w:t xml:space="preserve"> </w:t>
            </w:r>
            <w:r w:rsidRPr="00887265">
              <w:rPr>
                <w:rFonts w:asciiTheme="minorHAnsi" w:hAnsiTheme="minorHAnsi" w:cstheme="minorHAnsi"/>
                <w:w w:val="95"/>
              </w:rPr>
              <w:t>work</w:t>
            </w:r>
            <w:r w:rsidRPr="00887265">
              <w:rPr>
                <w:rFonts w:asciiTheme="minorHAnsi" w:hAnsiTheme="minorHAnsi" w:cstheme="minorHAnsi"/>
                <w:spacing w:val="21"/>
                <w:w w:val="95"/>
              </w:rPr>
              <w:t xml:space="preserve"> </w:t>
            </w:r>
            <w:r w:rsidRPr="00887265">
              <w:rPr>
                <w:rFonts w:asciiTheme="minorHAnsi" w:hAnsiTheme="minorHAnsi" w:cstheme="minorHAnsi"/>
                <w:w w:val="95"/>
              </w:rPr>
              <w:t>independently</w:t>
            </w:r>
            <w:r w:rsidRPr="00887265">
              <w:rPr>
                <w:rFonts w:asciiTheme="minorHAnsi" w:hAnsiTheme="minorHAnsi" w:cstheme="minorHAnsi"/>
                <w:spacing w:val="26"/>
                <w:w w:val="95"/>
              </w:rPr>
              <w:t xml:space="preserve"> </w:t>
            </w:r>
            <w:r w:rsidRPr="00887265">
              <w:rPr>
                <w:rFonts w:asciiTheme="minorHAnsi" w:hAnsiTheme="minorHAnsi" w:cstheme="minorHAnsi"/>
                <w:w w:val="95"/>
              </w:rPr>
              <w:t>and</w:t>
            </w:r>
            <w:r w:rsidRPr="00887265">
              <w:rPr>
                <w:rFonts w:asciiTheme="minorHAnsi" w:hAnsiTheme="minorHAnsi" w:cstheme="minorHAnsi"/>
                <w:spacing w:val="21"/>
                <w:w w:val="95"/>
              </w:rPr>
              <w:t xml:space="preserve"> </w:t>
            </w:r>
            <w:r w:rsidRPr="00887265">
              <w:rPr>
                <w:rFonts w:asciiTheme="minorHAnsi" w:hAnsiTheme="minorHAnsi" w:cstheme="minorHAnsi"/>
                <w:w w:val="95"/>
              </w:rPr>
              <w:t>use</w:t>
            </w:r>
          </w:p>
          <w:p w14:paraId="18C50D7C" w14:textId="4EBEAC24" w:rsidR="00D631EC" w:rsidRPr="00887265" w:rsidRDefault="00067303" w:rsidP="00D75F7E">
            <w:pPr>
              <w:spacing w:after="0"/>
              <w:rPr>
                <w:rFonts w:asciiTheme="minorHAnsi" w:hAnsiTheme="minorHAnsi" w:cstheme="minorHAnsi"/>
                <w:w w:val="90"/>
                <w:szCs w:val="22"/>
              </w:rPr>
            </w:pPr>
            <w:r w:rsidRPr="00887265">
              <w:rPr>
                <w:rFonts w:asciiTheme="minorHAnsi" w:hAnsiTheme="minorHAnsi" w:cstheme="minorHAnsi"/>
                <w:w w:val="90"/>
                <w:szCs w:val="22"/>
              </w:rPr>
              <w:t>own</w:t>
            </w:r>
            <w:r w:rsidRPr="00887265">
              <w:rPr>
                <w:rFonts w:asciiTheme="minorHAnsi" w:hAnsiTheme="minorHAnsi" w:cstheme="minorHAnsi"/>
                <w:spacing w:val="30"/>
                <w:w w:val="90"/>
                <w:szCs w:val="22"/>
              </w:rPr>
              <w:t xml:space="preserve"> </w:t>
            </w:r>
            <w:r w:rsidRPr="00887265">
              <w:rPr>
                <w:rFonts w:asciiTheme="minorHAnsi" w:hAnsiTheme="minorHAnsi" w:cstheme="minorHAnsi"/>
                <w:w w:val="90"/>
                <w:szCs w:val="22"/>
              </w:rPr>
              <w:t>initiative</w:t>
            </w:r>
          </w:p>
          <w:p w14:paraId="62E7A605" w14:textId="555E2BD9" w:rsidR="00BE7EFB" w:rsidRPr="00887265" w:rsidRDefault="00BE7EFB" w:rsidP="00D75F7E">
            <w:pPr>
              <w:spacing w:after="0"/>
              <w:rPr>
                <w:rFonts w:asciiTheme="minorHAnsi" w:hAnsiTheme="minorHAnsi" w:cstheme="minorHAnsi"/>
                <w:szCs w:val="22"/>
              </w:rPr>
            </w:pPr>
          </w:p>
        </w:tc>
        <w:tc>
          <w:tcPr>
            <w:tcW w:w="4513" w:type="dxa"/>
            <w:shd w:val="clear" w:color="auto" w:fill="auto"/>
          </w:tcPr>
          <w:p w14:paraId="6BD905B3" w14:textId="59EE71C3" w:rsidR="00D631EC" w:rsidRPr="00887265" w:rsidRDefault="00F63372" w:rsidP="00D75F7E">
            <w:pPr>
              <w:spacing w:after="0"/>
              <w:rPr>
                <w:rFonts w:asciiTheme="minorHAnsi" w:hAnsiTheme="minorHAnsi" w:cstheme="minorHAnsi"/>
                <w:szCs w:val="22"/>
              </w:rPr>
            </w:pPr>
            <w:r w:rsidRPr="00887265">
              <w:rPr>
                <w:rFonts w:asciiTheme="minorHAnsi" w:hAnsiTheme="minorHAnsi" w:cstheme="minorHAnsi"/>
                <w:szCs w:val="22"/>
              </w:rPr>
              <w:t xml:space="preserve">Knowledge of the issues related to working with </w:t>
            </w:r>
            <w:r w:rsidR="00FF349B" w:rsidRPr="00887265">
              <w:rPr>
                <w:rFonts w:asciiTheme="minorHAnsi" w:hAnsiTheme="minorHAnsi" w:cstheme="minorHAnsi"/>
                <w:szCs w:val="22"/>
              </w:rPr>
              <w:t>children and young adults</w:t>
            </w:r>
          </w:p>
        </w:tc>
        <w:tc>
          <w:tcPr>
            <w:tcW w:w="4623" w:type="dxa"/>
            <w:shd w:val="clear" w:color="auto" w:fill="auto"/>
          </w:tcPr>
          <w:p w14:paraId="26256E8A"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Contents of the application form</w:t>
            </w:r>
            <w:r w:rsidRPr="00887265">
              <w:rPr>
                <w:rFonts w:asciiTheme="minorHAnsi" w:hAnsiTheme="minorHAnsi" w:cstheme="minorHAnsi"/>
              </w:rPr>
              <w:br/>
            </w:r>
          </w:p>
          <w:p w14:paraId="050E62B4"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7FBC95D7" w14:textId="13ED3A35"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Professional references</w:t>
            </w:r>
          </w:p>
        </w:tc>
      </w:tr>
      <w:tr w:rsidR="00D631EC" w:rsidRPr="008B4A92" w14:paraId="23FF0D72" w14:textId="77777777" w:rsidTr="00B675BA">
        <w:trPr>
          <w:trHeight w:val="1181"/>
        </w:trPr>
        <w:tc>
          <w:tcPr>
            <w:tcW w:w="1469" w:type="dxa"/>
            <w:shd w:val="clear" w:color="auto" w:fill="auto"/>
            <w:vAlign w:val="center"/>
          </w:tcPr>
          <w:p w14:paraId="7DD8982D" w14:textId="77777777" w:rsidR="00D631EC" w:rsidRPr="00CC6ACC" w:rsidRDefault="00D631EC" w:rsidP="00D631EC">
            <w:pPr>
              <w:pStyle w:val="TableHeading"/>
              <w:rPr>
                <w:rFonts w:asciiTheme="minorHAnsi" w:hAnsiTheme="minorHAnsi" w:cstheme="minorHAnsi"/>
                <w:sz w:val="22"/>
                <w:szCs w:val="22"/>
              </w:rPr>
            </w:pPr>
            <w:r w:rsidRPr="00CC6ACC">
              <w:rPr>
                <w:rFonts w:asciiTheme="minorHAnsi" w:hAnsiTheme="minorHAnsi" w:cstheme="minorHAnsi"/>
                <w:sz w:val="22"/>
                <w:szCs w:val="22"/>
              </w:rPr>
              <w:t>Personal competencies and qualities</w:t>
            </w:r>
          </w:p>
        </w:tc>
        <w:tc>
          <w:tcPr>
            <w:tcW w:w="3743" w:type="dxa"/>
          </w:tcPr>
          <w:p w14:paraId="3B24FBDA" w14:textId="03DEB035" w:rsidR="00BE7EFB" w:rsidRPr="00887265" w:rsidRDefault="00C97531" w:rsidP="00D75F7E">
            <w:pPr>
              <w:pStyle w:val="TableParagraph"/>
              <w:ind w:left="0"/>
              <w:rPr>
                <w:rFonts w:asciiTheme="minorHAnsi" w:hAnsiTheme="minorHAnsi" w:cstheme="minorHAnsi"/>
                <w:spacing w:val="-40"/>
                <w:w w:val="95"/>
              </w:rPr>
            </w:pPr>
            <w:r w:rsidRPr="00887265">
              <w:rPr>
                <w:rFonts w:asciiTheme="minorHAnsi" w:hAnsiTheme="minorHAnsi" w:cstheme="minorHAnsi"/>
                <w:w w:val="95"/>
              </w:rPr>
              <w:t>To</w:t>
            </w:r>
            <w:r w:rsidRPr="00887265">
              <w:rPr>
                <w:rFonts w:asciiTheme="minorHAnsi" w:hAnsiTheme="minorHAnsi" w:cstheme="minorHAnsi"/>
                <w:spacing w:val="28"/>
                <w:w w:val="95"/>
              </w:rPr>
              <w:t xml:space="preserve"> </w:t>
            </w:r>
            <w:r w:rsidRPr="00887265">
              <w:rPr>
                <w:rFonts w:asciiTheme="minorHAnsi" w:hAnsiTheme="minorHAnsi" w:cstheme="minorHAnsi"/>
                <w:w w:val="95"/>
              </w:rPr>
              <w:t>be</w:t>
            </w:r>
            <w:r w:rsidRPr="00887265">
              <w:rPr>
                <w:rFonts w:asciiTheme="minorHAnsi" w:hAnsiTheme="minorHAnsi" w:cstheme="minorHAnsi"/>
                <w:spacing w:val="29"/>
                <w:w w:val="95"/>
              </w:rPr>
              <w:t xml:space="preserve"> </w:t>
            </w:r>
            <w:r w:rsidRPr="00887265">
              <w:rPr>
                <w:rFonts w:asciiTheme="minorHAnsi" w:hAnsiTheme="minorHAnsi" w:cstheme="minorHAnsi"/>
                <w:w w:val="95"/>
              </w:rPr>
              <w:t>highly</w:t>
            </w:r>
            <w:r w:rsidRPr="00887265">
              <w:rPr>
                <w:rFonts w:asciiTheme="minorHAnsi" w:hAnsiTheme="minorHAnsi" w:cstheme="minorHAnsi"/>
                <w:spacing w:val="33"/>
                <w:w w:val="95"/>
              </w:rPr>
              <w:t xml:space="preserve"> </w:t>
            </w:r>
            <w:r w:rsidRPr="00887265">
              <w:rPr>
                <w:rFonts w:asciiTheme="minorHAnsi" w:hAnsiTheme="minorHAnsi" w:cstheme="minorHAnsi"/>
                <w:w w:val="95"/>
              </w:rPr>
              <w:t>motivated</w:t>
            </w:r>
            <w:r w:rsidRPr="00887265">
              <w:rPr>
                <w:rFonts w:asciiTheme="minorHAnsi" w:hAnsiTheme="minorHAnsi" w:cstheme="minorHAnsi"/>
                <w:spacing w:val="29"/>
                <w:w w:val="95"/>
              </w:rPr>
              <w:t xml:space="preserve"> </w:t>
            </w:r>
            <w:r w:rsidRPr="00887265">
              <w:rPr>
                <w:rFonts w:asciiTheme="minorHAnsi" w:hAnsiTheme="minorHAnsi" w:cstheme="minorHAnsi"/>
                <w:w w:val="95"/>
              </w:rPr>
              <w:t>and</w:t>
            </w:r>
            <w:r w:rsidRPr="00887265">
              <w:rPr>
                <w:rFonts w:asciiTheme="minorHAnsi" w:hAnsiTheme="minorHAnsi" w:cstheme="minorHAnsi"/>
                <w:spacing w:val="31"/>
                <w:w w:val="95"/>
              </w:rPr>
              <w:t xml:space="preserve"> </w:t>
            </w:r>
            <w:r w:rsidRPr="00887265">
              <w:rPr>
                <w:rFonts w:asciiTheme="minorHAnsi" w:hAnsiTheme="minorHAnsi" w:cstheme="minorHAnsi"/>
                <w:w w:val="95"/>
              </w:rPr>
              <w:t>committed</w:t>
            </w:r>
            <w:r w:rsidRPr="00887265">
              <w:rPr>
                <w:rFonts w:asciiTheme="minorHAnsi" w:hAnsiTheme="minorHAnsi" w:cstheme="minorHAnsi"/>
                <w:spacing w:val="-40"/>
                <w:w w:val="95"/>
              </w:rPr>
              <w:t xml:space="preserve"> </w:t>
            </w:r>
          </w:p>
          <w:p w14:paraId="3D491EFA" w14:textId="77777777" w:rsidR="00BE7EFB" w:rsidRPr="00887265" w:rsidRDefault="00BE7EFB" w:rsidP="00D75F7E">
            <w:pPr>
              <w:pStyle w:val="TableParagraph"/>
              <w:ind w:left="0"/>
              <w:rPr>
                <w:rFonts w:asciiTheme="minorHAnsi" w:hAnsiTheme="minorHAnsi" w:cstheme="minorHAnsi"/>
                <w:spacing w:val="-40"/>
                <w:w w:val="95"/>
              </w:rPr>
            </w:pPr>
          </w:p>
          <w:p w14:paraId="358511B1" w14:textId="111A8D8A" w:rsidR="00C97531" w:rsidRPr="00887265" w:rsidRDefault="00C97531" w:rsidP="00D75F7E">
            <w:pPr>
              <w:pStyle w:val="TableParagraph"/>
              <w:ind w:left="0"/>
              <w:rPr>
                <w:rFonts w:asciiTheme="minorHAnsi" w:hAnsiTheme="minorHAnsi" w:cstheme="minorHAnsi"/>
              </w:rPr>
            </w:pP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maintain</w:t>
            </w:r>
            <w:r w:rsidRPr="00887265">
              <w:rPr>
                <w:rFonts w:asciiTheme="minorHAnsi" w:hAnsiTheme="minorHAnsi" w:cstheme="minorHAnsi"/>
                <w:spacing w:val="4"/>
              </w:rPr>
              <w:t xml:space="preserve"> </w:t>
            </w:r>
            <w:r w:rsidRPr="00887265">
              <w:rPr>
                <w:rFonts w:asciiTheme="minorHAnsi" w:hAnsiTheme="minorHAnsi" w:cstheme="minorHAnsi"/>
              </w:rPr>
              <w:t>confidentiality</w:t>
            </w:r>
          </w:p>
          <w:p w14:paraId="71A1EEA1" w14:textId="77777777" w:rsidR="00BE7EFB" w:rsidRPr="00887265" w:rsidRDefault="00BE7EFB" w:rsidP="00D75F7E">
            <w:pPr>
              <w:pStyle w:val="TableParagraph"/>
              <w:ind w:left="0"/>
              <w:rPr>
                <w:rFonts w:asciiTheme="minorHAnsi" w:hAnsiTheme="minorHAnsi" w:cstheme="minorHAnsi"/>
                <w:w w:val="95"/>
              </w:rPr>
            </w:pPr>
          </w:p>
          <w:p w14:paraId="4D048B57" w14:textId="39364280" w:rsidR="00C97531" w:rsidRPr="00887265" w:rsidRDefault="00C97531" w:rsidP="00D75F7E">
            <w:pPr>
              <w:pStyle w:val="TableParagraph"/>
              <w:ind w:left="0"/>
              <w:rPr>
                <w:rFonts w:asciiTheme="minorHAnsi" w:hAnsiTheme="minorHAnsi" w:cstheme="minorHAnsi"/>
              </w:rPr>
            </w:pPr>
            <w:r w:rsidRPr="00887265">
              <w:rPr>
                <w:rFonts w:asciiTheme="minorHAnsi" w:hAnsiTheme="minorHAnsi" w:cstheme="minorHAnsi"/>
                <w:w w:val="95"/>
              </w:rPr>
              <w:t>Willingness</w:t>
            </w:r>
            <w:r w:rsidRPr="00887265">
              <w:rPr>
                <w:rFonts w:asciiTheme="minorHAnsi" w:hAnsiTheme="minorHAnsi" w:cstheme="minorHAnsi"/>
                <w:spacing w:val="26"/>
                <w:w w:val="95"/>
              </w:rPr>
              <w:t xml:space="preserve"> </w:t>
            </w:r>
            <w:r w:rsidRPr="00887265">
              <w:rPr>
                <w:rFonts w:asciiTheme="minorHAnsi" w:hAnsiTheme="minorHAnsi" w:cstheme="minorHAnsi"/>
                <w:w w:val="95"/>
              </w:rPr>
              <w:t>to</w:t>
            </w:r>
            <w:r w:rsidRPr="00887265">
              <w:rPr>
                <w:rFonts w:asciiTheme="minorHAnsi" w:hAnsiTheme="minorHAnsi" w:cstheme="minorHAnsi"/>
                <w:spacing w:val="27"/>
                <w:w w:val="95"/>
              </w:rPr>
              <w:t xml:space="preserve"> </w:t>
            </w:r>
            <w:r w:rsidRPr="00887265">
              <w:rPr>
                <w:rFonts w:asciiTheme="minorHAnsi" w:hAnsiTheme="minorHAnsi" w:cstheme="minorHAnsi"/>
                <w:w w:val="95"/>
              </w:rPr>
              <w:t>participate</w:t>
            </w:r>
            <w:r w:rsidRPr="00887265">
              <w:rPr>
                <w:rFonts w:asciiTheme="minorHAnsi" w:hAnsiTheme="minorHAnsi" w:cstheme="minorHAnsi"/>
                <w:spacing w:val="27"/>
                <w:w w:val="95"/>
              </w:rPr>
              <w:t xml:space="preserve"> </w:t>
            </w:r>
            <w:r w:rsidRPr="00887265">
              <w:rPr>
                <w:rFonts w:asciiTheme="minorHAnsi" w:hAnsiTheme="minorHAnsi" w:cstheme="minorHAnsi"/>
                <w:w w:val="95"/>
              </w:rPr>
              <w:t>in</w:t>
            </w:r>
            <w:r w:rsidRPr="00887265">
              <w:rPr>
                <w:rFonts w:asciiTheme="minorHAnsi" w:hAnsiTheme="minorHAnsi" w:cstheme="minorHAnsi"/>
                <w:spacing w:val="32"/>
                <w:w w:val="95"/>
              </w:rPr>
              <w:t xml:space="preserve"> </w:t>
            </w:r>
            <w:r w:rsidRPr="00887265">
              <w:rPr>
                <w:rFonts w:asciiTheme="minorHAnsi" w:hAnsiTheme="minorHAnsi" w:cstheme="minorHAnsi"/>
                <w:w w:val="95"/>
              </w:rPr>
              <w:t>ongoing</w:t>
            </w:r>
          </w:p>
          <w:p w14:paraId="5154D503" w14:textId="42B4A805" w:rsidR="00E01E50" w:rsidRPr="00887265" w:rsidRDefault="00C97531" w:rsidP="00D75F7E">
            <w:pPr>
              <w:tabs>
                <w:tab w:val="left" w:pos="1215"/>
              </w:tabs>
              <w:spacing w:after="0"/>
              <w:rPr>
                <w:rFonts w:asciiTheme="minorHAnsi" w:hAnsiTheme="minorHAnsi" w:cstheme="minorHAnsi"/>
                <w:w w:val="95"/>
                <w:szCs w:val="22"/>
              </w:rPr>
            </w:pPr>
            <w:r w:rsidRPr="00887265">
              <w:rPr>
                <w:rFonts w:asciiTheme="minorHAnsi" w:hAnsiTheme="minorHAnsi" w:cstheme="minorHAnsi"/>
                <w:w w:val="95"/>
                <w:szCs w:val="22"/>
              </w:rPr>
              <w:t>professional</w:t>
            </w:r>
            <w:r w:rsidRPr="00887265">
              <w:rPr>
                <w:rFonts w:asciiTheme="minorHAnsi" w:hAnsiTheme="minorHAnsi" w:cstheme="minorHAnsi"/>
                <w:spacing w:val="37"/>
                <w:w w:val="95"/>
                <w:szCs w:val="22"/>
              </w:rPr>
              <w:t xml:space="preserve"> </w:t>
            </w:r>
            <w:r w:rsidRPr="00887265">
              <w:rPr>
                <w:rFonts w:asciiTheme="minorHAnsi" w:hAnsiTheme="minorHAnsi" w:cstheme="minorHAnsi"/>
                <w:w w:val="95"/>
                <w:szCs w:val="22"/>
              </w:rPr>
              <w:t>development</w:t>
            </w:r>
          </w:p>
          <w:p w14:paraId="10D8B068" w14:textId="6C4C974A" w:rsidR="00BE7EFB" w:rsidRPr="00887265" w:rsidRDefault="00BE7EFB" w:rsidP="00D75F7E">
            <w:pPr>
              <w:tabs>
                <w:tab w:val="left" w:pos="1215"/>
              </w:tabs>
              <w:spacing w:after="0"/>
              <w:rPr>
                <w:rFonts w:asciiTheme="minorHAnsi" w:hAnsiTheme="minorHAnsi" w:cstheme="minorHAnsi"/>
                <w:szCs w:val="22"/>
              </w:rPr>
            </w:pPr>
          </w:p>
        </w:tc>
        <w:tc>
          <w:tcPr>
            <w:tcW w:w="4513" w:type="dxa"/>
          </w:tcPr>
          <w:p w14:paraId="232EFE7B" w14:textId="007A3EC2" w:rsidR="00D631EC" w:rsidRPr="00887265" w:rsidRDefault="00D631EC" w:rsidP="00D75F7E">
            <w:pPr>
              <w:pStyle w:val="Tabletext"/>
              <w:spacing w:after="0"/>
              <w:rPr>
                <w:rStyle w:val="Emphasis"/>
                <w:rFonts w:asciiTheme="minorHAnsi" w:hAnsiTheme="minorHAnsi" w:cstheme="minorHAnsi"/>
                <w:szCs w:val="22"/>
              </w:rPr>
            </w:pPr>
            <w:r w:rsidRPr="00887265">
              <w:rPr>
                <w:rFonts w:asciiTheme="minorHAnsi" w:hAnsiTheme="minorHAnsi" w:cstheme="minorHAnsi"/>
                <w:szCs w:val="22"/>
              </w:rPr>
              <w:t>Ability to act on own initiative and to work without supervision</w:t>
            </w:r>
          </w:p>
        </w:tc>
        <w:tc>
          <w:tcPr>
            <w:tcW w:w="4623" w:type="dxa"/>
            <w:shd w:val="clear" w:color="auto" w:fill="auto"/>
          </w:tcPr>
          <w:p w14:paraId="12A76454"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Contents of the application form</w:t>
            </w:r>
            <w:r w:rsidRPr="00887265">
              <w:rPr>
                <w:rFonts w:asciiTheme="minorHAnsi" w:hAnsiTheme="minorHAnsi" w:cstheme="minorHAnsi"/>
              </w:rPr>
              <w:br/>
            </w:r>
          </w:p>
          <w:p w14:paraId="0F28AAA7"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09647724" w14:textId="77777777" w:rsidR="00D631EC" w:rsidRPr="00887265" w:rsidRDefault="00D631EC"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D631EC" w:rsidRPr="008B4A92" w14:paraId="5A28B150" w14:textId="77777777" w:rsidTr="00C825E3">
        <w:trPr>
          <w:trHeight w:val="877"/>
        </w:trPr>
        <w:tc>
          <w:tcPr>
            <w:tcW w:w="1469" w:type="dxa"/>
          </w:tcPr>
          <w:p w14:paraId="1A76F047" w14:textId="2D0F4AAC" w:rsidR="00D631EC" w:rsidRPr="00CC6ACC" w:rsidRDefault="00D631EC" w:rsidP="00D631EC">
            <w:pPr>
              <w:pStyle w:val="TableHeading"/>
              <w:rPr>
                <w:rFonts w:asciiTheme="minorHAnsi" w:hAnsiTheme="minorHAnsi" w:cstheme="minorHAnsi"/>
                <w:sz w:val="22"/>
                <w:szCs w:val="22"/>
              </w:rPr>
            </w:pPr>
            <w:r w:rsidRPr="00CC6ACC">
              <w:rPr>
                <w:rFonts w:asciiTheme="minorHAnsi" w:hAnsiTheme="minorHAnsi" w:cstheme="minorHAnsi"/>
                <w:bCs/>
                <w:sz w:val="22"/>
                <w:szCs w:val="22"/>
              </w:rPr>
              <w:lastRenderedPageBreak/>
              <w:t>Equal Opportunities</w:t>
            </w:r>
          </w:p>
        </w:tc>
        <w:tc>
          <w:tcPr>
            <w:tcW w:w="3743" w:type="dxa"/>
          </w:tcPr>
          <w:p w14:paraId="5FEC968D" w14:textId="3EB06CF8"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An understanding of and commitment to equality of opportunity</w:t>
            </w:r>
          </w:p>
        </w:tc>
        <w:tc>
          <w:tcPr>
            <w:tcW w:w="4513" w:type="dxa"/>
          </w:tcPr>
          <w:p w14:paraId="1258995C" w14:textId="77777777" w:rsidR="00D631EC" w:rsidRPr="00887265" w:rsidRDefault="00D631EC" w:rsidP="00D75F7E">
            <w:pPr>
              <w:pStyle w:val="Tabletext"/>
              <w:spacing w:after="0"/>
              <w:rPr>
                <w:rFonts w:asciiTheme="minorHAnsi" w:hAnsiTheme="minorHAnsi" w:cstheme="minorHAnsi"/>
                <w:szCs w:val="22"/>
              </w:rPr>
            </w:pPr>
          </w:p>
        </w:tc>
        <w:tc>
          <w:tcPr>
            <w:tcW w:w="4623" w:type="dxa"/>
          </w:tcPr>
          <w:p w14:paraId="115140AF" w14:textId="77777777"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Contents of the application form</w:t>
            </w:r>
          </w:p>
          <w:p w14:paraId="374550D6" w14:textId="77777777" w:rsidR="0040072F" w:rsidRPr="00887265" w:rsidRDefault="0040072F" w:rsidP="00D75F7E">
            <w:pPr>
              <w:spacing w:after="0"/>
              <w:rPr>
                <w:rFonts w:asciiTheme="minorHAnsi" w:hAnsiTheme="minorHAnsi" w:cstheme="minorHAnsi"/>
                <w:szCs w:val="22"/>
              </w:rPr>
            </w:pPr>
          </w:p>
          <w:p w14:paraId="6C0014BE" w14:textId="5E612E42" w:rsidR="0040072F" w:rsidRPr="00887265" w:rsidRDefault="00D631EC" w:rsidP="00C825E3">
            <w:pPr>
              <w:spacing w:after="0"/>
              <w:rPr>
                <w:rFonts w:asciiTheme="minorHAnsi" w:hAnsiTheme="minorHAnsi" w:cstheme="minorHAnsi"/>
                <w:szCs w:val="22"/>
              </w:rPr>
            </w:pPr>
            <w:r w:rsidRPr="00887265">
              <w:rPr>
                <w:rFonts w:asciiTheme="minorHAnsi" w:hAnsiTheme="minorHAnsi" w:cstheme="minorHAnsi"/>
                <w:szCs w:val="22"/>
              </w:rPr>
              <w:t>Interview</w:t>
            </w:r>
          </w:p>
        </w:tc>
      </w:tr>
      <w:tr w:rsidR="00D631EC" w:rsidRPr="008B4A92" w14:paraId="5E7DCC27" w14:textId="77777777" w:rsidTr="00B675BA">
        <w:trPr>
          <w:trHeight w:val="2882"/>
        </w:trPr>
        <w:tc>
          <w:tcPr>
            <w:tcW w:w="1469" w:type="dxa"/>
          </w:tcPr>
          <w:p w14:paraId="04497858" w14:textId="5299E63A" w:rsidR="00D631EC" w:rsidRPr="00CC6ACC" w:rsidRDefault="00D631EC" w:rsidP="00D631EC">
            <w:pPr>
              <w:pStyle w:val="TableHeading"/>
              <w:rPr>
                <w:rFonts w:asciiTheme="minorHAnsi" w:hAnsiTheme="minorHAnsi" w:cstheme="minorHAnsi"/>
                <w:bCs/>
                <w:sz w:val="22"/>
                <w:szCs w:val="22"/>
              </w:rPr>
            </w:pPr>
            <w:r w:rsidRPr="00CC6ACC">
              <w:rPr>
                <w:rFonts w:asciiTheme="minorHAnsi" w:hAnsiTheme="minorHAnsi" w:cstheme="minorHAnsi"/>
                <w:bCs/>
                <w:sz w:val="22"/>
                <w:szCs w:val="22"/>
              </w:rPr>
              <w:t>Additional Factors</w:t>
            </w:r>
          </w:p>
        </w:tc>
        <w:tc>
          <w:tcPr>
            <w:tcW w:w="3743" w:type="dxa"/>
          </w:tcPr>
          <w:p w14:paraId="752221D3" w14:textId="028977B0"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Ability to form and maintain appropriate relationships and personal boundaries with children and young people</w:t>
            </w:r>
          </w:p>
          <w:p w14:paraId="51F54071" w14:textId="77777777" w:rsidR="00BE7EFB" w:rsidRPr="00887265" w:rsidRDefault="00BE7EFB" w:rsidP="00E50AAE">
            <w:pPr>
              <w:pStyle w:val="TableParagraph"/>
              <w:ind w:left="0"/>
              <w:rPr>
                <w:rFonts w:asciiTheme="minorHAnsi" w:hAnsiTheme="minorHAnsi" w:cstheme="minorHAnsi"/>
                <w:w w:val="95"/>
              </w:rPr>
            </w:pPr>
          </w:p>
          <w:p w14:paraId="6D3B819A" w14:textId="279EAD32"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28"/>
                <w:w w:val="95"/>
              </w:rPr>
              <w:t xml:space="preserve"> </w:t>
            </w:r>
            <w:r w:rsidRPr="00887265">
              <w:rPr>
                <w:rFonts w:asciiTheme="minorHAnsi" w:hAnsiTheme="minorHAnsi" w:cstheme="minorHAnsi"/>
                <w:w w:val="95"/>
              </w:rPr>
              <w:t>to</w:t>
            </w:r>
            <w:r w:rsidRPr="00887265">
              <w:rPr>
                <w:rFonts w:asciiTheme="minorHAnsi" w:hAnsiTheme="minorHAnsi" w:cstheme="minorHAnsi"/>
                <w:spacing w:val="24"/>
                <w:w w:val="95"/>
              </w:rPr>
              <w:t xml:space="preserve"> </w:t>
            </w:r>
            <w:r w:rsidRPr="00887265">
              <w:rPr>
                <w:rFonts w:asciiTheme="minorHAnsi" w:hAnsiTheme="minorHAnsi" w:cstheme="minorHAnsi"/>
                <w:w w:val="95"/>
              </w:rPr>
              <w:t>speak</w:t>
            </w:r>
            <w:r w:rsidRPr="00887265">
              <w:rPr>
                <w:rFonts w:asciiTheme="minorHAnsi" w:hAnsiTheme="minorHAnsi" w:cstheme="minorHAnsi"/>
                <w:spacing w:val="26"/>
                <w:w w:val="95"/>
              </w:rPr>
              <w:t xml:space="preserve"> </w:t>
            </w:r>
            <w:r w:rsidRPr="00887265">
              <w:rPr>
                <w:rFonts w:asciiTheme="minorHAnsi" w:hAnsiTheme="minorHAnsi" w:cstheme="minorHAnsi"/>
                <w:w w:val="95"/>
              </w:rPr>
              <w:t>with</w:t>
            </w:r>
            <w:r w:rsidRPr="00887265">
              <w:rPr>
                <w:rFonts w:asciiTheme="minorHAnsi" w:hAnsiTheme="minorHAnsi" w:cstheme="minorHAnsi"/>
                <w:spacing w:val="28"/>
                <w:w w:val="95"/>
              </w:rPr>
              <w:t xml:space="preserve"> </w:t>
            </w:r>
            <w:r w:rsidRPr="00887265">
              <w:rPr>
                <w:rFonts w:asciiTheme="minorHAnsi" w:hAnsiTheme="minorHAnsi" w:cstheme="minorHAnsi"/>
                <w:w w:val="95"/>
              </w:rPr>
              <w:t>confidence</w:t>
            </w:r>
            <w:r w:rsidRPr="00887265">
              <w:rPr>
                <w:rFonts w:asciiTheme="minorHAnsi" w:hAnsiTheme="minorHAnsi" w:cstheme="minorHAnsi"/>
                <w:spacing w:val="24"/>
                <w:w w:val="95"/>
              </w:rPr>
              <w:t xml:space="preserve"> </w:t>
            </w:r>
            <w:r w:rsidRPr="00887265">
              <w:rPr>
                <w:rFonts w:asciiTheme="minorHAnsi" w:hAnsiTheme="minorHAnsi" w:cstheme="minorHAnsi"/>
                <w:w w:val="95"/>
              </w:rPr>
              <w:t>and</w:t>
            </w:r>
            <w:r w:rsidRPr="00887265">
              <w:rPr>
                <w:rFonts w:asciiTheme="minorHAnsi" w:hAnsiTheme="minorHAnsi" w:cstheme="minorHAnsi"/>
                <w:spacing w:val="-40"/>
                <w:w w:val="95"/>
              </w:rPr>
              <w:t xml:space="preserve"> </w:t>
            </w:r>
            <w:r w:rsidRPr="00887265">
              <w:rPr>
                <w:rFonts w:asciiTheme="minorHAnsi" w:hAnsiTheme="minorHAnsi" w:cstheme="minorHAnsi"/>
              </w:rPr>
              <w:t>accuracy,</w:t>
            </w:r>
            <w:r w:rsidRPr="00887265">
              <w:rPr>
                <w:rFonts w:asciiTheme="minorHAnsi" w:hAnsiTheme="minorHAnsi" w:cstheme="minorHAnsi"/>
                <w:spacing w:val="7"/>
              </w:rPr>
              <w:t xml:space="preserve"> </w:t>
            </w:r>
            <w:r w:rsidRPr="00887265">
              <w:rPr>
                <w:rFonts w:asciiTheme="minorHAnsi" w:hAnsiTheme="minorHAnsi" w:cstheme="minorHAnsi"/>
              </w:rPr>
              <w:t>using</w:t>
            </w:r>
            <w:r w:rsidRPr="00887265">
              <w:rPr>
                <w:rFonts w:asciiTheme="minorHAnsi" w:hAnsiTheme="minorHAnsi" w:cstheme="minorHAnsi"/>
                <w:spacing w:val="6"/>
              </w:rPr>
              <w:t xml:space="preserve"> </w:t>
            </w:r>
            <w:r w:rsidRPr="00887265">
              <w:rPr>
                <w:rFonts w:asciiTheme="minorHAnsi" w:hAnsiTheme="minorHAnsi" w:cstheme="minorHAnsi"/>
              </w:rPr>
              <w:t>accurate</w:t>
            </w:r>
            <w:r w:rsidRPr="00887265">
              <w:rPr>
                <w:rFonts w:asciiTheme="minorHAnsi" w:hAnsiTheme="minorHAnsi" w:cstheme="minorHAnsi"/>
                <w:spacing w:val="7"/>
              </w:rPr>
              <w:t xml:space="preserve"> </w:t>
            </w:r>
            <w:r w:rsidRPr="00887265">
              <w:rPr>
                <w:rFonts w:asciiTheme="minorHAnsi" w:hAnsiTheme="minorHAnsi" w:cstheme="minorHAnsi"/>
              </w:rPr>
              <w:t>sentence</w:t>
            </w:r>
            <w:r w:rsidRPr="00887265">
              <w:rPr>
                <w:rFonts w:asciiTheme="minorHAnsi" w:hAnsiTheme="minorHAnsi" w:cstheme="minorHAnsi"/>
                <w:spacing w:val="1"/>
              </w:rPr>
              <w:t xml:space="preserve"> </w:t>
            </w:r>
            <w:r w:rsidRPr="00887265">
              <w:rPr>
                <w:rFonts w:asciiTheme="minorHAnsi" w:hAnsiTheme="minorHAnsi" w:cstheme="minorHAnsi"/>
              </w:rPr>
              <w:t>structures</w:t>
            </w:r>
            <w:r w:rsidRPr="00887265">
              <w:rPr>
                <w:rFonts w:asciiTheme="minorHAnsi" w:hAnsiTheme="minorHAnsi" w:cstheme="minorHAnsi"/>
                <w:spacing w:val="1"/>
              </w:rPr>
              <w:t xml:space="preserve"> </w:t>
            </w:r>
            <w:r w:rsidRPr="00887265">
              <w:rPr>
                <w:rFonts w:asciiTheme="minorHAnsi" w:hAnsiTheme="minorHAnsi" w:cstheme="minorHAnsi"/>
              </w:rPr>
              <w:t>and</w:t>
            </w:r>
            <w:r w:rsidRPr="00887265">
              <w:rPr>
                <w:rFonts w:asciiTheme="minorHAnsi" w:hAnsiTheme="minorHAnsi" w:cstheme="minorHAnsi"/>
                <w:spacing w:val="3"/>
              </w:rPr>
              <w:t xml:space="preserve"> </w:t>
            </w:r>
            <w:r w:rsidRPr="00887265">
              <w:rPr>
                <w:rFonts w:asciiTheme="minorHAnsi" w:hAnsiTheme="minorHAnsi" w:cstheme="minorHAnsi"/>
              </w:rPr>
              <w:t>vocabulary</w:t>
            </w:r>
          </w:p>
          <w:p w14:paraId="1EE7D7AD" w14:textId="77777777" w:rsidR="00E50AAE" w:rsidRPr="00887265" w:rsidRDefault="00E50AAE" w:rsidP="00E50AAE">
            <w:pPr>
              <w:pStyle w:val="TableParagraph"/>
              <w:ind w:left="0"/>
              <w:rPr>
                <w:rFonts w:asciiTheme="minorHAnsi" w:hAnsiTheme="minorHAnsi" w:cstheme="minorHAnsi"/>
                <w:b/>
              </w:rPr>
            </w:pPr>
          </w:p>
          <w:p w14:paraId="3C58864B" w14:textId="496E34F1"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1"/>
                <w:w w:val="95"/>
              </w:rPr>
              <w:t xml:space="preserve"> </w:t>
            </w:r>
            <w:r w:rsidRPr="00887265">
              <w:rPr>
                <w:rFonts w:asciiTheme="minorHAnsi" w:hAnsiTheme="minorHAnsi" w:cstheme="minorHAnsi"/>
                <w:w w:val="95"/>
              </w:rPr>
              <w:t>to listen</w:t>
            </w:r>
            <w:r w:rsidRPr="00887265">
              <w:rPr>
                <w:rFonts w:asciiTheme="minorHAnsi" w:hAnsiTheme="minorHAnsi" w:cstheme="minorHAnsi"/>
                <w:spacing w:val="1"/>
                <w:w w:val="95"/>
              </w:rPr>
              <w:t xml:space="preserve"> </w:t>
            </w:r>
            <w:r w:rsidRPr="00887265">
              <w:rPr>
                <w:rFonts w:asciiTheme="minorHAnsi" w:hAnsiTheme="minorHAnsi" w:cstheme="minorHAnsi"/>
                <w:w w:val="95"/>
              </w:rPr>
              <w:t>to stake holders</w:t>
            </w:r>
            <w:r w:rsidRPr="00887265">
              <w:rPr>
                <w:rFonts w:asciiTheme="minorHAnsi" w:hAnsiTheme="minorHAnsi" w:cstheme="minorHAnsi"/>
                <w:spacing w:val="1"/>
                <w:w w:val="95"/>
              </w:rPr>
              <w:t xml:space="preserve"> </w:t>
            </w:r>
            <w:r w:rsidRPr="00887265">
              <w:rPr>
                <w:rFonts w:asciiTheme="minorHAnsi" w:hAnsiTheme="minorHAnsi" w:cstheme="minorHAnsi"/>
                <w:w w:val="95"/>
              </w:rPr>
              <w:t>and</w:t>
            </w:r>
            <w:r w:rsidRPr="00887265">
              <w:rPr>
                <w:rFonts w:asciiTheme="minorHAnsi" w:hAnsiTheme="minorHAnsi" w:cstheme="minorHAnsi"/>
                <w:spacing w:val="-40"/>
                <w:w w:val="95"/>
              </w:rPr>
              <w:t xml:space="preserve"> </w:t>
            </w:r>
            <w:r w:rsidRPr="00887265">
              <w:rPr>
                <w:rFonts w:asciiTheme="minorHAnsi" w:hAnsiTheme="minorHAnsi" w:cstheme="minorHAnsi"/>
              </w:rPr>
              <w:t>understand</w:t>
            </w:r>
            <w:r w:rsidRPr="00887265">
              <w:rPr>
                <w:rFonts w:asciiTheme="minorHAnsi" w:hAnsiTheme="minorHAnsi" w:cstheme="minorHAnsi"/>
                <w:spacing w:val="2"/>
              </w:rPr>
              <w:t xml:space="preserve"> </w:t>
            </w:r>
            <w:r w:rsidRPr="00887265">
              <w:rPr>
                <w:rFonts w:asciiTheme="minorHAnsi" w:hAnsiTheme="minorHAnsi" w:cstheme="minorHAnsi"/>
              </w:rPr>
              <w:t>their</w:t>
            </w:r>
            <w:r w:rsidRPr="00887265">
              <w:rPr>
                <w:rFonts w:asciiTheme="minorHAnsi" w:hAnsiTheme="minorHAnsi" w:cstheme="minorHAnsi"/>
                <w:spacing w:val="4"/>
              </w:rPr>
              <w:t xml:space="preserve"> </w:t>
            </w:r>
            <w:r w:rsidRPr="00887265">
              <w:rPr>
                <w:rFonts w:asciiTheme="minorHAnsi" w:hAnsiTheme="minorHAnsi" w:cstheme="minorHAnsi"/>
              </w:rPr>
              <w:t>needs</w:t>
            </w:r>
          </w:p>
          <w:p w14:paraId="2B24BF78" w14:textId="77777777" w:rsidR="00E50AAE" w:rsidRPr="00887265" w:rsidRDefault="00E50AAE" w:rsidP="00E50AAE">
            <w:pPr>
              <w:pStyle w:val="TableParagraph"/>
              <w:ind w:left="0"/>
              <w:rPr>
                <w:rFonts w:asciiTheme="minorHAnsi" w:hAnsiTheme="minorHAnsi" w:cstheme="minorHAnsi"/>
                <w:b/>
              </w:rPr>
            </w:pPr>
          </w:p>
          <w:p w14:paraId="3BD2185D" w14:textId="77777777"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rPr>
              <w:t>Ability</w:t>
            </w:r>
            <w:r w:rsidRPr="00887265">
              <w:rPr>
                <w:rFonts w:asciiTheme="minorHAnsi" w:hAnsiTheme="minorHAnsi" w:cstheme="minorHAnsi"/>
                <w:spacing w:val="1"/>
              </w:rPr>
              <w:t xml:space="preserve"> </w:t>
            </w: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tailor</w:t>
            </w:r>
            <w:r w:rsidRPr="00887265">
              <w:rPr>
                <w:rFonts w:asciiTheme="minorHAnsi" w:hAnsiTheme="minorHAnsi" w:cstheme="minorHAnsi"/>
                <w:spacing w:val="1"/>
              </w:rPr>
              <w:t xml:space="preserve"> </w:t>
            </w:r>
            <w:r w:rsidRPr="00887265">
              <w:rPr>
                <w:rFonts w:asciiTheme="minorHAnsi" w:hAnsiTheme="minorHAnsi" w:cstheme="minorHAnsi"/>
              </w:rPr>
              <w:t>your</w:t>
            </w:r>
            <w:r w:rsidRPr="00887265">
              <w:rPr>
                <w:rFonts w:asciiTheme="minorHAnsi" w:hAnsiTheme="minorHAnsi" w:cstheme="minorHAnsi"/>
                <w:spacing w:val="2"/>
              </w:rPr>
              <w:t xml:space="preserve"> </w:t>
            </w:r>
            <w:r w:rsidRPr="00887265">
              <w:rPr>
                <w:rFonts w:asciiTheme="minorHAnsi" w:hAnsiTheme="minorHAnsi" w:cstheme="minorHAnsi"/>
              </w:rPr>
              <w:t>approach to</w:t>
            </w:r>
            <w:r w:rsidRPr="00887265">
              <w:rPr>
                <w:rFonts w:asciiTheme="minorHAnsi" w:hAnsiTheme="minorHAnsi" w:cstheme="minorHAnsi"/>
                <w:spacing w:val="-1"/>
              </w:rPr>
              <w:t xml:space="preserve"> </w:t>
            </w:r>
            <w:r w:rsidRPr="00887265">
              <w:rPr>
                <w:rFonts w:asciiTheme="minorHAnsi" w:hAnsiTheme="minorHAnsi" w:cstheme="minorHAnsi"/>
              </w:rPr>
              <w:t>each</w:t>
            </w:r>
            <w:r w:rsidRPr="00887265">
              <w:rPr>
                <w:rFonts w:asciiTheme="minorHAnsi" w:hAnsiTheme="minorHAnsi" w:cstheme="minorHAnsi"/>
                <w:spacing w:val="1"/>
              </w:rPr>
              <w:t xml:space="preserve"> </w:t>
            </w:r>
            <w:r w:rsidRPr="00887265">
              <w:rPr>
                <w:rFonts w:asciiTheme="minorHAnsi" w:hAnsiTheme="minorHAnsi" w:cstheme="minorHAnsi"/>
              </w:rPr>
              <w:t>conversation to be appropriate to the</w:t>
            </w:r>
            <w:r w:rsidRPr="00887265">
              <w:rPr>
                <w:rFonts w:asciiTheme="minorHAnsi" w:hAnsiTheme="minorHAnsi" w:cstheme="minorHAnsi"/>
                <w:spacing w:val="1"/>
              </w:rPr>
              <w:t xml:space="preserve"> </w:t>
            </w:r>
            <w:r w:rsidRPr="00887265">
              <w:rPr>
                <w:rFonts w:asciiTheme="minorHAnsi" w:hAnsiTheme="minorHAnsi" w:cstheme="minorHAnsi"/>
                <w:w w:val="95"/>
              </w:rPr>
              <w:t>stake</w:t>
            </w:r>
            <w:r w:rsidRPr="00887265">
              <w:rPr>
                <w:rFonts w:asciiTheme="minorHAnsi" w:hAnsiTheme="minorHAnsi" w:cstheme="minorHAnsi"/>
                <w:spacing w:val="21"/>
                <w:w w:val="95"/>
              </w:rPr>
              <w:t xml:space="preserve"> </w:t>
            </w:r>
            <w:r w:rsidRPr="00887265">
              <w:rPr>
                <w:rFonts w:asciiTheme="minorHAnsi" w:hAnsiTheme="minorHAnsi" w:cstheme="minorHAnsi"/>
                <w:w w:val="95"/>
              </w:rPr>
              <w:t>holder,</w:t>
            </w:r>
            <w:r w:rsidRPr="00887265">
              <w:rPr>
                <w:rFonts w:asciiTheme="minorHAnsi" w:hAnsiTheme="minorHAnsi" w:cstheme="minorHAnsi"/>
                <w:spacing w:val="23"/>
                <w:w w:val="95"/>
              </w:rPr>
              <w:t xml:space="preserve"> </w:t>
            </w:r>
            <w:r w:rsidRPr="00887265">
              <w:rPr>
                <w:rFonts w:asciiTheme="minorHAnsi" w:hAnsiTheme="minorHAnsi" w:cstheme="minorHAnsi"/>
                <w:w w:val="95"/>
              </w:rPr>
              <w:t>responding</w:t>
            </w:r>
            <w:r w:rsidRPr="00887265">
              <w:rPr>
                <w:rFonts w:asciiTheme="minorHAnsi" w:hAnsiTheme="minorHAnsi" w:cstheme="minorHAnsi"/>
                <w:spacing w:val="24"/>
                <w:w w:val="95"/>
              </w:rPr>
              <w:t xml:space="preserve"> </w:t>
            </w:r>
            <w:r w:rsidRPr="00887265">
              <w:rPr>
                <w:rFonts w:asciiTheme="minorHAnsi" w:hAnsiTheme="minorHAnsi" w:cstheme="minorHAnsi"/>
                <w:w w:val="95"/>
              </w:rPr>
              <w:t>clearly</w:t>
            </w:r>
            <w:r w:rsidRPr="00887265">
              <w:rPr>
                <w:rFonts w:asciiTheme="minorHAnsi" w:hAnsiTheme="minorHAnsi" w:cstheme="minorHAnsi"/>
                <w:spacing w:val="26"/>
                <w:w w:val="95"/>
              </w:rPr>
              <w:t xml:space="preserve"> </w:t>
            </w:r>
            <w:r w:rsidRPr="00887265">
              <w:rPr>
                <w:rFonts w:asciiTheme="minorHAnsi" w:hAnsiTheme="minorHAnsi" w:cstheme="minorHAnsi"/>
                <w:w w:val="95"/>
              </w:rPr>
              <w:t>with</w:t>
            </w:r>
            <w:r w:rsidRPr="00887265">
              <w:rPr>
                <w:rFonts w:asciiTheme="minorHAnsi" w:hAnsiTheme="minorHAnsi" w:cstheme="minorHAnsi"/>
                <w:spacing w:val="27"/>
                <w:w w:val="95"/>
              </w:rPr>
              <w:t xml:space="preserve"> </w:t>
            </w:r>
            <w:r w:rsidRPr="00887265">
              <w:rPr>
                <w:rFonts w:asciiTheme="minorHAnsi" w:hAnsiTheme="minorHAnsi" w:cstheme="minorHAnsi"/>
                <w:w w:val="95"/>
              </w:rPr>
              <w:t>fine</w:t>
            </w:r>
            <w:r w:rsidRPr="00887265">
              <w:rPr>
                <w:rFonts w:asciiTheme="minorHAnsi" w:hAnsiTheme="minorHAnsi" w:cstheme="minorHAnsi"/>
                <w:spacing w:val="-40"/>
                <w:w w:val="95"/>
              </w:rPr>
              <w:t xml:space="preserve"> </w:t>
            </w:r>
            <w:r w:rsidRPr="00887265">
              <w:rPr>
                <w:rFonts w:asciiTheme="minorHAnsi" w:hAnsiTheme="minorHAnsi" w:cstheme="minorHAnsi"/>
              </w:rPr>
              <w:t>shades</w:t>
            </w:r>
            <w:r w:rsidRPr="00887265">
              <w:rPr>
                <w:rFonts w:asciiTheme="minorHAnsi" w:hAnsiTheme="minorHAnsi" w:cstheme="minorHAnsi"/>
                <w:spacing w:val="1"/>
              </w:rPr>
              <w:t xml:space="preserve"> </w:t>
            </w:r>
            <w:r w:rsidRPr="00887265">
              <w:rPr>
                <w:rFonts w:asciiTheme="minorHAnsi" w:hAnsiTheme="minorHAnsi" w:cstheme="minorHAnsi"/>
              </w:rPr>
              <w:t>of</w:t>
            </w:r>
            <w:r w:rsidRPr="00887265">
              <w:rPr>
                <w:rFonts w:asciiTheme="minorHAnsi" w:hAnsiTheme="minorHAnsi" w:cstheme="minorHAnsi"/>
                <w:spacing w:val="6"/>
              </w:rPr>
              <w:t xml:space="preserve"> </w:t>
            </w:r>
            <w:r w:rsidRPr="00887265">
              <w:rPr>
                <w:rFonts w:asciiTheme="minorHAnsi" w:hAnsiTheme="minorHAnsi" w:cstheme="minorHAnsi"/>
              </w:rPr>
              <w:t>meaning,</w:t>
            </w:r>
            <w:r w:rsidRPr="00887265">
              <w:rPr>
                <w:rFonts w:asciiTheme="minorHAnsi" w:hAnsiTheme="minorHAnsi" w:cstheme="minorHAnsi"/>
                <w:spacing w:val="4"/>
              </w:rPr>
              <w:t xml:space="preserve"> </w:t>
            </w:r>
            <w:r w:rsidRPr="00887265">
              <w:rPr>
                <w:rFonts w:asciiTheme="minorHAnsi" w:hAnsiTheme="minorHAnsi" w:cstheme="minorHAnsi"/>
              </w:rPr>
              <w:t>even</w:t>
            </w:r>
            <w:r w:rsidRPr="00887265">
              <w:rPr>
                <w:rFonts w:asciiTheme="minorHAnsi" w:hAnsiTheme="minorHAnsi" w:cstheme="minorHAnsi"/>
                <w:spacing w:val="6"/>
              </w:rPr>
              <w:t xml:space="preserve"> </w:t>
            </w:r>
            <w:r w:rsidRPr="00887265">
              <w:rPr>
                <w:rFonts w:asciiTheme="minorHAnsi" w:hAnsiTheme="minorHAnsi" w:cstheme="minorHAnsi"/>
              </w:rPr>
              <w:t>in</w:t>
            </w:r>
            <w:r w:rsidRPr="00887265">
              <w:rPr>
                <w:rFonts w:asciiTheme="minorHAnsi" w:hAnsiTheme="minorHAnsi" w:cstheme="minorHAnsi"/>
                <w:spacing w:val="4"/>
              </w:rPr>
              <w:t xml:space="preserve"> </w:t>
            </w:r>
            <w:r w:rsidRPr="00887265">
              <w:rPr>
                <w:rFonts w:asciiTheme="minorHAnsi" w:hAnsiTheme="minorHAnsi" w:cstheme="minorHAnsi"/>
              </w:rPr>
              <w:t>complex</w:t>
            </w:r>
          </w:p>
          <w:p w14:paraId="6EC14C9D" w14:textId="23F1E31C" w:rsidR="00F00E4B" w:rsidRPr="00887265" w:rsidRDefault="00E50AAE" w:rsidP="00E50AAE">
            <w:pPr>
              <w:spacing w:after="0"/>
              <w:rPr>
                <w:rFonts w:asciiTheme="minorHAnsi" w:hAnsiTheme="minorHAnsi" w:cstheme="minorHAnsi"/>
                <w:szCs w:val="22"/>
              </w:rPr>
            </w:pPr>
            <w:r w:rsidRPr="00887265">
              <w:rPr>
                <w:rFonts w:asciiTheme="minorHAnsi" w:hAnsiTheme="minorHAnsi" w:cstheme="minorHAnsi"/>
                <w:szCs w:val="22"/>
              </w:rPr>
              <w:t>situations</w:t>
            </w:r>
          </w:p>
          <w:p w14:paraId="095AB1B2" w14:textId="77777777" w:rsidR="00BE7EFB" w:rsidRPr="00887265" w:rsidRDefault="00BE7EFB" w:rsidP="00E50AAE">
            <w:pPr>
              <w:spacing w:after="0"/>
              <w:rPr>
                <w:rFonts w:asciiTheme="minorHAnsi" w:hAnsiTheme="minorHAnsi" w:cstheme="minorHAnsi"/>
                <w:szCs w:val="22"/>
              </w:rPr>
            </w:pPr>
          </w:p>
          <w:p w14:paraId="397884ED" w14:textId="258CDF60"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 xml:space="preserve">Commitment to </w:t>
            </w:r>
            <w:r w:rsidR="004A1959">
              <w:rPr>
                <w:rFonts w:asciiTheme="minorHAnsi" w:hAnsiTheme="minorHAnsi" w:cstheme="minorHAnsi"/>
                <w:szCs w:val="22"/>
              </w:rPr>
              <w:t>e</w:t>
            </w:r>
            <w:r w:rsidRPr="00887265">
              <w:rPr>
                <w:rFonts w:asciiTheme="minorHAnsi" w:hAnsiTheme="minorHAnsi" w:cstheme="minorHAnsi"/>
                <w:szCs w:val="22"/>
              </w:rPr>
              <w:t>quality and diversity</w:t>
            </w:r>
          </w:p>
          <w:p w14:paraId="2C31935F" w14:textId="77777777" w:rsidR="00BE7EFB" w:rsidRPr="00887265" w:rsidRDefault="00BE7EFB" w:rsidP="00E50AAE">
            <w:pPr>
              <w:spacing w:after="0"/>
              <w:rPr>
                <w:rFonts w:asciiTheme="minorHAnsi" w:hAnsiTheme="minorHAnsi" w:cstheme="minorHAnsi"/>
                <w:szCs w:val="22"/>
              </w:rPr>
            </w:pPr>
          </w:p>
          <w:p w14:paraId="5F9059E1" w14:textId="775FAB0A"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Commitment to Health &amp; Safety</w:t>
            </w:r>
          </w:p>
          <w:p w14:paraId="72A8B75D" w14:textId="77777777" w:rsidR="00BE7EFB" w:rsidRPr="00887265" w:rsidRDefault="00BE7EFB" w:rsidP="00E50AAE">
            <w:pPr>
              <w:spacing w:after="0"/>
              <w:rPr>
                <w:rFonts w:asciiTheme="minorHAnsi" w:hAnsiTheme="minorHAnsi" w:cstheme="minorHAnsi"/>
                <w:szCs w:val="22"/>
              </w:rPr>
            </w:pPr>
          </w:p>
          <w:p w14:paraId="1FA33D21" w14:textId="77777777"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Commitment to sustaining regular attendance at work</w:t>
            </w:r>
          </w:p>
          <w:p w14:paraId="119A6E30" w14:textId="11A26FAF" w:rsidR="008B4A92" w:rsidRPr="00887265" w:rsidRDefault="008B4A92" w:rsidP="00E50AAE">
            <w:pPr>
              <w:spacing w:after="0"/>
              <w:rPr>
                <w:rFonts w:asciiTheme="minorHAnsi" w:hAnsiTheme="minorHAnsi" w:cstheme="minorHAnsi"/>
                <w:szCs w:val="22"/>
              </w:rPr>
            </w:pPr>
          </w:p>
        </w:tc>
        <w:tc>
          <w:tcPr>
            <w:tcW w:w="4513" w:type="dxa"/>
          </w:tcPr>
          <w:p w14:paraId="6C81E3F8" w14:textId="77777777" w:rsidR="00D631EC" w:rsidRPr="00887265" w:rsidRDefault="00D631EC" w:rsidP="00D75F7E">
            <w:pPr>
              <w:pStyle w:val="Tabletext"/>
              <w:spacing w:after="0"/>
              <w:rPr>
                <w:rFonts w:asciiTheme="minorHAnsi" w:hAnsiTheme="minorHAnsi" w:cstheme="minorHAnsi"/>
                <w:szCs w:val="22"/>
              </w:rPr>
            </w:pPr>
          </w:p>
        </w:tc>
        <w:tc>
          <w:tcPr>
            <w:tcW w:w="4623" w:type="dxa"/>
          </w:tcPr>
          <w:p w14:paraId="65DAEAB8" w14:textId="77777777"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Contents of the application form</w:t>
            </w:r>
          </w:p>
          <w:p w14:paraId="37ACFD62" w14:textId="77777777" w:rsidR="008B4A92" w:rsidRPr="00887265" w:rsidRDefault="008B4A92" w:rsidP="00D75F7E">
            <w:pPr>
              <w:spacing w:after="0"/>
              <w:rPr>
                <w:rFonts w:asciiTheme="minorHAnsi" w:hAnsiTheme="minorHAnsi" w:cstheme="minorHAnsi"/>
                <w:szCs w:val="22"/>
              </w:rPr>
            </w:pPr>
          </w:p>
          <w:p w14:paraId="1A6B8AC9" w14:textId="58CC7B8F"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Interview</w:t>
            </w:r>
          </w:p>
          <w:p w14:paraId="39BFD9DB" w14:textId="77777777" w:rsidR="008B4A92" w:rsidRPr="00887265" w:rsidRDefault="008B4A92" w:rsidP="00D75F7E">
            <w:pPr>
              <w:spacing w:after="0"/>
              <w:rPr>
                <w:rFonts w:asciiTheme="minorHAnsi" w:hAnsiTheme="minorHAnsi" w:cstheme="minorHAnsi"/>
                <w:szCs w:val="22"/>
              </w:rPr>
            </w:pPr>
          </w:p>
          <w:p w14:paraId="4E13890E" w14:textId="028169AE"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Professional references</w:t>
            </w:r>
          </w:p>
        </w:tc>
      </w:tr>
    </w:tbl>
    <w:p w14:paraId="07547A01" w14:textId="77777777" w:rsidR="00B35153" w:rsidRPr="00CC6ACC" w:rsidRDefault="00B35153" w:rsidP="00D76844">
      <w:pPr>
        <w:rPr>
          <w:rFonts w:asciiTheme="minorHAnsi" w:hAnsiTheme="minorHAnsi" w:cstheme="minorHAnsi"/>
          <w:szCs w:val="22"/>
        </w:rPr>
      </w:pPr>
    </w:p>
    <w:sectPr w:rsidR="00B35153" w:rsidRPr="00CC6ACC" w:rsidSect="00D76844">
      <w:headerReference w:type="default" r:id="rId10"/>
      <w:footerReference w:type="default" r:id="rId11"/>
      <w:footerReference w:type="first" r:id="rId12"/>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A497C" w14:textId="77777777" w:rsidR="000A73D9" w:rsidRDefault="000A73D9">
      <w:r>
        <w:separator/>
      </w:r>
    </w:p>
    <w:p w14:paraId="5A61F768" w14:textId="77777777" w:rsidR="000A73D9" w:rsidRDefault="000A73D9"/>
    <w:p w14:paraId="7B5D370E" w14:textId="77777777" w:rsidR="000A73D9" w:rsidRDefault="000A73D9"/>
  </w:endnote>
  <w:endnote w:type="continuationSeparator" w:id="0">
    <w:p w14:paraId="63BC1090" w14:textId="77777777" w:rsidR="000A73D9" w:rsidRDefault="000A73D9">
      <w:r>
        <w:continuationSeparator/>
      </w:r>
    </w:p>
    <w:p w14:paraId="40D44A5D" w14:textId="77777777" w:rsidR="000A73D9" w:rsidRDefault="000A73D9"/>
    <w:p w14:paraId="2B35BAC3" w14:textId="77777777" w:rsidR="000A73D9" w:rsidRDefault="000A7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8DA30" w14:textId="77777777" w:rsidR="000A73D9" w:rsidRDefault="000A73D9">
      <w:r>
        <w:separator/>
      </w:r>
    </w:p>
  </w:footnote>
  <w:footnote w:type="continuationSeparator" w:id="0">
    <w:p w14:paraId="72452953" w14:textId="77777777" w:rsidR="000A73D9" w:rsidRDefault="000A73D9">
      <w:r>
        <w:continuationSeparator/>
      </w:r>
    </w:p>
    <w:p w14:paraId="624F55CD" w14:textId="77777777" w:rsidR="000A73D9" w:rsidRDefault="000A73D9"/>
    <w:p w14:paraId="189B9508" w14:textId="77777777" w:rsidR="000A73D9" w:rsidRDefault="000A7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9076" w14:textId="77777777" w:rsidR="00AD2D38" w:rsidRDefault="000B017D" w:rsidP="00AD2D38">
    <w:pPr>
      <w:pStyle w:val="Header"/>
      <w:jc w:val="center"/>
    </w:pPr>
    <w:r>
      <w:rPr>
        <w:noProof/>
      </w:rPr>
      <w:drawing>
        <wp:inline distT="0" distB="0" distL="0" distR="0" wp14:anchorId="12173F16" wp14:editId="4D00A67C">
          <wp:extent cx="1666875" cy="77978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944" cy="792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171812"/>
    <w:multiLevelType w:val="hybridMultilevel"/>
    <w:tmpl w:val="FD8E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3E2374BD"/>
    <w:multiLevelType w:val="hybridMultilevel"/>
    <w:tmpl w:val="8CF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FED1F28"/>
    <w:multiLevelType w:val="hybridMultilevel"/>
    <w:tmpl w:val="F856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6"/>
  </w:num>
  <w:num w:numId="2">
    <w:abstractNumId w:val="10"/>
  </w:num>
  <w:num w:numId="3">
    <w:abstractNumId w:val="1"/>
  </w:num>
  <w:num w:numId="4">
    <w:abstractNumId w:val="12"/>
  </w:num>
  <w:num w:numId="5">
    <w:abstractNumId w:val="19"/>
  </w:num>
  <w:num w:numId="6">
    <w:abstractNumId w:val="13"/>
  </w:num>
  <w:num w:numId="7">
    <w:abstractNumId w:val="14"/>
  </w:num>
  <w:num w:numId="8">
    <w:abstractNumId w:val="7"/>
  </w:num>
  <w:num w:numId="9">
    <w:abstractNumId w:val="9"/>
  </w:num>
  <w:num w:numId="10">
    <w:abstractNumId w:val="0"/>
  </w:num>
  <w:num w:numId="11">
    <w:abstractNumId w:val="4"/>
  </w:num>
  <w:num w:numId="12">
    <w:abstractNumId w:val="3"/>
  </w:num>
  <w:num w:numId="13">
    <w:abstractNumId w:val="2"/>
  </w:num>
  <w:num w:numId="14">
    <w:abstractNumId w:val="15"/>
  </w:num>
  <w:num w:numId="15">
    <w:abstractNumId w:val="8"/>
  </w:num>
  <w:num w:numId="16">
    <w:abstractNumId w:val="18"/>
  </w:num>
  <w:num w:numId="17">
    <w:abstractNumId w:val="5"/>
  </w:num>
  <w:num w:numId="18">
    <w:abstractNumId w:val="6"/>
  </w:num>
  <w:num w:numId="19">
    <w:abstractNumId w:val="1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00CAD"/>
    <w:rsid w:val="00012C03"/>
    <w:rsid w:val="00013DBA"/>
    <w:rsid w:val="00067303"/>
    <w:rsid w:val="00077C15"/>
    <w:rsid w:val="000A73D9"/>
    <w:rsid w:val="000B017D"/>
    <w:rsid w:val="000F3ABE"/>
    <w:rsid w:val="000F6F2A"/>
    <w:rsid w:val="00107866"/>
    <w:rsid w:val="001138F3"/>
    <w:rsid w:val="001670EE"/>
    <w:rsid w:val="001715FA"/>
    <w:rsid w:val="001C2C37"/>
    <w:rsid w:val="001F3C81"/>
    <w:rsid w:val="00213085"/>
    <w:rsid w:val="00227237"/>
    <w:rsid w:val="00236144"/>
    <w:rsid w:val="00293811"/>
    <w:rsid w:val="002A1F46"/>
    <w:rsid w:val="002A2726"/>
    <w:rsid w:val="002E690D"/>
    <w:rsid w:val="003261FD"/>
    <w:rsid w:val="003C630B"/>
    <w:rsid w:val="003D2D8D"/>
    <w:rsid w:val="0040072F"/>
    <w:rsid w:val="00464F71"/>
    <w:rsid w:val="004773FF"/>
    <w:rsid w:val="004A1959"/>
    <w:rsid w:val="004B6185"/>
    <w:rsid w:val="004E56DE"/>
    <w:rsid w:val="004F77F6"/>
    <w:rsid w:val="00520949"/>
    <w:rsid w:val="005303C1"/>
    <w:rsid w:val="00580340"/>
    <w:rsid w:val="00591E4B"/>
    <w:rsid w:val="005B0669"/>
    <w:rsid w:val="005B1639"/>
    <w:rsid w:val="006033A4"/>
    <w:rsid w:val="006253FB"/>
    <w:rsid w:val="00630E56"/>
    <w:rsid w:val="00684EFB"/>
    <w:rsid w:val="006928E0"/>
    <w:rsid w:val="006B0AC5"/>
    <w:rsid w:val="006B358F"/>
    <w:rsid w:val="006C40A9"/>
    <w:rsid w:val="006E699C"/>
    <w:rsid w:val="00731C57"/>
    <w:rsid w:val="00732235"/>
    <w:rsid w:val="007351A5"/>
    <w:rsid w:val="00736CDB"/>
    <w:rsid w:val="00753606"/>
    <w:rsid w:val="00766910"/>
    <w:rsid w:val="007D6795"/>
    <w:rsid w:val="00802DAB"/>
    <w:rsid w:val="00813315"/>
    <w:rsid w:val="0082220E"/>
    <w:rsid w:val="00876C11"/>
    <w:rsid w:val="00887265"/>
    <w:rsid w:val="008A3EC9"/>
    <w:rsid w:val="008B4A92"/>
    <w:rsid w:val="008B6E0C"/>
    <w:rsid w:val="008D2FF7"/>
    <w:rsid w:val="008E6732"/>
    <w:rsid w:val="009324AA"/>
    <w:rsid w:val="00957429"/>
    <w:rsid w:val="00990C0D"/>
    <w:rsid w:val="009C09B6"/>
    <w:rsid w:val="009C3AF7"/>
    <w:rsid w:val="009D711A"/>
    <w:rsid w:val="009E4AB2"/>
    <w:rsid w:val="009E4D44"/>
    <w:rsid w:val="00A018A4"/>
    <w:rsid w:val="00A231A3"/>
    <w:rsid w:val="00A66E64"/>
    <w:rsid w:val="00A86ACA"/>
    <w:rsid w:val="00AD2D38"/>
    <w:rsid w:val="00AE063D"/>
    <w:rsid w:val="00B13885"/>
    <w:rsid w:val="00B35153"/>
    <w:rsid w:val="00B473CE"/>
    <w:rsid w:val="00B675BA"/>
    <w:rsid w:val="00BD0F36"/>
    <w:rsid w:val="00BE7EFB"/>
    <w:rsid w:val="00BF0513"/>
    <w:rsid w:val="00C12957"/>
    <w:rsid w:val="00C81064"/>
    <w:rsid w:val="00C825E3"/>
    <w:rsid w:val="00C97531"/>
    <w:rsid w:val="00CC6ACC"/>
    <w:rsid w:val="00D053E9"/>
    <w:rsid w:val="00D05549"/>
    <w:rsid w:val="00D631EC"/>
    <w:rsid w:val="00D64EDF"/>
    <w:rsid w:val="00D75F7E"/>
    <w:rsid w:val="00D76844"/>
    <w:rsid w:val="00D8192B"/>
    <w:rsid w:val="00D928F0"/>
    <w:rsid w:val="00DA2A61"/>
    <w:rsid w:val="00DA760B"/>
    <w:rsid w:val="00DE2609"/>
    <w:rsid w:val="00DF494A"/>
    <w:rsid w:val="00E015CA"/>
    <w:rsid w:val="00E01E50"/>
    <w:rsid w:val="00E50AAE"/>
    <w:rsid w:val="00E810F1"/>
    <w:rsid w:val="00EB0280"/>
    <w:rsid w:val="00F00E4B"/>
    <w:rsid w:val="00F44F4F"/>
    <w:rsid w:val="00F63372"/>
    <w:rsid w:val="00F84122"/>
    <w:rsid w:val="00F94668"/>
    <w:rsid w:val="00FD1D1F"/>
    <w:rsid w:val="00FF349B"/>
    <w:rsid w:val="136C7B40"/>
    <w:rsid w:val="1411BC10"/>
    <w:rsid w:val="183B1FB5"/>
    <w:rsid w:val="301881E8"/>
    <w:rsid w:val="331729A3"/>
    <w:rsid w:val="3EC79CFA"/>
    <w:rsid w:val="40FBDA4A"/>
    <w:rsid w:val="47659798"/>
    <w:rsid w:val="523A10B8"/>
    <w:rsid w:val="607E4B24"/>
    <w:rsid w:val="6F233E2F"/>
    <w:rsid w:val="77DE4B08"/>
    <w:rsid w:val="79486231"/>
    <w:rsid w:val="7FD034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ListParagraph">
    <w:name w:val="List Paragraph"/>
    <w:basedOn w:val="Normal"/>
    <w:uiPriority w:val="1"/>
    <w:qFormat/>
    <w:rsid w:val="009324AA"/>
    <w:pPr>
      <w:widowControl w:val="0"/>
      <w:autoSpaceDE w:val="0"/>
      <w:autoSpaceDN w:val="0"/>
      <w:spacing w:before="74" w:after="0"/>
      <w:ind w:left="960" w:hanging="361"/>
    </w:pPr>
    <w:rPr>
      <w:rFonts w:eastAsia="Calibri" w:cs="Calibri"/>
      <w:szCs w:val="22"/>
    </w:rPr>
  </w:style>
  <w:style w:type="paragraph" w:customStyle="1" w:styleId="TableParagraph">
    <w:name w:val="Table Paragraph"/>
    <w:basedOn w:val="Normal"/>
    <w:uiPriority w:val="1"/>
    <w:qFormat/>
    <w:rsid w:val="003D2D8D"/>
    <w:pPr>
      <w:widowControl w:val="0"/>
      <w:autoSpaceDE w:val="0"/>
      <w:autoSpaceDN w:val="0"/>
      <w:spacing w:after="0"/>
      <w:ind w:left="108"/>
    </w:pPr>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2.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0A1B5-E01B-4593-9962-19074C3E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849</Words>
  <Characters>4912</Characters>
  <Application>Microsoft Office Word</Application>
  <DocSecurity>0</DocSecurity>
  <Lines>40</Lines>
  <Paragraphs>11</Paragraphs>
  <ScaleCrop>false</ScaleCrop>
  <Manager>KMT</Manager>
  <Company>Veale Wasbrough Vizards LLP</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M Dean - EPH Staff</cp:lastModifiedBy>
  <cp:revision>23</cp:revision>
  <cp:lastPrinted>2013-06-19T00:21:00Z</cp:lastPrinted>
  <dcterms:created xsi:type="dcterms:W3CDTF">2022-12-20T16:51:00Z</dcterms:created>
  <dcterms:modified xsi:type="dcterms:W3CDTF">2022-12-20T17:15:00Z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