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9BD4" w14:textId="77777777" w:rsidR="00B01046" w:rsidRDefault="00BA1DF8" w:rsidP="00B0104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36D57D0A" wp14:editId="372AAEEB">
            <wp:extent cx="5041900" cy="962195"/>
            <wp:effectExtent l="0" t="0" r="6350" b="9525"/>
            <wp:docPr id="2" name="Picture 2" descr="T:\School Pictures\WGSB Branding New\WGSB logo med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hool Pictures\WGSB Branding New\WGSB logo med 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35" cy="96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DF19" w14:textId="77777777" w:rsidR="00B01046" w:rsidRPr="00BA1DF8" w:rsidRDefault="005B5129" w:rsidP="00B01046">
      <w:pPr>
        <w:jc w:val="center"/>
        <w:rPr>
          <w:rFonts w:cstheme="minorHAnsi"/>
        </w:rPr>
      </w:pPr>
      <w:r>
        <w:rPr>
          <w:rFonts w:cstheme="minorHAnsi"/>
        </w:rPr>
        <w:t>HLTA – Cover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B01046" w:rsidRPr="00BA1DF8" w14:paraId="14DD40EF" w14:textId="77777777" w:rsidTr="00B01046">
        <w:tc>
          <w:tcPr>
            <w:tcW w:w="3227" w:type="dxa"/>
          </w:tcPr>
          <w:p w14:paraId="378475B5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Job Title</w:t>
            </w:r>
          </w:p>
        </w:tc>
        <w:tc>
          <w:tcPr>
            <w:tcW w:w="6015" w:type="dxa"/>
          </w:tcPr>
          <w:p w14:paraId="6FA4805C" w14:textId="77777777" w:rsidR="00B01046" w:rsidRPr="00BA1DF8" w:rsidRDefault="005B5129" w:rsidP="005B5129">
            <w:pPr>
              <w:rPr>
                <w:rFonts w:cstheme="minorHAnsi"/>
              </w:rPr>
            </w:pPr>
            <w:r>
              <w:rPr>
                <w:rFonts w:cstheme="minorHAnsi"/>
              </w:rPr>
              <w:t>Higher Level Teaching Assistant – Cover Supervisor</w:t>
            </w:r>
          </w:p>
        </w:tc>
      </w:tr>
      <w:tr w:rsidR="00B01046" w:rsidRPr="00BA1DF8" w14:paraId="3E96BE18" w14:textId="77777777" w:rsidTr="00B01046">
        <w:tc>
          <w:tcPr>
            <w:tcW w:w="3227" w:type="dxa"/>
          </w:tcPr>
          <w:p w14:paraId="0710DFE1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Grade</w:t>
            </w:r>
          </w:p>
        </w:tc>
        <w:tc>
          <w:tcPr>
            <w:tcW w:w="6015" w:type="dxa"/>
          </w:tcPr>
          <w:p w14:paraId="2D69600E" w14:textId="77777777" w:rsidR="00B01046" w:rsidRPr="00BA1DF8" w:rsidRDefault="00477F71" w:rsidP="00F46CE3">
            <w:pPr>
              <w:rPr>
                <w:rFonts w:cstheme="minorHAnsi"/>
              </w:rPr>
            </w:pPr>
            <w:r>
              <w:rPr>
                <w:rFonts w:cstheme="minorHAnsi"/>
              </w:rPr>
              <w:t>KR6</w:t>
            </w:r>
            <w:r w:rsidR="00F46CE3">
              <w:rPr>
                <w:rFonts w:cstheme="minorHAnsi"/>
              </w:rPr>
              <w:t xml:space="preserve"> (range £19,609-£21,509)</w:t>
            </w:r>
            <w:r w:rsidR="00F46CE3" w:rsidRPr="00BA1DF8">
              <w:rPr>
                <w:rFonts w:cstheme="minorHAnsi"/>
              </w:rPr>
              <w:t xml:space="preserve"> </w:t>
            </w:r>
          </w:p>
        </w:tc>
      </w:tr>
      <w:tr w:rsidR="00B01046" w:rsidRPr="00BA1DF8" w14:paraId="446069DC" w14:textId="77777777" w:rsidTr="00B01046">
        <w:tc>
          <w:tcPr>
            <w:tcW w:w="3227" w:type="dxa"/>
          </w:tcPr>
          <w:p w14:paraId="380783B9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Hours</w:t>
            </w:r>
          </w:p>
        </w:tc>
        <w:tc>
          <w:tcPr>
            <w:tcW w:w="6015" w:type="dxa"/>
          </w:tcPr>
          <w:p w14:paraId="1355245B" w14:textId="77777777" w:rsidR="00B01046" w:rsidRPr="00BA1DF8" w:rsidRDefault="004618D1" w:rsidP="004618D1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477F71">
              <w:rPr>
                <w:rFonts w:cstheme="minorHAnsi"/>
              </w:rPr>
              <w:t xml:space="preserve"> </w:t>
            </w:r>
            <w:r w:rsidR="00B01046" w:rsidRPr="00BA1DF8">
              <w:rPr>
                <w:rFonts w:cstheme="minorHAnsi"/>
              </w:rPr>
              <w:t>hours</w:t>
            </w:r>
            <w:r w:rsidR="009877C1" w:rsidRPr="00BA1DF8">
              <w:rPr>
                <w:rFonts w:cstheme="minorHAnsi"/>
              </w:rPr>
              <w:t xml:space="preserve"> per </w:t>
            </w:r>
            <w:r w:rsidR="00B01046" w:rsidRPr="00BA1DF8">
              <w:rPr>
                <w:rFonts w:cstheme="minorHAnsi"/>
              </w:rPr>
              <w:t>week x</w:t>
            </w:r>
            <w:r w:rsidR="005B5129">
              <w:rPr>
                <w:rFonts w:cstheme="minorHAnsi"/>
              </w:rPr>
              <w:t xml:space="preserve"> 39 </w:t>
            </w:r>
            <w:r w:rsidR="00B01046" w:rsidRPr="00BA1DF8">
              <w:rPr>
                <w:rFonts w:cstheme="minorHAnsi"/>
              </w:rPr>
              <w:t>weeks per year</w:t>
            </w:r>
            <w:r w:rsidR="00F46CE3">
              <w:rPr>
                <w:rFonts w:cstheme="minorHAnsi"/>
              </w:rPr>
              <w:t xml:space="preserve"> (Term Time)</w:t>
            </w:r>
          </w:p>
        </w:tc>
      </w:tr>
      <w:tr w:rsidR="00B01046" w:rsidRPr="00BA1DF8" w14:paraId="1C868674" w14:textId="77777777" w:rsidTr="00B01046">
        <w:tc>
          <w:tcPr>
            <w:tcW w:w="3227" w:type="dxa"/>
          </w:tcPr>
          <w:p w14:paraId="41C9FC9B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Line Manager</w:t>
            </w:r>
          </w:p>
        </w:tc>
        <w:tc>
          <w:tcPr>
            <w:tcW w:w="6015" w:type="dxa"/>
          </w:tcPr>
          <w:p w14:paraId="7CEC9E6C" w14:textId="77777777" w:rsidR="00B01046" w:rsidRPr="00BA1DF8" w:rsidRDefault="005B5129" w:rsidP="005B5129">
            <w:pPr>
              <w:rPr>
                <w:rFonts w:cstheme="minorHAnsi"/>
              </w:rPr>
            </w:pPr>
            <w:r>
              <w:rPr>
                <w:rFonts w:cstheme="minorHAnsi"/>
              </w:rPr>
              <w:t>Deputy Headteacher</w:t>
            </w:r>
          </w:p>
        </w:tc>
      </w:tr>
      <w:tr w:rsidR="00B01046" w:rsidRPr="00BA1DF8" w14:paraId="4F856846" w14:textId="77777777" w:rsidTr="00B01046">
        <w:tc>
          <w:tcPr>
            <w:tcW w:w="3227" w:type="dxa"/>
          </w:tcPr>
          <w:p w14:paraId="6FE0D54C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Responsible for</w:t>
            </w:r>
          </w:p>
        </w:tc>
        <w:tc>
          <w:tcPr>
            <w:tcW w:w="6015" w:type="dxa"/>
          </w:tcPr>
          <w:p w14:paraId="1F63B78D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N/A</w:t>
            </w:r>
          </w:p>
        </w:tc>
      </w:tr>
      <w:tr w:rsidR="00B01046" w:rsidRPr="00BA1DF8" w14:paraId="585B649A" w14:textId="77777777" w:rsidTr="00B01046">
        <w:tc>
          <w:tcPr>
            <w:tcW w:w="3227" w:type="dxa"/>
          </w:tcPr>
          <w:p w14:paraId="4BFE2D48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Liaison with</w:t>
            </w:r>
          </w:p>
        </w:tc>
        <w:tc>
          <w:tcPr>
            <w:tcW w:w="6015" w:type="dxa"/>
          </w:tcPr>
          <w:p w14:paraId="711BF38D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Headteacher, Teachin</w:t>
            </w:r>
            <w:r w:rsidR="00ED1F70">
              <w:rPr>
                <w:rFonts w:cstheme="minorHAnsi"/>
              </w:rPr>
              <w:t>g staff, support staff, parents, students</w:t>
            </w:r>
            <w:r w:rsidR="00477F71">
              <w:rPr>
                <w:rFonts w:cstheme="minorHAnsi"/>
              </w:rPr>
              <w:t xml:space="preserve"> </w:t>
            </w:r>
          </w:p>
        </w:tc>
      </w:tr>
      <w:tr w:rsidR="00B01046" w:rsidRPr="00BA1DF8" w14:paraId="7F2E7362" w14:textId="77777777" w:rsidTr="00B01046">
        <w:tc>
          <w:tcPr>
            <w:tcW w:w="3227" w:type="dxa"/>
          </w:tcPr>
          <w:p w14:paraId="452F55DD" w14:textId="77777777" w:rsidR="00B01046" w:rsidRPr="00BA1DF8" w:rsidRDefault="00B01046" w:rsidP="00B01046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>Job Purpose</w:t>
            </w:r>
          </w:p>
        </w:tc>
        <w:tc>
          <w:tcPr>
            <w:tcW w:w="6015" w:type="dxa"/>
          </w:tcPr>
          <w:p w14:paraId="43FDEB08" w14:textId="672071DC" w:rsidR="00B01046" w:rsidRPr="00BA1DF8" w:rsidRDefault="0021798F" w:rsidP="005B5129">
            <w:pPr>
              <w:rPr>
                <w:rFonts w:cstheme="minorHAnsi"/>
              </w:rPr>
            </w:pPr>
            <w:r w:rsidRPr="00BA1DF8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supervise and deliver lessons to whole classes during short-term absence of teachers.</w:t>
            </w:r>
          </w:p>
        </w:tc>
      </w:tr>
    </w:tbl>
    <w:p w14:paraId="340D82DE" w14:textId="77777777" w:rsidR="00B01046" w:rsidRPr="00BA1DF8" w:rsidRDefault="00B01046" w:rsidP="009877C1">
      <w:pPr>
        <w:rPr>
          <w:rFonts w:cstheme="minorHAnsi"/>
        </w:rPr>
      </w:pPr>
    </w:p>
    <w:p w14:paraId="056259B1" w14:textId="77777777" w:rsidR="005B5129" w:rsidRPr="005B5129" w:rsidRDefault="005B5129" w:rsidP="005B5129">
      <w:pPr>
        <w:spacing w:after="0"/>
        <w:rPr>
          <w:rFonts w:cs="Arial"/>
          <w:b/>
        </w:rPr>
      </w:pPr>
      <w:r w:rsidRPr="005B5129">
        <w:rPr>
          <w:rFonts w:cs="Arial"/>
          <w:b/>
        </w:rPr>
        <w:t>Specific Duties:</w:t>
      </w:r>
    </w:p>
    <w:p w14:paraId="29178304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To organise and manage an appropriate learning environment and supervise students engaged in learning activities to ensure that the learning objectives set by the teacher are achieved.</w:t>
      </w:r>
    </w:p>
    <w:p w14:paraId="0609EE46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To deliver lessons set by or with a teacher.</w:t>
      </w:r>
    </w:p>
    <w:p w14:paraId="4606A149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To ensure the good behaviour of the students and make sure the students engage in the learning activity.</w:t>
      </w:r>
    </w:p>
    <w:p w14:paraId="07664DA8" w14:textId="433FDB20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 xml:space="preserve">To respond to </w:t>
      </w:r>
      <w:r w:rsidR="00F150D1" w:rsidRPr="00D40DDB">
        <w:rPr>
          <w:rFonts w:cs="Arial"/>
        </w:rPr>
        <w:t>students’</w:t>
      </w:r>
      <w:r w:rsidRPr="00D40DDB">
        <w:rPr>
          <w:rFonts w:cs="Arial"/>
        </w:rPr>
        <w:t xml:space="preserve"> general questions and provide feedback to the teacher on broad issues such as behaviour.</w:t>
      </w:r>
    </w:p>
    <w:p w14:paraId="7ABDDB3A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To progress students’ learning and assess, record and report on development, progress and attainment as agreed with the Headteacher.</w:t>
      </w:r>
    </w:p>
    <w:p w14:paraId="60903EEC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Monitor and evaluate student responses to learning activities through a range of assessment and monitoring strategies against pre-determined learning objectives, providing feedback and report to teachers in order to provide evidence of the range and level of progress and attainment.</w:t>
      </w:r>
    </w:p>
    <w:p w14:paraId="18CAD182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Support the role of parents in students’ learning and lead meetings with parents to provide constructive feedback on students’ progress to ensure students achieve their best results.</w:t>
      </w:r>
    </w:p>
    <w:p w14:paraId="37D41FAD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To act as a role model and set high expectations of conduct to ensure that good behaviour is maintained.</w:t>
      </w:r>
    </w:p>
    <w:p w14:paraId="5FCFF335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To keep appropriate records, as agreed with the teacher, to enable objective and accurate feedback to the teacher and students on the conduct of the lesson.</w:t>
      </w:r>
    </w:p>
    <w:p w14:paraId="47B21D68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To support the use of ICT and other equipment and materials to enable students to achieve the learning objectives set by the teacher.</w:t>
      </w:r>
    </w:p>
    <w:p w14:paraId="171F00DD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bookmarkStart w:id="0" w:name="_GoBack"/>
      <w:r w:rsidRPr="00D40DDB">
        <w:rPr>
          <w:rFonts w:cs="Arial"/>
        </w:rPr>
        <w:t>Use detailed knowledge and specialist skills to support students’ learning, establishing productive working relationships, promoting inclusion and working to support students consistently whilst recognising and responding to individual needs</w:t>
      </w:r>
      <w:bookmarkEnd w:id="0"/>
      <w:r w:rsidRPr="00D40DDB">
        <w:rPr>
          <w:rFonts w:cs="Arial"/>
        </w:rPr>
        <w:t>.</w:t>
      </w:r>
    </w:p>
    <w:p w14:paraId="1B70EF36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Contribute to the overall work/aims of the school and, in liaison with teachers, establish constructive relationships and communicate with other agencies/professionals, in order to support the achievement and progress of students.</w:t>
      </w:r>
    </w:p>
    <w:p w14:paraId="5695A4B0" w14:textId="77777777" w:rsidR="005B5129" w:rsidRPr="00D40DDB" w:rsidRDefault="005B5129" w:rsidP="005B5129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40DDB">
        <w:rPr>
          <w:rFonts w:cs="Arial"/>
        </w:rPr>
        <w:t>To undertake one duty per day (pro-rata)</w:t>
      </w:r>
    </w:p>
    <w:p w14:paraId="45DBC503" w14:textId="77777777" w:rsidR="005B5129" w:rsidRPr="00D40DDB" w:rsidRDefault="005B5129" w:rsidP="005B5129">
      <w:pPr>
        <w:spacing w:after="0"/>
        <w:rPr>
          <w:rFonts w:cs="Arial"/>
        </w:rPr>
      </w:pPr>
    </w:p>
    <w:p w14:paraId="1B21CC19" w14:textId="77777777" w:rsidR="005B5129" w:rsidRPr="005B5129" w:rsidRDefault="005B5129" w:rsidP="005B5129">
      <w:pPr>
        <w:spacing w:after="0"/>
        <w:rPr>
          <w:rFonts w:cs="Arial"/>
          <w:b/>
        </w:rPr>
      </w:pPr>
      <w:r w:rsidRPr="005B5129">
        <w:rPr>
          <w:rFonts w:cs="Arial"/>
          <w:b/>
        </w:rPr>
        <w:t xml:space="preserve">General Duties: </w:t>
      </w:r>
    </w:p>
    <w:p w14:paraId="7A9FA3E9" w14:textId="77777777" w:rsidR="005B5129" w:rsidRPr="00D40DDB" w:rsidRDefault="005B5129" w:rsidP="005B5129">
      <w:pPr>
        <w:pStyle w:val="ListParagraph"/>
        <w:numPr>
          <w:ilvl w:val="0"/>
          <w:numId w:val="3"/>
        </w:numPr>
        <w:spacing w:after="0"/>
        <w:rPr>
          <w:rFonts w:cs="Arial"/>
        </w:rPr>
      </w:pPr>
      <w:r w:rsidRPr="00D40DDB">
        <w:rPr>
          <w:rFonts w:cs="Arial"/>
        </w:rPr>
        <w:t>To work flexibly, undertaking tasks as directed, commensurate with the grade of the post</w:t>
      </w:r>
    </w:p>
    <w:p w14:paraId="596010C3" w14:textId="77777777" w:rsidR="005B5129" w:rsidRDefault="005B5129" w:rsidP="005B5129">
      <w:pPr>
        <w:pStyle w:val="ListParagraph"/>
        <w:numPr>
          <w:ilvl w:val="0"/>
          <w:numId w:val="3"/>
        </w:numPr>
        <w:rPr>
          <w:rFonts w:cs="Arial"/>
        </w:rPr>
      </w:pPr>
      <w:r w:rsidRPr="00D40DDB">
        <w:rPr>
          <w:rFonts w:cs="Arial"/>
        </w:rPr>
        <w:t>To participate in the Performance Management process, undertake any training, other learning activities and attend relevant meetings commensurate with the post to ensure one’s own continuing professional development.</w:t>
      </w:r>
    </w:p>
    <w:p w14:paraId="556FF110" w14:textId="77777777" w:rsidR="003C3B34" w:rsidRPr="00D40DDB" w:rsidRDefault="003C3B34" w:rsidP="005B5129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When not covering lessons, cover </w:t>
      </w:r>
      <w:r w:rsidRPr="003C3B34">
        <w:rPr>
          <w:rFonts w:cs="Arial"/>
        </w:rPr>
        <w:t xml:space="preserve">supervisors will be required to </w:t>
      </w:r>
      <w:r>
        <w:rPr>
          <w:rFonts w:cs="Arial"/>
        </w:rPr>
        <w:t xml:space="preserve">assist with administrative support </w:t>
      </w:r>
      <w:r w:rsidRPr="003C3B34">
        <w:rPr>
          <w:rFonts w:cs="Arial"/>
        </w:rPr>
        <w:t>including invigilation and school trips</w:t>
      </w:r>
      <w:r>
        <w:rPr>
          <w:rFonts w:cs="Arial"/>
        </w:rPr>
        <w:t>.</w:t>
      </w:r>
    </w:p>
    <w:p w14:paraId="427FE60D" w14:textId="77777777" w:rsidR="005B5129" w:rsidRPr="00D40DDB" w:rsidRDefault="005B5129" w:rsidP="005B5129">
      <w:pPr>
        <w:pStyle w:val="ListParagraph"/>
        <w:numPr>
          <w:ilvl w:val="0"/>
          <w:numId w:val="3"/>
        </w:numPr>
        <w:rPr>
          <w:rFonts w:cs="Arial"/>
        </w:rPr>
      </w:pPr>
      <w:r w:rsidRPr="00D40DDB">
        <w:rPr>
          <w:rFonts w:cs="Arial"/>
        </w:rPr>
        <w:lastRenderedPageBreak/>
        <w:t>To be aware of and comply with policies and procedures relating to child protection, equal opportunities, security, confidentiality and data protection, reporting any concerns to the appropriate person, to maintain a safe and secure learning environment for students.</w:t>
      </w:r>
    </w:p>
    <w:p w14:paraId="3FA96880" w14:textId="77777777" w:rsidR="005B5129" w:rsidRPr="00D40DDB" w:rsidRDefault="005B5129" w:rsidP="005B5129">
      <w:pPr>
        <w:pStyle w:val="ListParagraph"/>
        <w:numPr>
          <w:ilvl w:val="0"/>
          <w:numId w:val="3"/>
        </w:numPr>
        <w:rPr>
          <w:rFonts w:cs="Arial"/>
        </w:rPr>
      </w:pPr>
      <w:r w:rsidRPr="00D40DDB">
        <w:rPr>
          <w:rFonts w:cs="Arial"/>
        </w:rPr>
        <w:t>To comply with individual responsibilities, in accordance with the role, for health and safety in the workplace.</w:t>
      </w:r>
    </w:p>
    <w:p w14:paraId="611ABFEE" w14:textId="77777777" w:rsidR="005B5129" w:rsidRPr="00D40DDB" w:rsidRDefault="005B5129" w:rsidP="005B5129">
      <w:pPr>
        <w:pStyle w:val="ListParagraph"/>
        <w:rPr>
          <w:rFonts w:cs="Arial"/>
        </w:rPr>
      </w:pPr>
    </w:p>
    <w:p w14:paraId="5A41E799" w14:textId="77777777" w:rsidR="00B01046" w:rsidRPr="005B5129" w:rsidRDefault="005B5129" w:rsidP="005B5129">
      <w:pPr>
        <w:pStyle w:val="ListParagraph"/>
        <w:rPr>
          <w:rFonts w:cs="Arial"/>
        </w:rPr>
      </w:pPr>
      <w:r w:rsidRPr="00D40DDB">
        <w:rPr>
          <w:rFonts w:cs="Arial"/>
        </w:rPr>
        <w:t>The duties above are neither exclusive nor exhaustive and the post holder may be required by the Headteacher to carry out appropriate duties within the conte</w:t>
      </w:r>
      <w:r>
        <w:rPr>
          <w:rFonts w:cs="Arial"/>
        </w:rPr>
        <w:t xml:space="preserve">xt of the job, skills and </w:t>
      </w:r>
      <w:r w:rsidR="000946F2" w:rsidRPr="005B5129">
        <w:rPr>
          <w:rFonts w:cstheme="minorHAnsi"/>
        </w:rPr>
        <w:t>grade.</w:t>
      </w:r>
    </w:p>
    <w:p w14:paraId="2D5EC621" w14:textId="77777777" w:rsidR="001B1ED1" w:rsidRDefault="001B1ED1" w:rsidP="00C24B16">
      <w:pPr>
        <w:pStyle w:val="ListParagraph"/>
        <w:rPr>
          <w:rFonts w:cstheme="minorHAnsi"/>
        </w:rPr>
      </w:pPr>
    </w:p>
    <w:p w14:paraId="27E3A8E5" w14:textId="77777777" w:rsidR="001B1ED1" w:rsidRDefault="001B1ED1" w:rsidP="00C24B16">
      <w:pPr>
        <w:pStyle w:val="ListParagraph"/>
        <w:rPr>
          <w:sz w:val="32"/>
          <w:szCs w:val="32"/>
        </w:rPr>
      </w:pPr>
    </w:p>
    <w:p w14:paraId="63D328EA" w14:textId="77777777" w:rsidR="001B1ED1" w:rsidRDefault="001B1ED1" w:rsidP="001B1ED1">
      <w:pPr>
        <w:pStyle w:val="ListParagraph"/>
        <w:rPr>
          <w:rFonts w:cstheme="minorHAnsi"/>
        </w:rPr>
      </w:pPr>
    </w:p>
    <w:sectPr w:rsidR="001B1ED1" w:rsidSect="000946F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4586D"/>
    <w:multiLevelType w:val="hybridMultilevel"/>
    <w:tmpl w:val="3DE28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977F0"/>
    <w:multiLevelType w:val="hybridMultilevel"/>
    <w:tmpl w:val="84E0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B112B"/>
    <w:multiLevelType w:val="hybridMultilevel"/>
    <w:tmpl w:val="9C342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F5129"/>
    <w:multiLevelType w:val="hybridMultilevel"/>
    <w:tmpl w:val="B3DED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213C"/>
    <w:multiLevelType w:val="hybridMultilevel"/>
    <w:tmpl w:val="21BA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A0504"/>
    <w:multiLevelType w:val="hybridMultilevel"/>
    <w:tmpl w:val="51B0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9312A"/>
    <w:multiLevelType w:val="hybridMultilevel"/>
    <w:tmpl w:val="8654DE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D8791C"/>
    <w:multiLevelType w:val="hybridMultilevel"/>
    <w:tmpl w:val="FF40F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36AA6"/>
    <w:multiLevelType w:val="hybridMultilevel"/>
    <w:tmpl w:val="5BA2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4634A"/>
    <w:multiLevelType w:val="hybridMultilevel"/>
    <w:tmpl w:val="9A6C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6"/>
    <w:rsid w:val="00055D8B"/>
    <w:rsid w:val="000739B5"/>
    <w:rsid w:val="000946F2"/>
    <w:rsid w:val="000E37DA"/>
    <w:rsid w:val="00156A12"/>
    <w:rsid w:val="00187E53"/>
    <w:rsid w:val="001B1ED1"/>
    <w:rsid w:val="001B38F7"/>
    <w:rsid w:val="001C58A5"/>
    <w:rsid w:val="0021798F"/>
    <w:rsid w:val="00315BBC"/>
    <w:rsid w:val="003C3B34"/>
    <w:rsid w:val="004618D1"/>
    <w:rsid w:val="00477F71"/>
    <w:rsid w:val="005B5129"/>
    <w:rsid w:val="006E04F7"/>
    <w:rsid w:val="0080318B"/>
    <w:rsid w:val="0089629B"/>
    <w:rsid w:val="008B391C"/>
    <w:rsid w:val="0092109A"/>
    <w:rsid w:val="009877C1"/>
    <w:rsid w:val="00AE5FA5"/>
    <w:rsid w:val="00B01046"/>
    <w:rsid w:val="00B12E48"/>
    <w:rsid w:val="00B32C77"/>
    <w:rsid w:val="00B925F0"/>
    <w:rsid w:val="00BA1DF8"/>
    <w:rsid w:val="00C24B16"/>
    <w:rsid w:val="00C619AD"/>
    <w:rsid w:val="00CC0B79"/>
    <w:rsid w:val="00DE0061"/>
    <w:rsid w:val="00E60AB8"/>
    <w:rsid w:val="00ED1F70"/>
    <w:rsid w:val="00EF19BB"/>
    <w:rsid w:val="00F150D1"/>
    <w:rsid w:val="00F46CE3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9D6A"/>
  <w15:docId w15:val="{8EE39716-6E4D-405F-8C2E-7ACF0D76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0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6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CE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4B8F-3AC6-400B-9A25-017F7EBC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Lawford</dc:creator>
  <cp:lastModifiedBy>Jennifer Owen</cp:lastModifiedBy>
  <cp:revision>2</cp:revision>
  <cp:lastPrinted>2014-05-06T15:08:00Z</cp:lastPrinted>
  <dcterms:created xsi:type="dcterms:W3CDTF">2018-02-05T22:04:00Z</dcterms:created>
  <dcterms:modified xsi:type="dcterms:W3CDTF">2018-02-05T22:04:00Z</dcterms:modified>
</cp:coreProperties>
</file>