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D0F1" w14:textId="77777777" w:rsidR="00EE7B22" w:rsidRDefault="00EE7B22" w:rsidP="00EE7B22">
      <w:pPr>
        <w:jc w:val="center"/>
      </w:pPr>
      <w:r>
        <w:rPr>
          <w:noProof/>
        </w:rPr>
        <w:drawing>
          <wp:inline distT="0" distB="0" distL="0" distR="0" wp14:anchorId="287D556C" wp14:editId="6B42C6A1">
            <wp:extent cx="3401602" cy="997585"/>
            <wp:effectExtent l="0" t="0" r="0" b="0"/>
            <wp:docPr id="1902616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616254" name="Picture 19026162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11876" cy="1029925"/>
                    </a:xfrm>
                    <a:prstGeom prst="rect">
                      <a:avLst/>
                    </a:prstGeom>
                  </pic:spPr>
                </pic:pic>
              </a:graphicData>
            </a:graphic>
          </wp:inline>
        </w:drawing>
      </w:r>
    </w:p>
    <w:p w14:paraId="2FD1A237" w14:textId="77777777" w:rsidR="00EE7B22" w:rsidRDefault="00EE7B22" w:rsidP="00EE7B22">
      <w:pPr>
        <w:rPr>
          <w:b/>
          <w:bCs/>
          <w:sz w:val="28"/>
          <w:szCs w:val="28"/>
        </w:rPr>
      </w:pPr>
      <w:r w:rsidRPr="0099214B">
        <w:rPr>
          <w:b/>
          <w:bCs/>
          <w:sz w:val="28"/>
          <w:szCs w:val="28"/>
        </w:rPr>
        <w:t>Overview</w:t>
      </w:r>
    </w:p>
    <w:p w14:paraId="1848EAB4" w14:textId="77777777" w:rsidR="00EE7B22" w:rsidRPr="000001C1" w:rsidRDefault="00EE7B22" w:rsidP="00EE7B22">
      <w:pPr>
        <w:spacing w:line="360" w:lineRule="auto"/>
        <w:jc w:val="both"/>
      </w:pPr>
      <w:r w:rsidRPr="0099214B">
        <w:t xml:space="preserve">Northview International, based in the vibrant city of  Doha, Qatar, is an American curriculum international school serving a community of students from over 35 countries. Our mission is deeply rooted in developing well-rounded, confident, and responsible individuals who are encouraged to aspire to become the best versions of themselves. At Northview International, we pride ourselves on creating a welcoming, happy, and nurturing learning environment where every student is treated equally and all achievements are celebrated. Currently catering to students from pre-K to Grade 8, we are excited about our planned expansion to include Grades 9 </w:t>
      </w:r>
      <w:r>
        <w:t>in August 2025</w:t>
      </w:r>
      <w:r w:rsidRPr="0099214B">
        <w:t xml:space="preserve"> as we continue to grow and enrich our diverse and dynamic student body.</w:t>
      </w:r>
      <w:r>
        <w:t xml:space="preserve"> </w:t>
      </w:r>
      <w:r w:rsidRPr="000001C1">
        <w:t xml:space="preserve">Northview is  </w:t>
      </w:r>
      <w:r w:rsidRPr="000001C1">
        <w:rPr>
          <w:color w:val="000000"/>
        </w:rPr>
        <w:t>part of the Artemis Education Group, a</w:t>
      </w:r>
      <w:r w:rsidRPr="000001C1">
        <w:rPr>
          <w:rStyle w:val="apple-converted-space"/>
          <w:color w:val="000000"/>
        </w:rPr>
        <w:t> </w:t>
      </w:r>
      <w:r w:rsidRPr="000001C1">
        <w:rPr>
          <w:rStyle w:val="Strong"/>
          <w:b w:val="0"/>
          <w:bCs w:val="0"/>
          <w:color w:val="000000"/>
        </w:rPr>
        <w:t>growing</w:t>
      </w:r>
      <w:r w:rsidRPr="000001C1">
        <w:rPr>
          <w:rStyle w:val="apple-converted-space"/>
          <w:b/>
          <w:bCs/>
          <w:color w:val="000000"/>
        </w:rPr>
        <w:t> </w:t>
      </w:r>
      <w:r w:rsidRPr="000001C1">
        <w:rPr>
          <w:color w:val="000000"/>
        </w:rPr>
        <w:t>private international schools group</w:t>
      </w:r>
    </w:p>
    <w:p w14:paraId="4060C33F" w14:textId="77777777" w:rsidR="00EE7B22" w:rsidRDefault="00EE7B22" w:rsidP="00EE7B22">
      <w:pPr>
        <w:spacing w:line="360" w:lineRule="auto"/>
        <w:jc w:val="both"/>
        <w:rPr>
          <w:b/>
          <w:bCs/>
          <w:sz w:val="28"/>
          <w:szCs w:val="28"/>
        </w:rPr>
      </w:pPr>
      <w:r w:rsidRPr="0099214B">
        <w:rPr>
          <w:b/>
          <w:bCs/>
          <w:sz w:val="28"/>
          <w:szCs w:val="28"/>
        </w:rPr>
        <w:t>Position</w:t>
      </w:r>
    </w:p>
    <w:p w14:paraId="3E48BF29" w14:textId="191F652A" w:rsidR="00703036" w:rsidRPr="00703036" w:rsidRDefault="00703036" w:rsidP="00703036">
      <w:pPr>
        <w:spacing w:line="360" w:lineRule="auto"/>
        <w:rPr>
          <w:rFonts w:eastAsiaTheme="majorEastAsia" w:cstheme="majorBidi"/>
          <w:color w:val="000000" w:themeColor="text1"/>
        </w:rPr>
      </w:pPr>
      <w:r w:rsidRPr="00703036">
        <w:rPr>
          <w:rFonts w:eastAsiaTheme="majorEastAsia" w:cstheme="majorBidi"/>
          <w:color w:val="000000" w:themeColor="text1"/>
        </w:rPr>
        <w:t xml:space="preserve">Northview International seeks an experienced and dedicated SENCo to lead and develop our provision for students with special educational needs and disabilities (SEND). This whole-school leadership role ensures that every learner is supported, valued, and challenged to achieve their personal best. </w:t>
      </w:r>
    </w:p>
    <w:p w14:paraId="61E10414" w14:textId="06DA644B" w:rsidR="00703036" w:rsidRPr="00703036" w:rsidRDefault="00703036" w:rsidP="002F2518">
      <w:pPr>
        <w:spacing w:line="360" w:lineRule="auto"/>
        <w:jc w:val="both"/>
        <w:rPr>
          <w:rFonts w:eastAsiaTheme="majorEastAsia" w:cstheme="majorBidi"/>
          <w:color w:val="000000" w:themeColor="text1"/>
        </w:rPr>
      </w:pPr>
      <w:r w:rsidRPr="00703036">
        <w:rPr>
          <w:rFonts w:eastAsiaTheme="majorEastAsia" w:cstheme="majorBidi"/>
          <w:color w:val="000000" w:themeColor="text1"/>
        </w:rPr>
        <w:t>The SENCo will coordinate the identification, assessment, and support of students with SEND across all phases of the school. It will include developing Individual Education Plans (IEPs), overseeing targeted interventions, and ensuring appropriate accommodations are in place. A key aspect of the role involves working collaboratively with teachers, support staff, parents, and external specialists to foster an inclusive learning environment.</w:t>
      </w:r>
      <w:r>
        <w:rPr>
          <w:rFonts w:eastAsiaTheme="majorEastAsia" w:cstheme="majorBidi"/>
          <w:color w:val="000000" w:themeColor="text1"/>
        </w:rPr>
        <w:t xml:space="preserve"> </w:t>
      </w:r>
    </w:p>
    <w:p w14:paraId="3F837829" w14:textId="11C10029" w:rsidR="00703036" w:rsidRPr="00703036" w:rsidRDefault="00703036" w:rsidP="00703036">
      <w:pPr>
        <w:spacing w:line="360" w:lineRule="auto"/>
        <w:rPr>
          <w:rFonts w:eastAsiaTheme="majorEastAsia" w:cstheme="majorBidi"/>
          <w:color w:val="000000" w:themeColor="text1"/>
        </w:rPr>
      </w:pPr>
      <w:r w:rsidRPr="00703036">
        <w:rPr>
          <w:rFonts w:eastAsiaTheme="majorEastAsia" w:cstheme="majorBidi"/>
          <w:color w:val="000000" w:themeColor="text1"/>
        </w:rPr>
        <w:t xml:space="preserve">The successful candidate will be a qualified </w:t>
      </w:r>
      <w:r w:rsidR="00763C92">
        <w:rPr>
          <w:rFonts w:eastAsiaTheme="majorEastAsia" w:cstheme="majorBidi"/>
          <w:color w:val="000000" w:themeColor="text1"/>
        </w:rPr>
        <w:t>tecacher</w:t>
      </w:r>
      <w:r w:rsidRPr="00703036">
        <w:rPr>
          <w:rFonts w:eastAsiaTheme="majorEastAsia" w:cstheme="majorBidi"/>
          <w:color w:val="000000" w:themeColor="text1"/>
        </w:rPr>
        <w:t xml:space="preserve"> with a postgraduate specialization in Special Educational Needs or Inclusion and a proven track record of effective leadership in </w:t>
      </w:r>
      <w:r w:rsidRPr="00703036">
        <w:rPr>
          <w:rFonts w:eastAsiaTheme="majorEastAsia" w:cstheme="majorBidi"/>
          <w:color w:val="000000" w:themeColor="text1"/>
        </w:rPr>
        <w:lastRenderedPageBreak/>
        <w:t>SEND provision—familiarity with international frameworks such as the US IDEA is preferred.</w:t>
      </w:r>
    </w:p>
    <w:p w14:paraId="2CADE9D0" w14:textId="77777777" w:rsidR="00703036" w:rsidRDefault="00703036" w:rsidP="002F2518">
      <w:pPr>
        <w:spacing w:line="360" w:lineRule="auto"/>
        <w:jc w:val="both"/>
        <w:rPr>
          <w:rFonts w:eastAsiaTheme="majorEastAsia" w:cstheme="majorBidi"/>
          <w:color w:val="000000" w:themeColor="text1"/>
        </w:rPr>
      </w:pPr>
      <w:r w:rsidRPr="00703036">
        <w:rPr>
          <w:rFonts w:eastAsiaTheme="majorEastAsia" w:cstheme="majorBidi"/>
          <w:color w:val="000000" w:themeColor="text1"/>
        </w:rPr>
        <w:t>It is an exciting opportunity to shape inclusive practice at a growing international school and to ensure that Northview’s commitment to equity, diversity, and excellence is fully realized for every student. Candidates should be passionate about inclusion, highly organized, culturally responsive, and able to deliver professional development to colleagues to strengthen whole-school inclusive practice.</w:t>
      </w:r>
      <w:r>
        <w:rPr>
          <w:rFonts w:eastAsiaTheme="majorEastAsia" w:cstheme="majorBidi"/>
          <w:color w:val="000000" w:themeColor="text1"/>
        </w:rPr>
        <w:t xml:space="preserve"> </w:t>
      </w:r>
      <w:r w:rsidRPr="00703036">
        <w:rPr>
          <w:rFonts w:eastAsiaTheme="majorEastAsia" w:cstheme="majorBidi"/>
          <w:color w:val="000000" w:themeColor="text1"/>
        </w:rPr>
        <w:t>If you are ready to make a meaningful impact in a dynamic, diverse community, we invite you to apply and join us on our mission to support every student’s success.</w:t>
      </w:r>
    </w:p>
    <w:p w14:paraId="3B4A4171" w14:textId="34794DE4" w:rsidR="00EE7B22" w:rsidRPr="0099214B" w:rsidRDefault="00EE7B22" w:rsidP="002F2518">
      <w:pPr>
        <w:spacing w:line="360" w:lineRule="auto"/>
        <w:jc w:val="both"/>
        <w:rPr>
          <w:i/>
          <w:iCs/>
        </w:rPr>
      </w:pPr>
      <w:r w:rsidRPr="0099214B">
        <w:rPr>
          <w:i/>
          <w:iCs/>
        </w:rPr>
        <w:t>Northview is committed to safeguarding and promoting the welfare of children and young people and expects all staff and volunteers to share this commitment. All shortlisted candidates and postholders are subject to appropriate International Criminal and Child Protection Background Checks or equivalent, covering the previous ten years of employment history.</w:t>
      </w:r>
    </w:p>
    <w:p w14:paraId="2ABD4D17" w14:textId="77777777" w:rsidR="00EE7B22" w:rsidRPr="00705C38" w:rsidRDefault="00EE7B22" w:rsidP="00EE7B22">
      <w:pPr>
        <w:pStyle w:val="p1"/>
        <w:jc w:val="center"/>
        <w:rPr>
          <w:rFonts w:asciiTheme="minorHAnsi" w:hAnsiTheme="minorHAnsi"/>
          <w:b/>
          <w:bCs/>
          <w:sz w:val="28"/>
          <w:szCs w:val="28"/>
        </w:rPr>
      </w:pPr>
      <w:r w:rsidRPr="00705C38">
        <w:rPr>
          <w:rFonts w:asciiTheme="minorHAnsi" w:hAnsiTheme="minorHAnsi"/>
          <w:b/>
          <w:bCs/>
          <w:sz w:val="28"/>
          <w:szCs w:val="28"/>
        </w:rPr>
        <w:t>Job Description</w:t>
      </w:r>
    </w:p>
    <w:p w14:paraId="3B43384F" w14:textId="46C82699" w:rsidR="00EE7B22" w:rsidRPr="00705C38" w:rsidRDefault="00EE7B22" w:rsidP="00EE7B22">
      <w:pPr>
        <w:pStyle w:val="p1"/>
        <w:jc w:val="center"/>
        <w:rPr>
          <w:rFonts w:asciiTheme="minorHAnsi" w:hAnsiTheme="minorHAnsi"/>
          <w:b/>
          <w:bCs/>
          <w:sz w:val="28"/>
          <w:szCs w:val="28"/>
        </w:rPr>
      </w:pPr>
      <w:r w:rsidRPr="00705C38">
        <w:rPr>
          <w:rFonts w:asciiTheme="minorHAnsi" w:hAnsiTheme="minorHAnsi"/>
          <w:b/>
          <w:bCs/>
          <w:sz w:val="28"/>
          <w:szCs w:val="28"/>
        </w:rPr>
        <w:t xml:space="preserve">Job Title: </w:t>
      </w:r>
      <w:r w:rsidR="002F2518">
        <w:rPr>
          <w:rFonts w:asciiTheme="minorHAnsi" w:hAnsiTheme="minorHAnsi"/>
          <w:b/>
          <w:bCs/>
          <w:sz w:val="28"/>
          <w:szCs w:val="28"/>
        </w:rPr>
        <w:t>SENCo</w:t>
      </w:r>
      <w:r w:rsidRPr="00705C38">
        <w:rPr>
          <w:rFonts w:asciiTheme="minorHAnsi" w:hAnsiTheme="minorHAnsi"/>
          <w:b/>
          <w:bCs/>
          <w:sz w:val="28"/>
          <w:szCs w:val="28"/>
        </w:rPr>
        <w:t xml:space="preserve"> (Whole School)</w:t>
      </w:r>
    </w:p>
    <w:p w14:paraId="1CD3F715" w14:textId="77777777" w:rsidR="00EE7B22" w:rsidRPr="00705C38" w:rsidRDefault="00EE7B22" w:rsidP="00EE7B22">
      <w:pPr>
        <w:pStyle w:val="p1"/>
        <w:jc w:val="center"/>
        <w:rPr>
          <w:rFonts w:asciiTheme="minorHAnsi" w:hAnsiTheme="minorHAnsi"/>
          <w:b/>
          <w:bCs/>
          <w:sz w:val="28"/>
          <w:szCs w:val="28"/>
        </w:rPr>
      </w:pPr>
      <w:r w:rsidRPr="00705C38">
        <w:rPr>
          <w:rFonts w:asciiTheme="minorHAnsi" w:hAnsiTheme="minorHAnsi"/>
          <w:b/>
          <w:bCs/>
          <w:sz w:val="28"/>
          <w:szCs w:val="28"/>
        </w:rPr>
        <w:t>Accountable to: Head of Lower School</w:t>
      </w:r>
    </w:p>
    <w:p w14:paraId="0ABAA5F1" w14:textId="77777777" w:rsidR="00EE7B22" w:rsidRDefault="00EE7B22" w:rsidP="00EE7B22">
      <w:pPr>
        <w:pStyle w:val="p1"/>
        <w:jc w:val="center"/>
        <w:rPr>
          <w:b/>
          <w:bCs/>
          <w:sz w:val="28"/>
          <w:szCs w:val="28"/>
        </w:rPr>
      </w:pPr>
    </w:p>
    <w:p w14:paraId="357CC2B4" w14:textId="77777777" w:rsidR="00EE7B22" w:rsidRPr="0099214B" w:rsidRDefault="00EE7B22" w:rsidP="00EE7B22">
      <w:pPr>
        <w:pStyle w:val="p1"/>
        <w:spacing w:line="360" w:lineRule="auto"/>
        <w:rPr>
          <w:b/>
          <w:bCs/>
          <w:sz w:val="28"/>
          <w:szCs w:val="28"/>
        </w:rPr>
      </w:pPr>
      <w:r w:rsidRPr="0099214B">
        <w:rPr>
          <w:b/>
          <w:bCs/>
          <w:sz w:val="28"/>
          <w:szCs w:val="28"/>
        </w:rPr>
        <w:t>Our Expectations of Our Teachers</w:t>
      </w:r>
    </w:p>
    <w:p w14:paraId="0E46370E" w14:textId="77777777" w:rsidR="00EE7B22" w:rsidRPr="0099214B" w:rsidRDefault="00EE7B22" w:rsidP="00EE7B22">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Our students come first and are at the center of our decisions.</w:t>
      </w:r>
    </w:p>
    <w:p w14:paraId="36BAC863" w14:textId="77777777" w:rsidR="00EE7B22" w:rsidRPr="0099214B" w:rsidRDefault="00EE7B22" w:rsidP="00EE7B22">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Be positive and open-minded.</w:t>
      </w:r>
    </w:p>
    <w:p w14:paraId="36A64F90" w14:textId="77777777" w:rsidR="00EE7B22" w:rsidRPr="0099214B" w:rsidRDefault="00EE7B22" w:rsidP="00EE7B22">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Be adaptable and flexible to meet the evolving nature of our school.</w:t>
      </w:r>
    </w:p>
    <w:p w14:paraId="254719BC" w14:textId="77777777" w:rsidR="00EE7B22" w:rsidRPr="0099214B" w:rsidRDefault="00EE7B22" w:rsidP="00EE7B22">
      <w:pPr>
        <w:pStyle w:val="p1"/>
        <w:numPr>
          <w:ilvl w:val="0"/>
          <w:numId w:val="1"/>
        </w:numPr>
        <w:spacing w:line="360" w:lineRule="auto"/>
        <w:rPr>
          <w:rFonts w:asciiTheme="minorHAnsi" w:hAnsiTheme="minorHAnsi"/>
          <w:sz w:val="24"/>
          <w:szCs w:val="24"/>
        </w:rPr>
      </w:pPr>
      <w:r w:rsidRPr="0099214B">
        <w:rPr>
          <w:rFonts w:asciiTheme="minorHAnsi" w:hAnsiTheme="minorHAnsi"/>
          <w:sz w:val="24"/>
          <w:szCs w:val="24"/>
        </w:rPr>
        <w:t>Be committed to international mindedness.</w:t>
      </w:r>
    </w:p>
    <w:p w14:paraId="33B313A5" w14:textId="77777777" w:rsidR="00EE7B22" w:rsidRPr="0099214B" w:rsidRDefault="00EE7B22" w:rsidP="00EE7B22">
      <w:pPr>
        <w:pStyle w:val="p1"/>
        <w:spacing w:line="360" w:lineRule="auto"/>
        <w:rPr>
          <w:b/>
          <w:bCs/>
          <w:sz w:val="28"/>
          <w:szCs w:val="28"/>
        </w:rPr>
      </w:pPr>
    </w:p>
    <w:p w14:paraId="78056C51" w14:textId="77777777" w:rsidR="00EE7B22" w:rsidRPr="0099214B" w:rsidRDefault="00EE7B22" w:rsidP="00EE7B22">
      <w:pPr>
        <w:pStyle w:val="p1"/>
        <w:spacing w:line="360" w:lineRule="auto"/>
        <w:rPr>
          <w:b/>
          <w:bCs/>
          <w:sz w:val="28"/>
          <w:szCs w:val="28"/>
        </w:rPr>
      </w:pPr>
      <w:r w:rsidRPr="0099214B">
        <w:rPr>
          <w:b/>
          <w:bCs/>
          <w:sz w:val="28"/>
          <w:szCs w:val="28"/>
        </w:rPr>
        <w:t>Safeguarding and Welfare of Students</w:t>
      </w:r>
    </w:p>
    <w:p w14:paraId="0319554B" w14:textId="77777777" w:rsidR="00EE7B22" w:rsidRPr="0099214B" w:rsidRDefault="00EE7B22" w:rsidP="00EE7B22">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Ensure the safety and well-being of all students in the classroom and wider school environment.</w:t>
      </w:r>
    </w:p>
    <w:p w14:paraId="7DE9C714" w14:textId="77777777" w:rsidR="00EE7B22" w:rsidRPr="0099214B" w:rsidRDefault="00EE7B22" w:rsidP="00EE7B22">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Implement and adhere to the school's Safeguarding Policy.</w:t>
      </w:r>
    </w:p>
    <w:p w14:paraId="0C874A40" w14:textId="77777777" w:rsidR="00EE7B22" w:rsidRPr="0099214B" w:rsidRDefault="00EE7B22" w:rsidP="00EE7B22">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lastRenderedPageBreak/>
        <w:t>Foster a positive and inclusive learning environment where every student feels valued and supported.</w:t>
      </w:r>
    </w:p>
    <w:p w14:paraId="3D382695" w14:textId="77777777" w:rsidR="00EE7B22" w:rsidRPr="0099214B" w:rsidRDefault="00EE7B22" w:rsidP="00EE7B22">
      <w:pPr>
        <w:pStyle w:val="p1"/>
        <w:numPr>
          <w:ilvl w:val="0"/>
          <w:numId w:val="2"/>
        </w:numPr>
        <w:spacing w:line="360" w:lineRule="auto"/>
        <w:rPr>
          <w:rFonts w:asciiTheme="minorHAnsi" w:hAnsiTheme="minorHAnsi"/>
          <w:sz w:val="24"/>
          <w:szCs w:val="24"/>
        </w:rPr>
      </w:pPr>
      <w:r w:rsidRPr="0099214B">
        <w:rPr>
          <w:rFonts w:asciiTheme="minorHAnsi" w:hAnsiTheme="minorHAnsi"/>
          <w:sz w:val="24"/>
          <w:szCs w:val="24"/>
        </w:rPr>
        <w:t>Incorporate the school's vision, mission, and values into working practice.</w:t>
      </w:r>
    </w:p>
    <w:p w14:paraId="2E2CF7D9" w14:textId="77777777" w:rsidR="00EE7B22" w:rsidRPr="0099214B" w:rsidRDefault="00EE7B22" w:rsidP="00EE7B22">
      <w:pPr>
        <w:pStyle w:val="p1"/>
        <w:spacing w:line="360" w:lineRule="auto"/>
        <w:rPr>
          <w:b/>
          <w:bCs/>
          <w:sz w:val="24"/>
          <w:szCs w:val="24"/>
        </w:rPr>
      </w:pPr>
    </w:p>
    <w:p w14:paraId="0E2D11E2" w14:textId="77777777" w:rsidR="00EE7B22" w:rsidRPr="0099214B" w:rsidRDefault="00EE7B22" w:rsidP="00EE7B22">
      <w:pPr>
        <w:pStyle w:val="p1"/>
        <w:spacing w:line="360" w:lineRule="auto"/>
        <w:rPr>
          <w:b/>
          <w:bCs/>
          <w:sz w:val="28"/>
          <w:szCs w:val="28"/>
        </w:rPr>
      </w:pPr>
      <w:r w:rsidRPr="0099214B">
        <w:rPr>
          <w:b/>
          <w:bCs/>
          <w:sz w:val="28"/>
          <w:szCs w:val="28"/>
        </w:rPr>
        <w:t>Responsibilities:</w:t>
      </w:r>
    </w:p>
    <w:p w14:paraId="4C34D18C"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Develop and implement the school’s SEN policy in alignment with the school's inclusive vision and international standards.</w:t>
      </w:r>
    </w:p>
    <w:p w14:paraId="2157BFDD"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Lead and manage the SEND provision across all school sections (Early Years to Secondary, if applicable).</w:t>
      </w:r>
    </w:p>
    <w:p w14:paraId="3E6854E8"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Provide professional guidance to staff and work closely with families, professionals, and external agencies.</w:t>
      </w:r>
    </w:p>
    <w:p w14:paraId="438E1708"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Monitor and evaluate the effectiveness of SEN interventions and ensure continuous improvement.</w:t>
      </w:r>
    </w:p>
    <w:p w14:paraId="3D166413"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Coordinate and oversee the identification, assessment, and review of students with SEND.</w:t>
      </w:r>
    </w:p>
    <w:p w14:paraId="1F0A0266"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Conduct assessments and develop Individual Education Plans (IEPs), Behaviour Plans, or Access Plans.</w:t>
      </w:r>
    </w:p>
    <w:p w14:paraId="5E0AC032"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Ensure timely referrals and assessments in collaboration with relevant professionals.</w:t>
      </w:r>
    </w:p>
    <w:p w14:paraId="5D7C2065"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Oversee the delivery of targeted interventions and monitor student progress.</w:t>
      </w:r>
    </w:p>
    <w:p w14:paraId="7DF3A18C"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Ensure appropriate support is in place for students, including in-class accommodations and specialized instruction.</w:t>
      </w:r>
    </w:p>
    <w:p w14:paraId="0689766B"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Coordinate with external therapists or specialists (e.g., speech and language, occupational therapy, educational psychologists).</w:t>
      </w:r>
    </w:p>
    <w:p w14:paraId="62909267"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Provide CPD and training to staff on inclusive practices, differentiation, and strategies for supporting SEND students.</w:t>
      </w:r>
    </w:p>
    <w:p w14:paraId="5F4D67B6"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Advise and support classroom teachers with differentiated instruction and inclusive classroom strategies.</w:t>
      </w:r>
    </w:p>
    <w:p w14:paraId="37909958" w14:textId="77777777" w:rsidR="002F2518" w:rsidRPr="002F2518"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lastRenderedPageBreak/>
        <w:t>Maintain accurate records of all SEND students and ensure compliance with local ministry regulations and school policies.</w:t>
      </w:r>
    </w:p>
    <w:p w14:paraId="3AF5EF47" w14:textId="415791D8" w:rsidR="00EE7B22" w:rsidRDefault="002F2518" w:rsidP="002F2518">
      <w:pPr>
        <w:pStyle w:val="p1"/>
        <w:numPr>
          <w:ilvl w:val="0"/>
          <w:numId w:val="8"/>
        </w:numPr>
        <w:spacing w:line="360" w:lineRule="auto"/>
        <w:rPr>
          <w:rFonts w:asciiTheme="minorHAnsi" w:hAnsiTheme="minorHAnsi"/>
          <w:sz w:val="24"/>
          <w:szCs w:val="24"/>
        </w:rPr>
      </w:pPr>
      <w:r w:rsidRPr="002F2518">
        <w:rPr>
          <w:rFonts w:asciiTheme="minorHAnsi" w:hAnsiTheme="minorHAnsi"/>
          <w:sz w:val="24"/>
          <w:szCs w:val="24"/>
        </w:rPr>
        <w:t>Prepare reports for inspections, accreditation bodies, and internal review processes.</w:t>
      </w:r>
    </w:p>
    <w:p w14:paraId="5FA360E1" w14:textId="77777777" w:rsidR="00226EDE" w:rsidRDefault="00226EDE" w:rsidP="00EE7B22">
      <w:pPr>
        <w:pStyle w:val="p1"/>
        <w:spacing w:line="360" w:lineRule="auto"/>
        <w:rPr>
          <w:rFonts w:asciiTheme="minorHAnsi" w:hAnsiTheme="minorHAnsi"/>
          <w:b/>
          <w:bCs/>
          <w:sz w:val="28"/>
          <w:szCs w:val="28"/>
        </w:rPr>
      </w:pPr>
    </w:p>
    <w:p w14:paraId="07E95AD3" w14:textId="612B9296" w:rsidR="00EE7B22" w:rsidRPr="00705C38" w:rsidRDefault="00EE7B22" w:rsidP="00EE7B22">
      <w:pPr>
        <w:pStyle w:val="p1"/>
        <w:spacing w:line="360" w:lineRule="auto"/>
        <w:rPr>
          <w:rFonts w:asciiTheme="minorHAnsi" w:hAnsiTheme="minorHAnsi"/>
          <w:sz w:val="24"/>
          <w:szCs w:val="24"/>
        </w:rPr>
      </w:pPr>
      <w:r w:rsidRPr="00705C38">
        <w:rPr>
          <w:rFonts w:asciiTheme="minorHAnsi" w:hAnsiTheme="minorHAnsi"/>
          <w:b/>
          <w:bCs/>
          <w:sz w:val="28"/>
          <w:szCs w:val="28"/>
        </w:rPr>
        <w:t>Pastoral Care</w:t>
      </w:r>
    </w:p>
    <w:p w14:paraId="1E4E16F0" w14:textId="77777777" w:rsidR="00EE7B22" w:rsidRPr="00705C38" w:rsidRDefault="00EE7B22" w:rsidP="00EE7B22">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Implement the Behavior Policy to drive excellent behavior in the classroom</w:t>
      </w:r>
      <w:r>
        <w:rPr>
          <w:rFonts w:asciiTheme="minorHAnsi" w:hAnsiTheme="minorHAnsi"/>
          <w:sz w:val="24"/>
          <w:szCs w:val="24"/>
        </w:rPr>
        <w:t>.</w:t>
      </w:r>
    </w:p>
    <w:p w14:paraId="34D2B733" w14:textId="77777777" w:rsidR="00EE7B22" w:rsidRPr="00705C38" w:rsidRDefault="00EE7B22" w:rsidP="00EE7B22">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Support the culture of high attendance and high achievement</w:t>
      </w:r>
      <w:r>
        <w:rPr>
          <w:rFonts w:asciiTheme="minorHAnsi" w:hAnsiTheme="minorHAnsi"/>
          <w:sz w:val="24"/>
          <w:szCs w:val="24"/>
        </w:rPr>
        <w:t>.</w:t>
      </w:r>
    </w:p>
    <w:p w14:paraId="12CAFA58" w14:textId="77777777" w:rsidR="00EE7B22" w:rsidRPr="00705C38" w:rsidRDefault="00EE7B22" w:rsidP="00EE7B22">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Ensure a high level of provision for the pastoral needs and well-being of every pupil</w:t>
      </w:r>
      <w:r>
        <w:rPr>
          <w:rFonts w:asciiTheme="minorHAnsi" w:hAnsiTheme="minorHAnsi"/>
          <w:sz w:val="24"/>
          <w:szCs w:val="24"/>
        </w:rPr>
        <w:t>.</w:t>
      </w:r>
    </w:p>
    <w:p w14:paraId="0FF2BB24" w14:textId="77777777" w:rsidR="00EE7B22" w:rsidRPr="00705C38" w:rsidRDefault="00EE7B22" w:rsidP="00EE7B22">
      <w:pPr>
        <w:pStyle w:val="p1"/>
        <w:numPr>
          <w:ilvl w:val="0"/>
          <w:numId w:val="4"/>
        </w:numPr>
        <w:spacing w:line="360" w:lineRule="auto"/>
        <w:rPr>
          <w:rFonts w:asciiTheme="minorHAnsi" w:hAnsiTheme="minorHAnsi"/>
          <w:sz w:val="24"/>
          <w:szCs w:val="24"/>
        </w:rPr>
      </w:pPr>
      <w:r w:rsidRPr="00705C38">
        <w:rPr>
          <w:rFonts w:asciiTheme="minorHAnsi" w:hAnsiTheme="minorHAnsi"/>
          <w:sz w:val="24"/>
          <w:szCs w:val="24"/>
        </w:rPr>
        <w:t>Liaise with parents, carers, and external agencies as required</w:t>
      </w:r>
      <w:r>
        <w:rPr>
          <w:rFonts w:asciiTheme="minorHAnsi" w:hAnsiTheme="minorHAnsi"/>
          <w:sz w:val="24"/>
          <w:szCs w:val="24"/>
        </w:rPr>
        <w:t>.</w:t>
      </w:r>
    </w:p>
    <w:p w14:paraId="6E021E41" w14:textId="77777777" w:rsidR="00EE7B22" w:rsidRPr="00705C38" w:rsidRDefault="00EE7B22" w:rsidP="00EE7B22">
      <w:pPr>
        <w:pStyle w:val="p1"/>
        <w:spacing w:line="360" w:lineRule="auto"/>
        <w:rPr>
          <w:rFonts w:asciiTheme="minorHAnsi" w:hAnsiTheme="minorHAnsi"/>
          <w:sz w:val="24"/>
          <w:szCs w:val="24"/>
        </w:rPr>
      </w:pPr>
    </w:p>
    <w:p w14:paraId="624F9D12" w14:textId="77777777" w:rsidR="00EE7B22" w:rsidRPr="00705C38" w:rsidRDefault="00EE7B22" w:rsidP="00EE7B22">
      <w:pPr>
        <w:pStyle w:val="p1"/>
        <w:spacing w:line="360" w:lineRule="auto"/>
        <w:rPr>
          <w:rFonts w:asciiTheme="minorHAnsi" w:hAnsiTheme="minorHAnsi"/>
          <w:sz w:val="24"/>
          <w:szCs w:val="24"/>
        </w:rPr>
      </w:pPr>
      <w:r w:rsidRPr="00705C38">
        <w:rPr>
          <w:rFonts w:asciiTheme="minorHAnsi" w:hAnsiTheme="minorHAnsi"/>
          <w:b/>
          <w:bCs/>
          <w:sz w:val="28"/>
          <w:szCs w:val="28"/>
        </w:rPr>
        <w:t>Community</w:t>
      </w:r>
    </w:p>
    <w:p w14:paraId="2349A650" w14:textId="77777777" w:rsidR="00EE7B22" w:rsidRPr="00705C38" w:rsidRDefault="00EE7B22" w:rsidP="00EE7B22">
      <w:pPr>
        <w:pStyle w:val="p1"/>
        <w:numPr>
          <w:ilvl w:val="0"/>
          <w:numId w:val="5"/>
        </w:numPr>
        <w:spacing w:line="360" w:lineRule="auto"/>
        <w:rPr>
          <w:rFonts w:asciiTheme="minorHAnsi" w:hAnsiTheme="minorHAnsi"/>
          <w:sz w:val="24"/>
          <w:szCs w:val="24"/>
        </w:rPr>
      </w:pPr>
      <w:r w:rsidRPr="00705C38">
        <w:rPr>
          <w:rFonts w:asciiTheme="minorHAnsi" w:hAnsiTheme="minorHAnsi"/>
          <w:sz w:val="24"/>
          <w:szCs w:val="24"/>
        </w:rPr>
        <w:t>Be fully committed to The Experience, our broad and robust co-curricular program</w:t>
      </w:r>
      <w:r>
        <w:rPr>
          <w:rFonts w:asciiTheme="minorHAnsi" w:hAnsiTheme="minorHAnsi"/>
          <w:sz w:val="24"/>
          <w:szCs w:val="24"/>
        </w:rPr>
        <w:t>.</w:t>
      </w:r>
    </w:p>
    <w:p w14:paraId="5B7E1EAE" w14:textId="77777777" w:rsidR="00EE7B22" w:rsidRPr="00705C38" w:rsidRDefault="00EE7B22" w:rsidP="00EE7B22">
      <w:pPr>
        <w:pStyle w:val="p1"/>
        <w:numPr>
          <w:ilvl w:val="0"/>
          <w:numId w:val="5"/>
        </w:numPr>
        <w:spacing w:line="360" w:lineRule="auto"/>
        <w:rPr>
          <w:rFonts w:asciiTheme="minorHAnsi" w:hAnsiTheme="minorHAnsi"/>
          <w:sz w:val="24"/>
          <w:szCs w:val="24"/>
        </w:rPr>
      </w:pPr>
      <w:r w:rsidRPr="00705C38">
        <w:rPr>
          <w:rFonts w:asciiTheme="minorHAnsi" w:hAnsiTheme="minorHAnsi"/>
          <w:sz w:val="24"/>
          <w:szCs w:val="24"/>
        </w:rPr>
        <w:t>Promote a positive, purposeful, professional working environment that encourages collaboration and cooperation</w:t>
      </w:r>
      <w:r>
        <w:rPr>
          <w:rFonts w:asciiTheme="minorHAnsi" w:hAnsiTheme="minorHAnsi"/>
          <w:sz w:val="24"/>
          <w:szCs w:val="24"/>
        </w:rPr>
        <w:t>.</w:t>
      </w:r>
    </w:p>
    <w:p w14:paraId="106BEE54" w14:textId="77777777" w:rsidR="00EE7B22" w:rsidRPr="00705C38" w:rsidRDefault="00EE7B22" w:rsidP="00EE7B22">
      <w:pPr>
        <w:pStyle w:val="p1"/>
        <w:numPr>
          <w:ilvl w:val="0"/>
          <w:numId w:val="5"/>
        </w:numPr>
        <w:spacing w:line="360" w:lineRule="auto"/>
        <w:rPr>
          <w:rFonts w:asciiTheme="minorHAnsi" w:hAnsiTheme="minorHAnsi"/>
          <w:sz w:val="24"/>
          <w:szCs w:val="24"/>
        </w:rPr>
      </w:pPr>
      <w:r w:rsidRPr="00705C38">
        <w:rPr>
          <w:rFonts w:asciiTheme="minorHAnsi" w:hAnsiTheme="minorHAnsi"/>
          <w:sz w:val="24"/>
          <w:szCs w:val="24"/>
        </w:rPr>
        <w:t>Develop opportunities that allow participation with the broader school community and beyond</w:t>
      </w:r>
      <w:r>
        <w:rPr>
          <w:rFonts w:asciiTheme="minorHAnsi" w:hAnsiTheme="minorHAnsi"/>
          <w:sz w:val="24"/>
          <w:szCs w:val="24"/>
        </w:rPr>
        <w:t>.</w:t>
      </w:r>
    </w:p>
    <w:p w14:paraId="17A2BC53" w14:textId="77777777" w:rsidR="00EE7B22" w:rsidRPr="00705C38" w:rsidRDefault="00EE7B22" w:rsidP="00EE7B22">
      <w:pPr>
        <w:pStyle w:val="p1"/>
        <w:spacing w:line="360" w:lineRule="auto"/>
        <w:rPr>
          <w:rFonts w:asciiTheme="minorHAnsi" w:hAnsiTheme="minorHAnsi"/>
          <w:sz w:val="24"/>
          <w:szCs w:val="24"/>
        </w:rPr>
      </w:pPr>
    </w:p>
    <w:p w14:paraId="25638CAA" w14:textId="77777777" w:rsidR="00EE7B22" w:rsidRPr="00705C38" w:rsidRDefault="00EE7B22" w:rsidP="00EE7B22">
      <w:pPr>
        <w:pStyle w:val="p1"/>
        <w:spacing w:line="360" w:lineRule="auto"/>
        <w:rPr>
          <w:rFonts w:asciiTheme="minorHAnsi" w:hAnsiTheme="minorHAnsi"/>
          <w:sz w:val="24"/>
          <w:szCs w:val="24"/>
        </w:rPr>
      </w:pPr>
    </w:p>
    <w:p w14:paraId="528C15E1" w14:textId="77777777" w:rsidR="00EE7B22" w:rsidRPr="00705C38" w:rsidRDefault="00EE7B22" w:rsidP="00EE7B22">
      <w:pPr>
        <w:pStyle w:val="p1"/>
        <w:spacing w:line="360" w:lineRule="auto"/>
        <w:rPr>
          <w:rFonts w:asciiTheme="minorHAnsi" w:hAnsiTheme="minorHAnsi"/>
          <w:sz w:val="24"/>
          <w:szCs w:val="24"/>
        </w:rPr>
      </w:pPr>
      <w:r w:rsidRPr="00705C38">
        <w:rPr>
          <w:rFonts w:asciiTheme="minorHAnsi" w:hAnsiTheme="minorHAnsi"/>
          <w:b/>
          <w:bCs/>
          <w:sz w:val="28"/>
          <w:szCs w:val="28"/>
        </w:rPr>
        <w:t>Qualifications:</w:t>
      </w:r>
    </w:p>
    <w:p w14:paraId="64AA58CF" w14:textId="77777777" w:rsidR="002F2518" w:rsidRPr="002F2518" w:rsidRDefault="002F2518" w:rsidP="002F2518">
      <w:pPr>
        <w:pStyle w:val="p1"/>
        <w:numPr>
          <w:ilvl w:val="0"/>
          <w:numId w:val="9"/>
        </w:numPr>
        <w:spacing w:line="360" w:lineRule="auto"/>
        <w:rPr>
          <w:rFonts w:asciiTheme="minorHAnsi" w:hAnsiTheme="minorHAnsi"/>
          <w:sz w:val="24"/>
          <w:szCs w:val="24"/>
        </w:rPr>
      </w:pPr>
      <w:r w:rsidRPr="002F2518">
        <w:rPr>
          <w:rFonts w:asciiTheme="minorHAnsi" w:hAnsiTheme="minorHAnsi"/>
          <w:sz w:val="24"/>
          <w:szCs w:val="24"/>
        </w:rPr>
        <w:t>Bachelor’s degree in Education or related field (required)</w:t>
      </w:r>
    </w:p>
    <w:p w14:paraId="761DE246" w14:textId="77777777" w:rsidR="002F2518" w:rsidRPr="002F2518" w:rsidRDefault="002F2518" w:rsidP="002F2518">
      <w:pPr>
        <w:pStyle w:val="p1"/>
        <w:numPr>
          <w:ilvl w:val="0"/>
          <w:numId w:val="9"/>
        </w:numPr>
        <w:spacing w:line="360" w:lineRule="auto"/>
        <w:rPr>
          <w:rFonts w:asciiTheme="minorHAnsi" w:hAnsiTheme="minorHAnsi"/>
          <w:sz w:val="24"/>
          <w:szCs w:val="24"/>
        </w:rPr>
      </w:pPr>
      <w:r w:rsidRPr="002F2518">
        <w:rPr>
          <w:rFonts w:asciiTheme="minorHAnsi" w:hAnsiTheme="minorHAnsi"/>
          <w:sz w:val="24"/>
          <w:szCs w:val="24"/>
        </w:rPr>
        <w:t>Postgraduate qualification in Special Educational Needs, Inclusion, Educational Psychology, or equivalent (required)</w:t>
      </w:r>
    </w:p>
    <w:p w14:paraId="737E98E7" w14:textId="77777777" w:rsidR="002F2518" w:rsidRPr="002F2518" w:rsidRDefault="002F2518" w:rsidP="002F2518">
      <w:pPr>
        <w:pStyle w:val="p1"/>
        <w:numPr>
          <w:ilvl w:val="0"/>
          <w:numId w:val="9"/>
        </w:numPr>
        <w:spacing w:line="360" w:lineRule="auto"/>
        <w:rPr>
          <w:rFonts w:asciiTheme="minorHAnsi" w:hAnsiTheme="minorHAnsi"/>
          <w:sz w:val="24"/>
          <w:szCs w:val="24"/>
        </w:rPr>
      </w:pPr>
      <w:r w:rsidRPr="002F2518">
        <w:rPr>
          <w:rFonts w:asciiTheme="minorHAnsi" w:hAnsiTheme="minorHAnsi"/>
          <w:sz w:val="24"/>
          <w:szCs w:val="24"/>
        </w:rPr>
        <w:t>Teaching qualification (PGCE, QTS, or equivalent international teaching license)</w:t>
      </w:r>
    </w:p>
    <w:p w14:paraId="05CD46B9" w14:textId="5ABCD153" w:rsidR="00EE7B22" w:rsidRDefault="002F2518" w:rsidP="002F2518">
      <w:pPr>
        <w:pStyle w:val="p1"/>
        <w:numPr>
          <w:ilvl w:val="0"/>
          <w:numId w:val="9"/>
        </w:numPr>
        <w:spacing w:line="360" w:lineRule="auto"/>
        <w:rPr>
          <w:rFonts w:asciiTheme="minorHAnsi" w:hAnsiTheme="minorHAnsi"/>
          <w:sz w:val="24"/>
          <w:szCs w:val="24"/>
        </w:rPr>
      </w:pPr>
      <w:r w:rsidRPr="002F2518">
        <w:rPr>
          <w:rFonts w:asciiTheme="minorHAnsi" w:hAnsiTheme="minorHAnsi"/>
          <w:sz w:val="24"/>
          <w:szCs w:val="24"/>
        </w:rPr>
        <w:t>Master’s degree in Special Education or Inclusion (preferred)</w:t>
      </w:r>
    </w:p>
    <w:p w14:paraId="39836EE5" w14:textId="77777777" w:rsidR="00226EDE" w:rsidRDefault="00226EDE" w:rsidP="002F2518">
      <w:pPr>
        <w:pStyle w:val="p1"/>
        <w:spacing w:line="360" w:lineRule="auto"/>
        <w:rPr>
          <w:rFonts w:asciiTheme="minorHAnsi" w:hAnsiTheme="minorHAnsi"/>
          <w:b/>
          <w:bCs/>
          <w:sz w:val="28"/>
          <w:szCs w:val="28"/>
        </w:rPr>
      </w:pPr>
    </w:p>
    <w:p w14:paraId="3E251FA3" w14:textId="77777777" w:rsidR="00226EDE" w:rsidRDefault="00226EDE" w:rsidP="002F2518">
      <w:pPr>
        <w:pStyle w:val="p1"/>
        <w:spacing w:line="360" w:lineRule="auto"/>
        <w:rPr>
          <w:rFonts w:asciiTheme="minorHAnsi" w:hAnsiTheme="minorHAnsi"/>
          <w:b/>
          <w:bCs/>
          <w:sz w:val="28"/>
          <w:szCs w:val="28"/>
        </w:rPr>
      </w:pPr>
    </w:p>
    <w:p w14:paraId="5656EACD" w14:textId="77777777" w:rsidR="00226EDE" w:rsidRDefault="00226EDE" w:rsidP="002F2518">
      <w:pPr>
        <w:pStyle w:val="p1"/>
        <w:spacing w:line="360" w:lineRule="auto"/>
        <w:rPr>
          <w:rFonts w:asciiTheme="minorHAnsi" w:hAnsiTheme="minorHAnsi"/>
          <w:b/>
          <w:bCs/>
          <w:sz w:val="28"/>
          <w:szCs w:val="28"/>
        </w:rPr>
      </w:pPr>
    </w:p>
    <w:p w14:paraId="785B63E5" w14:textId="313B9885" w:rsidR="002F2518" w:rsidRDefault="002F2518" w:rsidP="002F2518">
      <w:pPr>
        <w:pStyle w:val="p1"/>
        <w:spacing w:line="360" w:lineRule="auto"/>
        <w:rPr>
          <w:rFonts w:asciiTheme="minorHAnsi" w:hAnsiTheme="minorHAnsi"/>
          <w:b/>
          <w:bCs/>
          <w:sz w:val="28"/>
          <w:szCs w:val="28"/>
        </w:rPr>
      </w:pPr>
      <w:r w:rsidRPr="002F2518">
        <w:rPr>
          <w:rFonts w:asciiTheme="minorHAnsi" w:hAnsiTheme="minorHAnsi"/>
          <w:b/>
          <w:bCs/>
          <w:sz w:val="28"/>
          <w:szCs w:val="28"/>
        </w:rPr>
        <w:lastRenderedPageBreak/>
        <w:t>Experience:</w:t>
      </w:r>
    </w:p>
    <w:p w14:paraId="3474CCF7" w14:textId="77777777" w:rsidR="002F2518" w:rsidRPr="002F2518" w:rsidRDefault="002F2518" w:rsidP="002F2518">
      <w:pPr>
        <w:pStyle w:val="p1"/>
        <w:numPr>
          <w:ilvl w:val="0"/>
          <w:numId w:val="10"/>
        </w:numPr>
        <w:spacing w:line="360" w:lineRule="auto"/>
        <w:rPr>
          <w:rFonts w:asciiTheme="minorHAnsi" w:hAnsiTheme="minorHAnsi"/>
          <w:sz w:val="24"/>
          <w:szCs w:val="24"/>
        </w:rPr>
      </w:pPr>
      <w:r w:rsidRPr="002F2518">
        <w:rPr>
          <w:rFonts w:asciiTheme="minorHAnsi" w:hAnsiTheme="minorHAnsi"/>
          <w:sz w:val="24"/>
          <w:szCs w:val="24"/>
        </w:rPr>
        <w:t>Minimum 3–5 years of teaching experience, including direct work with students with SEND</w:t>
      </w:r>
    </w:p>
    <w:p w14:paraId="7FE7F705" w14:textId="77777777" w:rsidR="002F2518" w:rsidRPr="002F2518" w:rsidRDefault="002F2518" w:rsidP="002F2518">
      <w:pPr>
        <w:pStyle w:val="p1"/>
        <w:numPr>
          <w:ilvl w:val="0"/>
          <w:numId w:val="10"/>
        </w:numPr>
        <w:spacing w:line="360" w:lineRule="auto"/>
        <w:rPr>
          <w:rFonts w:asciiTheme="minorHAnsi" w:hAnsiTheme="minorHAnsi"/>
          <w:sz w:val="24"/>
          <w:szCs w:val="24"/>
        </w:rPr>
      </w:pPr>
      <w:r w:rsidRPr="002F2518">
        <w:rPr>
          <w:rFonts w:asciiTheme="minorHAnsi" w:hAnsiTheme="minorHAnsi"/>
          <w:sz w:val="24"/>
          <w:szCs w:val="24"/>
        </w:rPr>
        <w:t>Previous experience as a SENCo or Inclusion Lead in an international or diverse educational setting (preferred)</w:t>
      </w:r>
    </w:p>
    <w:p w14:paraId="00FC6C1D" w14:textId="77777777" w:rsidR="002F2518" w:rsidRPr="002F2518" w:rsidRDefault="002F2518" w:rsidP="002F2518">
      <w:pPr>
        <w:pStyle w:val="p1"/>
        <w:numPr>
          <w:ilvl w:val="0"/>
          <w:numId w:val="10"/>
        </w:numPr>
        <w:spacing w:line="360" w:lineRule="auto"/>
        <w:rPr>
          <w:rFonts w:asciiTheme="minorHAnsi" w:hAnsiTheme="minorHAnsi"/>
          <w:sz w:val="24"/>
          <w:szCs w:val="24"/>
        </w:rPr>
      </w:pPr>
      <w:r w:rsidRPr="002F2518">
        <w:rPr>
          <w:rFonts w:asciiTheme="minorHAnsi" w:hAnsiTheme="minorHAnsi"/>
          <w:sz w:val="24"/>
          <w:szCs w:val="24"/>
        </w:rPr>
        <w:t>Familiarity with international inclusive education frameworks (e.g., British SEND Code of Practice, IB Inclusion Policy, US IDEA)</w:t>
      </w:r>
    </w:p>
    <w:p w14:paraId="5F99E911" w14:textId="6ECC3A39" w:rsidR="002F2518" w:rsidRDefault="002F2518" w:rsidP="002F2518">
      <w:pPr>
        <w:pStyle w:val="p1"/>
        <w:numPr>
          <w:ilvl w:val="0"/>
          <w:numId w:val="10"/>
        </w:numPr>
        <w:spacing w:line="360" w:lineRule="auto"/>
        <w:rPr>
          <w:rFonts w:asciiTheme="minorHAnsi" w:hAnsiTheme="minorHAnsi"/>
          <w:sz w:val="24"/>
          <w:szCs w:val="24"/>
        </w:rPr>
      </w:pPr>
      <w:r w:rsidRPr="002F2518">
        <w:rPr>
          <w:rFonts w:asciiTheme="minorHAnsi" w:hAnsiTheme="minorHAnsi"/>
          <w:sz w:val="24"/>
          <w:szCs w:val="24"/>
        </w:rPr>
        <w:t>Experience working collaboratively with multi-disciplinary teams and external support providers</w:t>
      </w:r>
    </w:p>
    <w:p w14:paraId="0B46AC9E" w14:textId="77777777" w:rsidR="00505AEC" w:rsidRDefault="00505AEC" w:rsidP="00505AEC">
      <w:pPr>
        <w:pStyle w:val="p1"/>
        <w:spacing w:line="360" w:lineRule="auto"/>
        <w:rPr>
          <w:rFonts w:asciiTheme="minorHAnsi" w:hAnsiTheme="minorHAnsi"/>
          <w:sz w:val="24"/>
          <w:szCs w:val="24"/>
        </w:rPr>
      </w:pPr>
    </w:p>
    <w:p w14:paraId="608004F0" w14:textId="77777777" w:rsidR="00505AEC" w:rsidRPr="00705C38" w:rsidRDefault="00505AEC" w:rsidP="00505AEC">
      <w:pPr>
        <w:pStyle w:val="p1"/>
        <w:spacing w:line="360" w:lineRule="auto"/>
        <w:rPr>
          <w:rFonts w:asciiTheme="minorHAnsi" w:hAnsiTheme="minorHAnsi"/>
          <w:sz w:val="24"/>
          <w:szCs w:val="24"/>
        </w:rPr>
      </w:pPr>
      <w:r w:rsidRPr="00705C38">
        <w:rPr>
          <w:rFonts w:asciiTheme="minorHAnsi" w:hAnsiTheme="minorHAnsi"/>
          <w:sz w:val="24"/>
          <w:szCs w:val="24"/>
        </w:rPr>
        <w:t xml:space="preserve">This job description does not constitute a complete description of duties. Teachers shall carry out their professional responsibilities, including those duties particularly assigned by the Head of </w:t>
      </w:r>
      <w:r>
        <w:rPr>
          <w:rFonts w:asciiTheme="minorHAnsi" w:hAnsiTheme="minorHAnsi"/>
          <w:sz w:val="24"/>
          <w:szCs w:val="24"/>
        </w:rPr>
        <w:t>Lower</w:t>
      </w:r>
      <w:r w:rsidRPr="00705C38">
        <w:rPr>
          <w:rFonts w:asciiTheme="minorHAnsi" w:hAnsiTheme="minorHAnsi"/>
          <w:sz w:val="24"/>
          <w:szCs w:val="24"/>
        </w:rPr>
        <w:t xml:space="preserve"> School as set out above but not restricted to them. The post holder may be required to undertake other duties as reasonably required by the school.</w:t>
      </w:r>
    </w:p>
    <w:p w14:paraId="3A54C115" w14:textId="77777777" w:rsidR="00505AEC" w:rsidRPr="002F2518" w:rsidRDefault="00505AEC" w:rsidP="00505AEC">
      <w:pPr>
        <w:pStyle w:val="p1"/>
        <w:spacing w:line="360" w:lineRule="auto"/>
        <w:rPr>
          <w:rFonts w:asciiTheme="minorHAnsi" w:hAnsiTheme="minorHAnsi"/>
          <w:sz w:val="24"/>
          <w:szCs w:val="24"/>
        </w:rPr>
      </w:pPr>
    </w:p>
    <w:p w14:paraId="2F1EDBA8" w14:textId="77777777" w:rsidR="00EE7B22" w:rsidRPr="00705C38" w:rsidRDefault="00EE7B22" w:rsidP="00EE7B22">
      <w:pPr>
        <w:pStyle w:val="p1"/>
        <w:spacing w:line="360" w:lineRule="auto"/>
        <w:rPr>
          <w:rFonts w:asciiTheme="minorHAnsi" w:hAnsiTheme="minorHAnsi"/>
          <w:sz w:val="24"/>
          <w:szCs w:val="24"/>
        </w:rPr>
      </w:pPr>
      <w:r w:rsidRPr="00705C38">
        <w:rPr>
          <w:rFonts w:asciiTheme="minorHAnsi" w:hAnsiTheme="minorHAnsi"/>
          <w:b/>
          <w:bCs/>
          <w:sz w:val="24"/>
          <w:szCs w:val="24"/>
        </w:rPr>
        <w:t>We Offer:</w:t>
      </w:r>
    </w:p>
    <w:p w14:paraId="4DDD9B90" w14:textId="77777777" w:rsidR="00EE7B22" w:rsidRPr="00705C38" w:rsidRDefault="00EE7B22" w:rsidP="00EE7B22">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A competitive salary</w:t>
      </w:r>
      <w:r>
        <w:rPr>
          <w:rFonts w:asciiTheme="minorHAnsi" w:hAnsiTheme="minorHAnsi"/>
          <w:sz w:val="24"/>
          <w:szCs w:val="24"/>
        </w:rPr>
        <w:t>.</w:t>
      </w:r>
    </w:p>
    <w:p w14:paraId="49A5D3DB" w14:textId="77777777" w:rsidR="00EE7B22" w:rsidRPr="00705C38" w:rsidRDefault="00EE7B22" w:rsidP="00EE7B22">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A dynamic and supportive working environment</w:t>
      </w:r>
      <w:r>
        <w:rPr>
          <w:rFonts w:asciiTheme="minorHAnsi" w:hAnsiTheme="minorHAnsi"/>
          <w:sz w:val="24"/>
          <w:szCs w:val="24"/>
        </w:rPr>
        <w:t>.</w:t>
      </w:r>
    </w:p>
    <w:p w14:paraId="79BD4BA7" w14:textId="77777777" w:rsidR="00EE7B22" w:rsidRPr="00705C38" w:rsidRDefault="00EE7B22" w:rsidP="00EE7B22">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Opportunities for professional development and growth</w:t>
      </w:r>
      <w:r>
        <w:rPr>
          <w:rFonts w:asciiTheme="minorHAnsi" w:hAnsiTheme="minorHAnsi"/>
          <w:sz w:val="24"/>
          <w:szCs w:val="24"/>
        </w:rPr>
        <w:t>.</w:t>
      </w:r>
    </w:p>
    <w:p w14:paraId="6E0C305D" w14:textId="77777777" w:rsidR="00EE7B22" w:rsidRPr="0099214B" w:rsidRDefault="00EE7B22" w:rsidP="00EE7B22">
      <w:pPr>
        <w:pStyle w:val="p1"/>
        <w:numPr>
          <w:ilvl w:val="0"/>
          <w:numId w:val="7"/>
        </w:numPr>
        <w:spacing w:line="360" w:lineRule="auto"/>
        <w:rPr>
          <w:rFonts w:asciiTheme="minorHAnsi" w:hAnsiTheme="minorHAnsi"/>
          <w:sz w:val="24"/>
          <w:szCs w:val="24"/>
        </w:rPr>
      </w:pPr>
      <w:r w:rsidRPr="00705C38">
        <w:rPr>
          <w:rFonts w:asciiTheme="minorHAnsi" w:hAnsiTheme="minorHAnsi"/>
          <w:sz w:val="24"/>
          <w:szCs w:val="24"/>
        </w:rPr>
        <w:t>The chance to significantly impact the lives of students and the wider school community through music education</w:t>
      </w:r>
      <w:r>
        <w:rPr>
          <w:rFonts w:asciiTheme="minorHAnsi" w:hAnsiTheme="minorHAnsi"/>
          <w:sz w:val="24"/>
          <w:szCs w:val="24"/>
        </w:rPr>
        <w:t>.</w:t>
      </w:r>
    </w:p>
    <w:p w14:paraId="64A852CC" w14:textId="77777777" w:rsidR="00EE7B22" w:rsidRPr="0099214B" w:rsidRDefault="00EE7B22" w:rsidP="00EE7B22">
      <w:pPr>
        <w:spacing w:line="360" w:lineRule="auto"/>
        <w:jc w:val="both"/>
        <w:rPr>
          <w:rFonts w:asciiTheme="majorHAnsi" w:hAnsiTheme="majorHAnsi"/>
        </w:rPr>
      </w:pPr>
    </w:p>
    <w:p w14:paraId="2D9EC1C4" w14:textId="77777777" w:rsidR="00EE7B22" w:rsidRDefault="00EE7B22"/>
    <w:sectPr w:rsidR="00EE7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3"/>
    <w:multiLevelType w:val="hybridMultilevel"/>
    <w:tmpl w:val="EAF4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037C8"/>
    <w:multiLevelType w:val="hybridMultilevel"/>
    <w:tmpl w:val="538A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5126A"/>
    <w:multiLevelType w:val="hybridMultilevel"/>
    <w:tmpl w:val="53FA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E0537"/>
    <w:multiLevelType w:val="hybridMultilevel"/>
    <w:tmpl w:val="7206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21689"/>
    <w:multiLevelType w:val="hybridMultilevel"/>
    <w:tmpl w:val="8124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B269F"/>
    <w:multiLevelType w:val="hybridMultilevel"/>
    <w:tmpl w:val="C3E2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A180E"/>
    <w:multiLevelType w:val="hybridMultilevel"/>
    <w:tmpl w:val="22846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D7E43"/>
    <w:multiLevelType w:val="hybridMultilevel"/>
    <w:tmpl w:val="460A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7788D"/>
    <w:multiLevelType w:val="hybridMultilevel"/>
    <w:tmpl w:val="F1A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30F1F"/>
    <w:multiLevelType w:val="hybridMultilevel"/>
    <w:tmpl w:val="93DA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160260">
    <w:abstractNumId w:val="7"/>
  </w:num>
  <w:num w:numId="2" w16cid:durableId="1025714226">
    <w:abstractNumId w:val="4"/>
  </w:num>
  <w:num w:numId="3" w16cid:durableId="1531995472">
    <w:abstractNumId w:val="9"/>
  </w:num>
  <w:num w:numId="4" w16cid:durableId="1595281342">
    <w:abstractNumId w:val="2"/>
  </w:num>
  <w:num w:numId="5" w16cid:durableId="1684357329">
    <w:abstractNumId w:val="6"/>
  </w:num>
  <w:num w:numId="6" w16cid:durableId="1651787808">
    <w:abstractNumId w:val="5"/>
  </w:num>
  <w:num w:numId="7" w16cid:durableId="1592466934">
    <w:abstractNumId w:val="1"/>
  </w:num>
  <w:num w:numId="8" w16cid:durableId="912275343">
    <w:abstractNumId w:val="3"/>
  </w:num>
  <w:num w:numId="9" w16cid:durableId="2145149394">
    <w:abstractNumId w:val="0"/>
  </w:num>
  <w:num w:numId="10" w16cid:durableId="7340839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22"/>
    <w:rsid w:val="00226EDE"/>
    <w:rsid w:val="002F2518"/>
    <w:rsid w:val="004C75D1"/>
    <w:rsid w:val="00505AEC"/>
    <w:rsid w:val="00703036"/>
    <w:rsid w:val="00763C92"/>
    <w:rsid w:val="00EE7B22"/>
  </w:rsids>
  <m:mathPr>
    <m:mathFont m:val="Cambria Math"/>
    <m:brkBin m:val="before"/>
    <m:brkBinSub m:val="--"/>
    <m:smallFrac m:val="0"/>
    <m:dispDef/>
    <m:lMargin m:val="0"/>
    <m:rMargin m:val="0"/>
    <m:defJc m:val="centerGroup"/>
    <m:wrapIndent m:val="1440"/>
    <m:intLim m:val="subSup"/>
    <m:naryLim m:val="undOvr"/>
  </m:mathPr>
  <w:themeFontLang w:val="en-QA" w:bidi="ar-SA"/>
  <w:clrSchemeMapping w:bg1="light1" w:t1="dark1" w:bg2="light2" w:t2="dark2" w:accent1="accent1" w:accent2="accent2" w:accent3="accent3" w:accent4="accent4" w:accent5="accent5" w:accent6="accent6" w:hyperlink="hyperlink" w:followedHyperlink="followedHyperlink"/>
  <w:decimalSymbol w:val="."/>
  <w:listSeparator w:val=","/>
  <w14:docId w14:val="5B9F20F8"/>
  <w15:chartTrackingRefBased/>
  <w15:docId w15:val="{E7225C10-003B-F742-B0D1-207E139C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Q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22"/>
  </w:style>
  <w:style w:type="paragraph" w:styleId="Heading1">
    <w:name w:val="heading 1"/>
    <w:basedOn w:val="Normal"/>
    <w:next w:val="Normal"/>
    <w:link w:val="Heading1Char"/>
    <w:uiPriority w:val="9"/>
    <w:qFormat/>
    <w:rsid w:val="00EE7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B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B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B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B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B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B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B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B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B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B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B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B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B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B22"/>
    <w:rPr>
      <w:rFonts w:eastAsiaTheme="majorEastAsia" w:cstheme="majorBidi"/>
      <w:color w:val="272727" w:themeColor="text1" w:themeTint="D8"/>
    </w:rPr>
  </w:style>
  <w:style w:type="paragraph" w:styleId="Title">
    <w:name w:val="Title"/>
    <w:basedOn w:val="Normal"/>
    <w:next w:val="Normal"/>
    <w:link w:val="TitleChar"/>
    <w:uiPriority w:val="10"/>
    <w:qFormat/>
    <w:rsid w:val="00EE7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B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B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B22"/>
    <w:pPr>
      <w:spacing w:before="160"/>
      <w:jc w:val="center"/>
    </w:pPr>
    <w:rPr>
      <w:i/>
      <w:iCs/>
      <w:color w:val="404040" w:themeColor="text1" w:themeTint="BF"/>
    </w:rPr>
  </w:style>
  <w:style w:type="character" w:customStyle="1" w:styleId="QuoteChar">
    <w:name w:val="Quote Char"/>
    <w:basedOn w:val="DefaultParagraphFont"/>
    <w:link w:val="Quote"/>
    <w:uiPriority w:val="29"/>
    <w:rsid w:val="00EE7B22"/>
    <w:rPr>
      <w:i/>
      <w:iCs/>
      <w:color w:val="404040" w:themeColor="text1" w:themeTint="BF"/>
    </w:rPr>
  </w:style>
  <w:style w:type="paragraph" w:styleId="ListParagraph">
    <w:name w:val="List Paragraph"/>
    <w:basedOn w:val="Normal"/>
    <w:uiPriority w:val="34"/>
    <w:qFormat/>
    <w:rsid w:val="00EE7B22"/>
    <w:pPr>
      <w:ind w:left="720"/>
      <w:contextualSpacing/>
    </w:pPr>
  </w:style>
  <w:style w:type="character" w:styleId="IntenseEmphasis">
    <w:name w:val="Intense Emphasis"/>
    <w:basedOn w:val="DefaultParagraphFont"/>
    <w:uiPriority w:val="21"/>
    <w:qFormat/>
    <w:rsid w:val="00EE7B22"/>
    <w:rPr>
      <w:i/>
      <w:iCs/>
      <w:color w:val="0F4761" w:themeColor="accent1" w:themeShade="BF"/>
    </w:rPr>
  </w:style>
  <w:style w:type="paragraph" w:styleId="IntenseQuote">
    <w:name w:val="Intense Quote"/>
    <w:basedOn w:val="Normal"/>
    <w:next w:val="Normal"/>
    <w:link w:val="IntenseQuoteChar"/>
    <w:uiPriority w:val="30"/>
    <w:qFormat/>
    <w:rsid w:val="00EE7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B22"/>
    <w:rPr>
      <w:i/>
      <w:iCs/>
      <w:color w:val="0F4761" w:themeColor="accent1" w:themeShade="BF"/>
    </w:rPr>
  </w:style>
  <w:style w:type="character" w:styleId="IntenseReference">
    <w:name w:val="Intense Reference"/>
    <w:basedOn w:val="DefaultParagraphFont"/>
    <w:uiPriority w:val="32"/>
    <w:qFormat/>
    <w:rsid w:val="00EE7B22"/>
    <w:rPr>
      <w:b/>
      <w:bCs/>
      <w:smallCaps/>
      <w:color w:val="0F4761" w:themeColor="accent1" w:themeShade="BF"/>
      <w:spacing w:val="5"/>
    </w:rPr>
  </w:style>
  <w:style w:type="paragraph" w:customStyle="1" w:styleId="p1">
    <w:name w:val="p1"/>
    <w:basedOn w:val="Normal"/>
    <w:rsid w:val="00EE7B22"/>
    <w:pPr>
      <w:spacing w:after="0" w:line="240" w:lineRule="auto"/>
    </w:pPr>
    <w:rPr>
      <w:rFonts w:ascii="Helvetica" w:eastAsia="Times New Roman" w:hAnsi="Helvetica" w:cs="Times New Roman"/>
      <w:color w:val="000000"/>
      <w:kern w:val="0"/>
      <w:sz w:val="18"/>
      <w:szCs w:val="18"/>
      <w14:ligatures w14:val="none"/>
    </w:rPr>
  </w:style>
  <w:style w:type="character" w:customStyle="1" w:styleId="apple-converted-space">
    <w:name w:val="apple-converted-space"/>
    <w:basedOn w:val="DefaultParagraphFont"/>
    <w:rsid w:val="00EE7B22"/>
  </w:style>
  <w:style w:type="character" w:styleId="Strong">
    <w:name w:val="Strong"/>
    <w:basedOn w:val="DefaultParagraphFont"/>
    <w:uiPriority w:val="22"/>
    <w:qFormat/>
    <w:rsid w:val="00EE7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9760">
      <w:bodyDiv w:val="1"/>
      <w:marLeft w:val="0"/>
      <w:marRight w:val="0"/>
      <w:marTop w:val="0"/>
      <w:marBottom w:val="0"/>
      <w:divBdr>
        <w:top w:val="none" w:sz="0" w:space="0" w:color="auto"/>
        <w:left w:val="none" w:sz="0" w:space="0" w:color="auto"/>
        <w:bottom w:val="none" w:sz="0" w:space="0" w:color="auto"/>
        <w:right w:val="none" w:sz="0" w:space="0" w:color="auto"/>
      </w:divBdr>
    </w:div>
    <w:div w:id="1687513573">
      <w:bodyDiv w:val="1"/>
      <w:marLeft w:val="0"/>
      <w:marRight w:val="0"/>
      <w:marTop w:val="0"/>
      <w:marBottom w:val="0"/>
      <w:divBdr>
        <w:top w:val="none" w:sz="0" w:space="0" w:color="auto"/>
        <w:left w:val="none" w:sz="0" w:space="0" w:color="auto"/>
        <w:bottom w:val="none" w:sz="0" w:space="0" w:color="auto"/>
        <w:right w:val="none" w:sz="0" w:space="0" w:color="auto"/>
      </w:divBdr>
    </w:div>
    <w:div w:id="18656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Duffy</dc:creator>
  <cp:keywords/>
  <dc:description/>
  <cp:lastModifiedBy>Keith Duffy</cp:lastModifiedBy>
  <cp:revision>4</cp:revision>
  <dcterms:created xsi:type="dcterms:W3CDTF">2025-04-27T05:02:00Z</dcterms:created>
  <dcterms:modified xsi:type="dcterms:W3CDTF">2025-04-27T05:49:00Z</dcterms:modified>
</cp:coreProperties>
</file>