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Job Description</w:t>
      </w:r>
    </w:p>
    <w:p>
      <w:pPr>
        <w:pStyle w:val="Default"/>
        <w:rPr>
          <w:b/>
          <w:bCs/>
          <w:color w:val="FF0000"/>
          <w:sz w:val="32"/>
          <w:szCs w:val="32"/>
        </w:rPr>
      </w:pPr>
    </w:p>
    <w:p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Internal Exclusion Unit Manager</w:t>
      </w:r>
    </w:p>
    <w:p>
      <w:pPr>
        <w:pStyle w:val="Default"/>
        <w:jc w:val="center"/>
        <w:rPr>
          <w:sz w:val="32"/>
          <w:szCs w:val="32"/>
        </w:rPr>
      </w:pP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40 Hours per week, (8.30am to 5pm), term time only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Salary £21332 to £25623 (actual) subject to experience and qualifications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Accountable to</w:t>
      </w:r>
      <w:r>
        <w:rPr>
          <w:sz w:val="23"/>
          <w:szCs w:val="23"/>
        </w:rPr>
        <w:t>: Mr Laker (Deputy Headteacher) and Mr Rees (Assistant Headteacher)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Purpose of Job</w:t>
      </w:r>
      <w:r>
        <w:rPr>
          <w:sz w:val="23"/>
          <w:szCs w:val="23"/>
        </w:rPr>
        <w:t xml:space="preserve">: To coordinate the school’s BBC, alternative to exclusion room (internal exclusion); as part of the school’s positive behaviour management strategy.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Key Areas and Accountabilities</w:t>
      </w:r>
    </w:p>
    <w:p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  <w:sz w:val="23"/>
          <w:szCs w:val="23"/>
        </w:rPr>
        <w:t xml:space="preserve"> 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co-ordinate and supervise internal exclusion.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co-ordinate and manage administration pertaining to internal exclusion.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appropriate standards of behaviour in the room in accordance with the schools policy.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liaise with SLT in regards to internal exclusion referrals.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appropriate records of discussions with students, reporting to the relevant staff.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communicate to teaching staff the daily internal exclusion register.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Liaise with colleagues to ensure students in the BBC are provided with appropriate and sufficient work and that completed work is conveyed to relevant staff.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set work to students and offer help and guidance as required.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develop programmes of work for students to complete during internal exclusion in liaison with HOD/HOY’s so the students learning is maximized. </w:t>
      </w:r>
    </w:p>
    <w:p>
      <w:pPr>
        <w:pStyle w:val="Default"/>
        <w:numPr>
          <w:ilvl w:val="0"/>
          <w:numId w:val="1"/>
        </w:numPr>
        <w:spacing w:after="6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Challenge and motivate students to promote and reinforce high levels of self-esteem. 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restorative practices in an attempt to modify and improve behaviour, and improve relationships between students and staff.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maintain accurate records and update SIMS with accurate information regarding internal exclusion.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weekly, half termly and termly statistical reports and analysis on internal exclusion referrals.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attend school and relevant wider based training session as required or necessary.</w:t>
      </w:r>
    </w:p>
    <w:p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other duties as may be reasonably allocated within the post.</w:t>
      </w:r>
    </w:p>
    <w:p>
      <w:pPr>
        <w:pStyle w:val="Default"/>
        <w:spacing w:after="6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rPr>
          <w:sz w:val="23"/>
          <w:szCs w:val="23"/>
        </w:rPr>
        <w:sect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/>
    <w:sectPr>
      <w:pgSz w:w="16838" w:h="11906" w:orient="landscape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8AE"/>
    <w:multiLevelType w:val="hybridMultilevel"/>
    <w:tmpl w:val="DD3CF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559BE"/>
    <w:multiLevelType w:val="hybridMultilevel"/>
    <w:tmpl w:val="2222B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601F70"/>
    <w:multiLevelType w:val="hybridMultilevel"/>
    <w:tmpl w:val="A970C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92CB6"/>
    <w:multiLevelType w:val="hybridMultilevel"/>
    <w:tmpl w:val="EC60C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B168AF"/>
    <w:multiLevelType w:val="hybridMultilevel"/>
    <w:tmpl w:val="A03CA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09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1299-CF6D-4D40-8B53-14D777B0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Hallows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Garland</dc:creator>
  <cp:lastModifiedBy>Anne Crail</cp:lastModifiedBy>
  <cp:revision>4</cp:revision>
  <cp:lastPrinted>2017-06-13T14:40:00Z</cp:lastPrinted>
  <dcterms:created xsi:type="dcterms:W3CDTF">2017-06-16T10:11:00Z</dcterms:created>
  <dcterms:modified xsi:type="dcterms:W3CDTF">2017-06-16T10:13:00Z</dcterms:modified>
</cp:coreProperties>
</file>