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5C32" w:rsidRDefault="004B5C32">
      <w:pPr>
        <w:rPr>
          <w:rFonts w:ascii="Calibri" w:hAnsi="Calibri" w:cs="Arial"/>
        </w:rPr>
      </w:pPr>
    </w:p>
    <w:p w:rsidR="004B5C32" w:rsidRDefault="00327719">
      <w:pPr>
        <w:rPr>
          <w:rFonts w:ascii="Calibri" w:hAnsi="Calibri" w:cs="Arial"/>
          <w:b/>
          <w:sz w:val="40"/>
          <w:szCs w:val="40"/>
        </w:rPr>
      </w:pPr>
      <w:r>
        <w:rPr>
          <w:rFonts w:ascii="Calibri" w:hAnsi="Calibri" w:cs="Arial"/>
          <w:b/>
          <w:bCs/>
          <w:noProof/>
          <w:lang w:eastAsia="en-GB"/>
        </w:rPr>
        <mc:AlternateContent>
          <mc:Choice Requires="wps">
            <w:drawing>
              <wp:anchor distT="0" distB="0" distL="114300" distR="114300" simplePos="0" relativeHeight="251656704" behindDoc="0" locked="0" layoutInCell="1" allowOverlap="1">
                <wp:simplePos x="0" y="0"/>
                <wp:positionH relativeFrom="column">
                  <wp:posOffset>4852035</wp:posOffset>
                </wp:positionH>
                <wp:positionV relativeFrom="paragraph">
                  <wp:posOffset>230505</wp:posOffset>
                </wp:positionV>
                <wp:extent cx="791210" cy="894715"/>
                <wp:effectExtent l="0" t="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210" cy="894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5C32" w:rsidRDefault="00327719">
                            <w:r>
                              <w:rPr>
                                <w:noProof/>
                                <w:lang w:eastAsia="en-GB"/>
                              </w:rPr>
                              <w:drawing>
                                <wp:inline distT="0" distB="0" distL="0" distR="0">
                                  <wp:extent cx="609600" cy="800100"/>
                                  <wp:effectExtent l="0" t="0" r="0" b="0"/>
                                  <wp:docPr id="1" name="Picture 1" descr="windmill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ndmill_mon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 cy="8001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82.05pt;margin-top:18.15pt;width:62.3pt;height:70.45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" stroked="f">
                <v:textbox style="mso-fit-shape-to-text:t">
                  <w:txbxContent>
                    <w:p w:rsidR="004B5C32" w:rsidRDefault="00327719">
                      <w:r>
                        <w:rPr>
                          <w:noProof/>
                          <w:lang w:val="en-US"/>
                        </w:rPr>
                        <w:drawing>
                          <wp:inline distT="0" distB="0" distL="0" distR="0">
                            <wp:extent cx="609600" cy="800100"/>
                            <wp:effectExtent l="0" t="0" r="0" b="0"/>
                            <wp:docPr id="1" name="Picture 1" descr="windmill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ndmill_mon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 cy="800100"/>
                                    </a:xfrm>
                                    <a:prstGeom prst="rect">
                                      <a:avLst/>
                                    </a:prstGeom>
                                    <a:noFill/>
                                    <a:ln>
                                      <a:noFill/>
                                    </a:ln>
                                  </pic:spPr>
                                </pic:pic>
                              </a:graphicData>
                            </a:graphic>
                          </wp:inline>
                        </w:drawing>
                      </w:r>
                    </w:p>
                  </w:txbxContent>
                </v:textbox>
              </v:shape>
            </w:pict>
          </mc:Fallback>
        </mc:AlternateContent>
      </w:r>
      <w:r>
        <w:rPr>
          <w:rFonts w:ascii="Calibri" w:hAnsi="Calibri" w:cs="Arial"/>
          <w:b/>
          <w:noProof/>
          <w:sz w:val="40"/>
          <w:szCs w:val="40"/>
          <w:lang w:eastAsia="en-GB"/>
        </w:rPr>
        <mc:AlternateContent>
          <mc:Choice Requires="wps">
            <w:drawing>
              <wp:anchor distT="0" distB="0" distL="114300" distR="114300" simplePos="0" relativeHeight="251658752" behindDoc="0" locked="0" layoutInCell="1" allowOverlap="1">
                <wp:simplePos x="0" y="0"/>
                <wp:positionH relativeFrom="column">
                  <wp:posOffset>4000500</wp:posOffset>
                </wp:positionH>
                <wp:positionV relativeFrom="paragraph">
                  <wp:posOffset>241300</wp:posOffset>
                </wp:positionV>
                <wp:extent cx="789940" cy="972185"/>
                <wp:effectExtent l="0" t="0" r="0" b="0"/>
                <wp:wrapNone/>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9940" cy="972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5C32" w:rsidRDefault="00327719">
                            <w:r>
                              <w:rPr>
                                <w:noProof/>
                                <w:lang w:eastAsia="en-GB"/>
                              </w:rPr>
                              <w:drawing>
                                <wp:inline distT="0" distB="0" distL="0" distR="0">
                                  <wp:extent cx="609600" cy="876300"/>
                                  <wp:effectExtent l="0" t="0" r="0" b="0"/>
                                  <wp:docPr id="2" name="Picture 2" descr="MATH_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TH_B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 cy="8763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 o:spid="_x0000_s1027" type="#_x0000_t202" style="position:absolute;margin-left:315pt;margin-top:19pt;width:62.2pt;height:76.5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" stroked="f">
                <v:textbox style="mso-fit-shape-to-text:t">
                  <w:txbxContent>
                    <w:p w:rsidR="004B5C32" w:rsidRDefault="00327719">
                      <w:r>
                        <w:rPr>
                          <w:noProof/>
                          <w:lang w:val="en-US"/>
                        </w:rPr>
                        <w:drawing>
                          <wp:inline distT="0" distB="0" distL="0" distR="0">
                            <wp:extent cx="609600" cy="876300"/>
                            <wp:effectExtent l="0" t="0" r="0" b="0"/>
                            <wp:docPr id="2" name="Picture 2" descr="MATH_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TH_B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9600" cy="876300"/>
                                    </a:xfrm>
                                    <a:prstGeom prst="rect">
                                      <a:avLst/>
                                    </a:prstGeom>
                                    <a:noFill/>
                                    <a:ln>
                                      <a:noFill/>
                                    </a:ln>
                                  </pic:spPr>
                                </pic:pic>
                              </a:graphicData>
                            </a:graphic>
                          </wp:inline>
                        </w:drawing>
                      </w:r>
                    </w:p>
                  </w:txbxContent>
                </v:textbox>
              </v:shape>
            </w:pict>
          </mc:Fallback>
        </mc:AlternateContent>
      </w:r>
    </w:p>
    <w:p w:rsidR="004B5C32" w:rsidRDefault="00327719">
      <w:pPr>
        <w:rPr>
          <w:rFonts w:ascii="Calibri" w:hAnsi="Calibri" w:cs="Arial"/>
          <w:b/>
          <w:sz w:val="40"/>
          <w:szCs w:val="40"/>
        </w:rPr>
      </w:pPr>
      <w:r>
        <w:rPr>
          <w:rFonts w:ascii="Calibri" w:hAnsi="Calibri" w:cs="Arial"/>
          <w:b/>
          <w:bCs/>
          <w:noProof/>
          <w:lang w:eastAsia="en-GB"/>
        </w:rPr>
        <mc:AlternateContent>
          <mc:Choice Requires="wps">
            <w:drawing>
              <wp:anchor distT="0" distB="0" distL="114300" distR="114300" simplePos="0" relativeHeight="251657728" behindDoc="0" locked="0" layoutInCell="1" allowOverlap="1">
                <wp:simplePos x="0" y="0"/>
                <wp:positionH relativeFrom="column">
                  <wp:posOffset>-291465</wp:posOffset>
                </wp:positionH>
                <wp:positionV relativeFrom="paragraph">
                  <wp:posOffset>52705</wp:posOffset>
                </wp:positionV>
                <wp:extent cx="3200400" cy="1028700"/>
                <wp:effectExtent l="0" t="0" r="0" b="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5C32" w:rsidRDefault="004B5C32">
                            <w:pPr>
                              <w:rPr>
                                <w:rFonts w:ascii="Arial" w:hAnsi="Arial" w:cs="Arial"/>
                                <w:b/>
                                <w:sz w:val="40"/>
                                <w:szCs w:val="40"/>
                              </w:rPr>
                            </w:pPr>
                            <w:r>
                              <w:rPr>
                                <w:rFonts w:ascii="Arial" w:hAnsi="Arial" w:cs="Arial"/>
                                <w:b/>
                                <w:sz w:val="40"/>
                                <w:szCs w:val="40"/>
                              </w:rPr>
                              <w:t>The Billericay School</w:t>
                            </w:r>
                          </w:p>
                          <w:p w:rsidR="004B5C32" w:rsidRDefault="004B5C32">
                            <w:pPr>
                              <w:rPr>
                                <w:rFonts w:ascii="Arial" w:hAnsi="Arial" w:cs="Arial"/>
                                <w:b/>
                                <w:sz w:val="32"/>
                                <w:szCs w:val="32"/>
                              </w:rPr>
                            </w:pPr>
                          </w:p>
                          <w:p w:rsidR="004B5C32" w:rsidRDefault="004B5C32">
                            <w:pPr>
                              <w:rPr>
                                <w:rFonts w:ascii="Arial" w:hAnsi="Arial" w:cs="Arial"/>
                                <w:b/>
                                <w:sz w:val="32"/>
                                <w:szCs w:val="32"/>
                              </w:rPr>
                            </w:pPr>
                            <w:r>
                              <w:rPr>
                                <w:rFonts w:ascii="Arial" w:hAnsi="Arial" w:cs="Arial"/>
                                <w:b/>
                                <w:sz w:val="32"/>
                                <w:szCs w:val="32"/>
                              </w:rPr>
                              <w:t>Job Description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margin-left:-22.95pt;margin-top:4.15pt;width:252pt;height: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" stroked="f">
                <v:textbox>
                  <w:txbxContent>
                    <w:p w:rsidR="004B5C32" w:rsidRDefault="004B5C32">
                      <w:pPr>
                        <w:rPr>
                          <w:rFonts w:ascii="Arial" w:hAnsi="Arial" w:cs="Arial"/>
                          <w:b/>
                          <w:sz w:val="40"/>
                          <w:szCs w:val="40"/>
                        </w:rPr>
                      </w:pPr>
                      <w:r>
                        <w:rPr>
                          <w:rFonts w:ascii="Arial" w:hAnsi="Arial" w:cs="Arial"/>
                          <w:b/>
                          <w:sz w:val="40"/>
                          <w:szCs w:val="40"/>
                        </w:rPr>
                        <w:t>The Billericay School</w:t>
                      </w:r>
                    </w:p>
                    <w:p w:rsidR="004B5C32" w:rsidRDefault="004B5C32">
                      <w:pPr>
                        <w:rPr>
                          <w:rFonts w:ascii="Arial" w:hAnsi="Arial" w:cs="Arial"/>
                          <w:b/>
                          <w:sz w:val="32"/>
                          <w:szCs w:val="32"/>
                        </w:rPr>
                      </w:pPr>
                    </w:p>
                    <w:p w:rsidR="004B5C32" w:rsidRDefault="004B5C32">
                      <w:pPr>
                        <w:rPr>
                          <w:rFonts w:ascii="Arial" w:hAnsi="Arial" w:cs="Arial"/>
                          <w:b/>
                          <w:sz w:val="32"/>
                          <w:szCs w:val="32"/>
                        </w:rPr>
                      </w:pPr>
                      <w:r>
                        <w:rPr>
                          <w:rFonts w:ascii="Arial" w:hAnsi="Arial" w:cs="Arial"/>
                          <w:b/>
                          <w:sz w:val="32"/>
                          <w:szCs w:val="32"/>
                        </w:rPr>
                        <w:t>Job Description</w:t>
                      </w:r>
                    </w:p>
                  </w:txbxContent>
                </v:textbox>
              </v:shape>
            </w:pict>
          </mc:Fallback>
        </mc:AlternateContent>
      </w:r>
    </w:p>
    <w:p w:rsidR="004B5C32" w:rsidRDefault="004B5C32">
      <w:pPr>
        <w:rPr>
          <w:rFonts w:ascii="Calibri" w:hAnsi="Calibri" w:cs="Arial"/>
          <w:b/>
          <w:sz w:val="40"/>
          <w:szCs w:val="40"/>
        </w:rPr>
      </w:pPr>
    </w:p>
    <w:p w:rsidR="004B5C32" w:rsidRDefault="004B5C32">
      <w:pPr>
        <w:ind w:right="-766"/>
        <w:rPr>
          <w:rFonts w:ascii="Calibri" w:hAnsi="Calibri" w:cs="Arial"/>
        </w:rPr>
      </w:pPr>
    </w:p>
    <w:p w:rsidR="004B5C32" w:rsidRDefault="004B5C32">
      <w:pPr>
        <w:pStyle w:val="Heading1"/>
        <w:ind w:left="-426"/>
        <w:rPr>
          <w:rFonts w:ascii="Calibri" w:hAnsi="Calibri" w:cs="Arial"/>
        </w:rPr>
      </w:pPr>
    </w:p>
    <w:p w:rsidR="004B5C32" w:rsidRDefault="004B5C32">
      <w:pPr>
        <w:rPr>
          <w:rFonts w:ascii="Calibri" w:hAnsi="Calibri" w:cs="Arial"/>
        </w:rPr>
      </w:pPr>
    </w:p>
    <w:p w:rsidR="004B5C32" w:rsidRDefault="004B5C32">
      <w:pPr>
        <w:ind w:left="-284"/>
        <w:rPr>
          <w:rFonts w:ascii="Calibri" w:hAnsi="Calibri" w:cs="Arial"/>
        </w:rPr>
      </w:pPr>
    </w:p>
    <w:tbl>
      <w:tblPr>
        <w:tblW w:w="9323" w:type="dxa"/>
        <w:tblInd w:w="-284" w:type="dxa"/>
        <w:tblLook w:val="01E0" w:firstRow="1" w:lastRow="1" w:firstColumn="1" w:lastColumn="1" w:noHBand="0" w:noVBand="0"/>
      </w:tblPr>
      <w:tblGrid>
        <w:gridCol w:w="2093"/>
        <w:gridCol w:w="7230"/>
      </w:tblGrid>
      <w:tr w:rsidR="004B5C32">
        <w:tc>
          <w:tcPr>
            <w:tcW w:w="2093" w:type="dxa"/>
            <w:shd w:val="clear" w:color="auto" w:fill="auto"/>
          </w:tcPr>
          <w:p w:rsidR="004B5C32" w:rsidRDefault="004B5C32">
            <w:pPr>
              <w:rPr>
                <w:rFonts w:ascii="Calibri" w:hAnsi="Calibri" w:cs="Arial"/>
                <w:b/>
                <w:sz w:val="28"/>
                <w:szCs w:val="28"/>
              </w:rPr>
            </w:pPr>
            <w:r>
              <w:rPr>
                <w:rFonts w:ascii="Calibri" w:hAnsi="Calibri" w:cs="Arial"/>
                <w:b/>
                <w:sz w:val="28"/>
                <w:szCs w:val="28"/>
              </w:rPr>
              <w:t>Position:</w:t>
            </w:r>
          </w:p>
        </w:tc>
        <w:tc>
          <w:tcPr>
            <w:tcW w:w="7230" w:type="dxa"/>
            <w:shd w:val="clear" w:color="auto" w:fill="auto"/>
          </w:tcPr>
          <w:p w:rsidR="004B5C32" w:rsidRDefault="004B5C32">
            <w:pPr>
              <w:rPr>
                <w:rFonts w:ascii="Calibri" w:hAnsi="Calibri" w:cs="Arial"/>
                <w:sz w:val="28"/>
                <w:szCs w:val="28"/>
              </w:rPr>
            </w:pPr>
            <w:r>
              <w:rPr>
                <w:rFonts w:ascii="Calibri" w:hAnsi="Calibri" w:cs="Arial"/>
                <w:sz w:val="28"/>
                <w:szCs w:val="28"/>
              </w:rPr>
              <w:t xml:space="preserve">Lead Practitioner </w:t>
            </w:r>
            <w:r w:rsidR="00BA00E7">
              <w:rPr>
                <w:rFonts w:ascii="Calibri" w:hAnsi="Calibri" w:cs="Arial"/>
                <w:sz w:val="28"/>
                <w:szCs w:val="28"/>
              </w:rPr>
              <w:t xml:space="preserve">of </w:t>
            </w:r>
            <w:r>
              <w:rPr>
                <w:rFonts w:ascii="Calibri" w:hAnsi="Calibri" w:cs="Arial"/>
                <w:sz w:val="28"/>
                <w:szCs w:val="28"/>
              </w:rPr>
              <w:t>Mathematics</w:t>
            </w:r>
            <w:r w:rsidR="00BA00E7">
              <w:rPr>
                <w:rFonts w:ascii="Calibri" w:hAnsi="Calibri" w:cs="Arial"/>
                <w:sz w:val="28"/>
                <w:szCs w:val="28"/>
              </w:rPr>
              <w:t xml:space="preserve"> and a Key Stage</w:t>
            </w:r>
          </w:p>
        </w:tc>
      </w:tr>
      <w:tr w:rsidR="004B5C32">
        <w:tc>
          <w:tcPr>
            <w:tcW w:w="9323" w:type="dxa"/>
            <w:gridSpan w:val="2"/>
            <w:shd w:val="clear" w:color="auto" w:fill="auto"/>
          </w:tcPr>
          <w:p w:rsidR="004B5C32" w:rsidRDefault="004B5C32">
            <w:pPr>
              <w:rPr>
                <w:rFonts w:ascii="Calibri" w:hAnsi="Calibri" w:cs="Arial"/>
                <w:b/>
                <w:sz w:val="24"/>
                <w:szCs w:val="24"/>
              </w:rPr>
            </w:pPr>
          </w:p>
        </w:tc>
      </w:tr>
      <w:tr w:rsidR="004B5C32">
        <w:tc>
          <w:tcPr>
            <w:tcW w:w="2093" w:type="dxa"/>
            <w:shd w:val="clear" w:color="auto" w:fill="auto"/>
          </w:tcPr>
          <w:p w:rsidR="004B5C32" w:rsidRDefault="004B5C32">
            <w:pPr>
              <w:rPr>
                <w:rFonts w:ascii="Calibri" w:hAnsi="Calibri" w:cs="Arial"/>
                <w:b/>
                <w:sz w:val="28"/>
                <w:szCs w:val="28"/>
              </w:rPr>
            </w:pPr>
            <w:r>
              <w:rPr>
                <w:rFonts w:ascii="Calibri" w:hAnsi="Calibri" w:cs="Arial"/>
                <w:b/>
                <w:sz w:val="28"/>
                <w:szCs w:val="28"/>
              </w:rPr>
              <w:t>Grade:</w:t>
            </w:r>
          </w:p>
        </w:tc>
        <w:tc>
          <w:tcPr>
            <w:tcW w:w="7230" w:type="dxa"/>
            <w:shd w:val="clear" w:color="auto" w:fill="auto"/>
          </w:tcPr>
          <w:p w:rsidR="004B5C32" w:rsidRDefault="00BE3B93" w:rsidP="00BA00E7">
            <w:pPr>
              <w:rPr>
                <w:rFonts w:ascii="Calibri" w:hAnsi="Calibri" w:cs="Arial"/>
                <w:sz w:val="28"/>
                <w:szCs w:val="28"/>
              </w:rPr>
            </w:pPr>
            <w:r w:rsidRPr="00BA00E7">
              <w:rPr>
                <w:rFonts w:ascii="Calibri" w:hAnsi="Calibri" w:cs="Arial"/>
                <w:sz w:val="28"/>
                <w:szCs w:val="28"/>
              </w:rPr>
              <w:t>Leadership Scale 3-7</w:t>
            </w:r>
            <w:r w:rsidR="00BA00E7" w:rsidRPr="00BA00E7">
              <w:rPr>
                <w:rFonts w:ascii="Calibri" w:hAnsi="Calibri" w:cs="Arial"/>
                <w:sz w:val="28"/>
                <w:szCs w:val="28"/>
              </w:rPr>
              <w:t xml:space="preserve"> (£42,452 – £46,834</w:t>
            </w:r>
            <w:r w:rsidR="004B5C32" w:rsidRPr="00BA00E7">
              <w:rPr>
                <w:rFonts w:ascii="Calibri" w:hAnsi="Calibri" w:cs="Arial"/>
                <w:sz w:val="28"/>
                <w:szCs w:val="28"/>
              </w:rPr>
              <w:t>)</w:t>
            </w:r>
            <w:r>
              <w:rPr>
                <w:rFonts w:ascii="Calibri" w:hAnsi="Calibri" w:cs="Arial"/>
                <w:sz w:val="28"/>
                <w:szCs w:val="28"/>
              </w:rPr>
              <w:t xml:space="preserve"> </w:t>
            </w:r>
          </w:p>
        </w:tc>
      </w:tr>
      <w:tr w:rsidR="004B5C32">
        <w:tc>
          <w:tcPr>
            <w:tcW w:w="2093" w:type="dxa"/>
            <w:shd w:val="clear" w:color="auto" w:fill="auto"/>
          </w:tcPr>
          <w:p w:rsidR="004B5C32" w:rsidRDefault="004B5C32">
            <w:pPr>
              <w:rPr>
                <w:rFonts w:ascii="Calibri" w:hAnsi="Calibri" w:cs="Arial"/>
                <w:b/>
                <w:sz w:val="28"/>
                <w:szCs w:val="28"/>
              </w:rPr>
            </w:pPr>
          </w:p>
        </w:tc>
        <w:tc>
          <w:tcPr>
            <w:tcW w:w="7230" w:type="dxa"/>
            <w:shd w:val="clear" w:color="auto" w:fill="auto"/>
          </w:tcPr>
          <w:p w:rsidR="004B5C32" w:rsidRDefault="004B5C32">
            <w:pPr>
              <w:rPr>
                <w:rFonts w:ascii="Calibri" w:hAnsi="Calibri" w:cs="Arial"/>
                <w:sz w:val="28"/>
                <w:szCs w:val="28"/>
              </w:rPr>
            </w:pPr>
          </w:p>
        </w:tc>
      </w:tr>
      <w:tr w:rsidR="004B5C32">
        <w:tc>
          <w:tcPr>
            <w:tcW w:w="2093" w:type="dxa"/>
            <w:shd w:val="clear" w:color="auto" w:fill="auto"/>
          </w:tcPr>
          <w:p w:rsidR="004B5C32" w:rsidRDefault="004B5C32">
            <w:pPr>
              <w:rPr>
                <w:rFonts w:ascii="Calibri" w:hAnsi="Calibri" w:cs="Arial"/>
                <w:b/>
                <w:sz w:val="28"/>
                <w:szCs w:val="28"/>
              </w:rPr>
            </w:pPr>
            <w:r>
              <w:rPr>
                <w:rFonts w:ascii="Calibri" w:hAnsi="Calibri" w:cs="Arial"/>
                <w:b/>
                <w:sz w:val="28"/>
                <w:szCs w:val="28"/>
              </w:rPr>
              <w:t>Responsible to:</w:t>
            </w:r>
          </w:p>
        </w:tc>
        <w:tc>
          <w:tcPr>
            <w:tcW w:w="7230" w:type="dxa"/>
            <w:shd w:val="clear" w:color="auto" w:fill="auto"/>
          </w:tcPr>
          <w:p w:rsidR="004B5C32" w:rsidRDefault="004B5C32">
            <w:pPr>
              <w:rPr>
                <w:rFonts w:ascii="Calibri" w:hAnsi="Calibri" w:cs="Arial"/>
                <w:sz w:val="28"/>
                <w:szCs w:val="28"/>
              </w:rPr>
            </w:pPr>
            <w:r>
              <w:rPr>
                <w:rFonts w:ascii="Calibri" w:hAnsi="Calibri" w:cs="Arial"/>
                <w:sz w:val="28"/>
                <w:szCs w:val="28"/>
              </w:rPr>
              <w:t>Headteacher</w:t>
            </w:r>
          </w:p>
          <w:p w:rsidR="004B5C32" w:rsidRDefault="004B5C32">
            <w:pPr>
              <w:rPr>
                <w:rFonts w:ascii="Calibri" w:hAnsi="Calibri" w:cs="Arial"/>
                <w:sz w:val="28"/>
                <w:szCs w:val="28"/>
              </w:rPr>
            </w:pPr>
          </w:p>
        </w:tc>
      </w:tr>
      <w:tr w:rsidR="004B5C32">
        <w:tc>
          <w:tcPr>
            <w:tcW w:w="9323" w:type="dxa"/>
            <w:gridSpan w:val="2"/>
            <w:shd w:val="clear" w:color="auto" w:fill="auto"/>
          </w:tcPr>
          <w:p w:rsidR="004B5C32" w:rsidRDefault="004B5C32">
            <w:pPr>
              <w:rPr>
                <w:rFonts w:ascii="Calibri" w:hAnsi="Calibri" w:cs="Arial"/>
                <w:b/>
                <w:sz w:val="24"/>
                <w:szCs w:val="24"/>
              </w:rPr>
            </w:pPr>
          </w:p>
        </w:tc>
      </w:tr>
      <w:tr w:rsidR="004B5C32">
        <w:tc>
          <w:tcPr>
            <w:tcW w:w="9323" w:type="dxa"/>
            <w:gridSpan w:val="2"/>
            <w:shd w:val="clear" w:color="auto" w:fill="auto"/>
          </w:tcPr>
          <w:p w:rsidR="004B5C32" w:rsidRDefault="004B5C32">
            <w:pPr>
              <w:rPr>
                <w:rFonts w:ascii="Calibri" w:hAnsi="Calibri" w:cs="Arial"/>
                <w:b/>
                <w:sz w:val="28"/>
                <w:szCs w:val="28"/>
              </w:rPr>
            </w:pPr>
            <w:r>
              <w:rPr>
                <w:rFonts w:ascii="Calibri" w:hAnsi="Calibri" w:cs="Arial"/>
                <w:b/>
                <w:sz w:val="28"/>
                <w:szCs w:val="28"/>
              </w:rPr>
              <w:t>Key Responsibilities</w:t>
            </w:r>
          </w:p>
          <w:p w:rsidR="004B5C32" w:rsidRDefault="004B5C32">
            <w:pPr>
              <w:rPr>
                <w:rFonts w:ascii="Calibri" w:hAnsi="Calibri" w:cs="Arial"/>
                <w:b/>
                <w:sz w:val="22"/>
                <w:szCs w:val="22"/>
              </w:rPr>
            </w:pPr>
          </w:p>
          <w:p w:rsidR="004B5C32" w:rsidRDefault="004B5C32">
            <w:pPr>
              <w:rPr>
                <w:rFonts w:ascii="Calibri" w:hAnsi="Calibri" w:cs="Arial"/>
                <w:sz w:val="22"/>
                <w:szCs w:val="22"/>
              </w:rPr>
            </w:pPr>
            <w:r>
              <w:rPr>
                <w:rFonts w:ascii="Calibri" w:hAnsi="Calibri" w:cs="Arial"/>
                <w:b/>
                <w:sz w:val="22"/>
                <w:szCs w:val="22"/>
              </w:rPr>
              <w:t>Teaching:</w:t>
            </w:r>
            <w:r>
              <w:rPr>
                <w:rFonts w:ascii="Calibri" w:hAnsi="Calibri" w:cs="Arial"/>
                <w:sz w:val="22"/>
                <w:szCs w:val="22"/>
              </w:rPr>
              <w:t xml:space="preserve"> </w:t>
            </w:r>
          </w:p>
          <w:p w:rsidR="004B5C32" w:rsidRDefault="004B5C32">
            <w:pPr>
              <w:rPr>
                <w:rFonts w:ascii="Calibri" w:hAnsi="Calibri" w:cs="Arial"/>
                <w:sz w:val="22"/>
                <w:szCs w:val="22"/>
              </w:rPr>
            </w:pPr>
          </w:p>
          <w:p w:rsidR="004B5C32" w:rsidRDefault="004B5C32" w:rsidP="00BE03E1">
            <w:pPr>
              <w:numPr>
                <w:ilvl w:val="0"/>
                <w:numId w:val="25"/>
              </w:numPr>
              <w:rPr>
                <w:rFonts w:ascii="Calibri" w:hAnsi="Calibri" w:cs="Arial"/>
                <w:sz w:val="22"/>
                <w:szCs w:val="22"/>
              </w:rPr>
            </w:pPr>
            <w:r>
              <w:rPr>
                <w:rFonts w:ascii="Calibri" w:hAnsi="Calibri" w:cs="Arial"/>
                <w:sz w:val="22"/>
                <w:szCs w:val="22"/>
              </w:rPr>
              <w:t>To fulfil all the requirements and duties set out in the current Pay and Conditions Documents relating to the conditions of employment for teachers, as well as the relevant standards for teachers.</w:t>
            </w:r>
          </w:p>
          <w:p w:rsidR="004B5C32" w:rsidRDefault="004B5C32" w:rsidP="00BE03E1">
            <w:pPr>
              <w:numPr>
                <w:ilvl w:val="0"/>
                <w:numId w:val="25"/>
              </w:numPr>
              <w:rPr>
                <w:rFonts w:ascii="Calibri" w:hAnsi="Calibri" w:cs="Arial"/>
                <w:sz w:val="22"/>
                <w:szCs w:val="22"/>
              </w:rPr>
            </w:pPr>
            <w:r>
              <w:rPr>
                <w:rFonts w:ascii="Calibri" w:hAnsi="Calibri" w:cs="Arial"/>
                <w:sz w:val="22"/>
                <w:szCs w:val="22"/>
              </w:rPr>
              <w:t>To be an outstanding practitioner of Mathematics.</w:t>
            </w:r>
          </w:p>
          <w:p w:rsidR="004B5C32" w:rsidRDefault="004B5C32">
            <w:pPr>
              <w:rPr>
                <w:rFonts w:ascii="Calibri" w:hAnsi="Calibri" w:cs="Arial"/>
                <w:sz w:val="22"/>
                <w:szCs w:val="22"/>
              </w:rPr>
            </w:pPr>
          </w:p>
          <w:p w:rsidR="004B5C32" w:rsidRDefault="004B5C32">
            <w:pPr>
              <w:rPr>
                <w:rFonts w:ascii="Calibri" w:hAnsi="Calibri" w:cs="Arial"/>
                <w:b/>
                <w:sz w:val="22"/>
                <w:szCs w:val="22"/>
              </w:rPr>
            </w:pPr>
            <w:r>
              <w:rPr>
                <w:rFonts w:ascii="Calibri" w:hAnsi="Calibri" w:cs="Arial"/>
                <w:b/>
                <w:sz w:val="22"/>
                <w:szCs w:val="22"/>
              </w:rPr>
              <w:t>Curriculum:</w:t>
            </w:r>
          </w:p>
          <w:p w:rsidR="004B5C32" w:rsidRDefault="004B5C32">
            <w:pPr>
              <w:rPr>
                <w:rFonts w:ascii="Calibri" w:hAnsi="Calibri" w:cs="Arial"/>
                <w:sz w:val="22"/>
                <w:szCs w:val="22"/>
              </w:rPr>
            </w:pPr>
          </w:p>
          <w:p w:rsidR="004B5C32" w:rsidRDefault="004B5C32" w:rsidP="00BE03E1">
            <w:pPr>
              <w:numPr>
                <w:ilvl w:val="0"/>
                <w:numId w:val="25"/>
              </w:numPr>
              <w:rPr>
                <w:rFonts w:ascii="Calibri" w:hAnsi="Calibri" w:cs="Arial"/>
                <w:sz w:val="22"/>
                <w:szCs w:val="22"/>
              </w:rPr>
            </w:pPr>
            <w:r>
              <w:rPr>
                <w:rFonts w:ascii="Calibri" w:hAnsi="Calibri" w:cs="Arial"/>
                <w:sz w:val="22"/>
                <w:szCs w:val="22"/>
              </w:rPr>
              <w:t>To lead and support the development of teaching and learning in Mathematics and the wider school in conjunction with the agreed aims and policies of the school.</w:t>
            </w:r>
          </w:p>
          <w:p w:rsidR="004B5C32" w:rsidRDefault="004B5C32" w:rsidP="00BE03E1">
            <w:pPr>
              <w:numPr>
                <w:ilvl w:val="0"/>
                <w:numId w:val="25"/>
              </w:numPr>
              <w:rPr>
                <w:rFonts w:ascii="Calibri" w:hAnsi="Calibri" w:cs="Arial"/>
                <w:sz w:val="22"/>
                <w:szCs w:val="22"/>
              </w:rPr>
            </w:pPr>
            <w:r>
              <w:rPr>
                <w:rFonts w:ascii="Calibri" w:hAnsi="Calibri" w:cs="Arial"/>
                <w:sz w:val="22"/>
                <w:szCs w:val="22"/>
              </w:rPr>
              <w:t>To lead the development of appropriate resources and schemes of work and teaching strategies in Mathematics in line with school objectives and development plan.</w:t>
            </w:r>
          </w:p>
          <w:p w:rsidR="004B5C32" w:rsidRDefault="004B5C32" w:rsidP="00BE03E1">
            <w:pPr>
              <w:numPr>
                <w:ilvl w:val="0"/>
                <w:numId w:val="25"/>
              </w:numPr>
              <w:rPr>
                <w:rFonts w:ascii="Calibri" w:hAnsi="Calibri" w:cs="Arial"/>
                <w:sz w:val="22"/>
                <w:szCs w:val="22"/>
              </w:rPr>
            </w:pPr>
            <w:r>
              <w:rPr>
                <w:rFonts w:ascii="Calibri" w:hAnsi="Calibri" w:cs="Arial"/>
                <w:sz w:val="22"/>
                <w:szCs w:val="22"/>
              </w:rPr>
              <w:t>To develop assessment opportunities which help learners to take responsibility for their learning in Mathematics.</w:t>
            </w:r>
          </w:p>
          <w:p w:rsidR="004B5C32" w:rsidRDefault="004B5C32" w:rsidP="00BE03E1">
            <w:pPr>
              <w:numPr>
                <w:ilvl w:val="0"/>
                <w:numId w:val="25"/>
              </w:numPr>
              <w:rPr>
                <w:rFonts w:ascii="Calibri" w:hAnsi="Calibri" w:cs="Arial"/>
                <w:sz w:val="22"/>
                <w:szCs w:val="22"/>
              </w:rPr>
            </w:pPr>
            <w:r>
              <w:rPr>
                <w:rFonts w:ascii="Calibri" w:hAnsi="Calibri" w:cs="Arial"/>
                <w:sz w:val="22"/>
                <w:szCs w:val="22"/>
              </w:rPr>
              <w:t>To promote teaching and learning styles which stimulate learning interest and student involvement in learning in Mathematics.</w:t>
            </w:r>
          </w:p>
          <w:p w:rsidR="004B5C32" w:rsidRDefault="004B5C32" w:rsidP="00BE03E1">
            <w:pPr>
              <w:numPr>
                <w:ilvl w:val="0"/>
                <w:numId w:val="25"/>
              </w:numPr>
              <w:rPr>
                <w:rFonts w:ascii="Calibri" w:hAnsi="Calibri" w:cs="Arial"/>
                <w:sz w:val="22"/>
                <w:szCs w:val="22"/>
              </w:rPr>
            </w:pPr>
            <w:r>
              <w:rPr>
                <w:rFonts w:ascii="Calibri" w:hAnsi="Calibri" w:cs="Arial"/>
                <w:sz w:val="22"/>
                <w:szCs w:val="22"/>
              </w:rPr>
              <w:t>To ensure that teaching and learning methods are inclusive within Mathematics.</w:t>
            </w:r>
          </w:p>
          <w:p w:rsidR="004B5C32" w:rsidRDefault="004B5C32" w:rsidP="00BE03E1">
            <w:pPr>
              <w:numPr>
                <w:ilvl w:val="0"/>
                <w:numId w:val="25"/>
              </w:numPr>
              <w:rPr>
                <w:rFonts w:ascii="Calibri" w:hAnsi="Calibri" w:cs="Arial"/>
                <w:sz w:val="22"/>
                <w:szCs w:val="22"/>
              </w:rPr>
            </w:pPr>
            <w:r>
              <w:rPr>
                <w:rFonts w:ascii="Calibri" w:hAnsi="Calibri" w:cs="Arial"/>
                <w:sz w:val="22"/>
                <w:szCs w:val="22"/>
              </w:rPr>
              <w:t xml:space="preserve">To investigate, research and respond to initiatives in Mathematics teaching and learning </w:t>
            </w:r>
            <w:proofErr w:type="gramStart"/>
            <w:r>
              <w:rPr>
                <w:rFonts w:ascii="Calibri" w:hAnsi="Calibri" w:cs="Arial"/>
                <w:sz w:val="22"/>
                <w:szCs w:val="22"/>
              </w:rPr>
              <w:t>at national, regional and local levels and to disseminate findings to the Curriculum Area</w:t>
            </w:r>
            <w:proofErr w:type="gramEnd"/>
            <w:r>
              <w:rPr>
                <w:rFonts w:ascii="Calibri" w:hAnsi="Calibri" w:cs="Arial"/>
                <w:sz w:val="22"/>
                <w:szCs w:val="22"/>
              </w:rPr>
              <w:t>.</w:t>
            </w:r>
          </w:p>
          <w:p w:rsidR="00DC7044" w:rsidRDefault="00DC7044" w:rsidP="00BE03E1">
            <w:pPr>
              <w:numPr>
                <w:ilvl w:val="0"/>
                <w:numId w:val="25"/>
              </w:numPr>
              <w:rPr>
                <w:rFonts w:ascii="Calibri" w:hAnsi="Calibri" w:cs="Arial"/>
                <w:sz w:val="22"/>
                <w:szCs w:val="22"/>
              </w:rPr>
            </w:pPr>
            <w:r>
              <w:rPr>
                <w:rFonts w:ascii="Calibri" w:hAnsi="Calibri" w:cs="Arial"/>
                <w:sz w:val="22"/>
                <w:szCs w:val="22"/>
              </w:rPr>
              <w:t>To be accountable for whole-school numeracy.</w:t>
            </w:r>
          </w:p>
          <w:p w:rsidR="004B5C32" w:rsidRDefault="004B5C32">
            <w:pPr>
              <w:ind w:left="720"/>
              <w:rPr>
                <w:rFonts w:ascii="Calibri" w:hAnsi="Calibri" w:cs="Arial"/>
                <w:sz w:val="22"/>
                <w:szCs w:val="22"/>
              </w:rPr>
            </w:pPr>
          </w:p>
          <w:p w:rsidR="004B5C32" w:rsidRDefault="00BE03E1">
            <w:pPr>
              <w:rPr>
                <w:rFonts w:ascii="Calibri" w:hAnsi="Calibri" w:cs="Arial"/>
                <w:b/>
                <w:sz w:val="22"/>
                <w:szCs w:val="22"/>
              </w:rPr>
            </w:pPr>
            <w:r>
              <w:rPr>
                <w:rFonts w:ascii="Calibri" w:hAnsi="Calibri" w:cs="Arial"/>
                <w:b/>
                <w:sz w:val="22"/>
                <w:szCs w:val="22"/>
              </w:rPr>
              <w:t>Staffing,</w:t>
            </w:r>
            <w:r w:rsidR="004B5C32">
              <w:rPr>
                <w:rFonts w:ascii="Calibri" w:hAnsi="Calibri" w:cs="Arial"/>
                <w:b/>
                <w:sz w:val="22"/>
                <w:szCs w:val="22"/>
              </w:rPr>
              <w:t xml:space="preserve"> Staff Development and Curriculum Team:</w:t>
            </w:r>
          </w:p>
          <w:p w:rsidR="004B5C32" w:rsidRDefault="004B5C32">
            <w:pPr>
              <w:rPr>
                <w:rFonts w:ascii="Calibri" w:hAnsi="Calibri" w:cs="Arial"/>
                <w:b/>
                <w:sz w:val="22"/>
                <w:szCs w:val="22"/>
              </w:rPr>
            </w:pPr>
          </w:p>
          <w:p w:rsidR="004B5C32" w:rsidRDefault="004B5C32" w:rsidP="00BE03E1">
            <w:pPr>
              <w:numPr>
                <w:ilvl w:val="0"/>
                <w:numId w:val="25"/>
              </w:numPr>
              <w:rPr>
                <w:rFonts w:ascii="Calibri" w:hAnsi="Calibri" w:cs="Arial"/>
                <w:b/>
                <w:sz w:val="22"/>
                <w:szCs w:val="22"/>
              </w:rPr>
            </w:pPr>
            <w:r>
              <w:rPr>
                <w:rFonts w:ascii="Calibri" w:hAnsi="Calibri" w:cs="Arial"/>
                <w:sz w:val="22"/>
                <w:szCs w:val="22"/>
              </w:rPr>
              <w:t>To support teachers of Mathematics with regard to the delivery of schemes of work, assessment and teaching strategies.</w:t>
            </w:r>
          </w:p>
          <w:p w:rsidR="004B5C32" w:rsidRDefault="004B5C32" w:rsidP="00BE03E1">
            <w:pPr>
              <w:numPr>
                <w:ilvl w:val="0"/>
                <w:numId w:val="25"/>
              </w:numPr>
              <w:rPr>
                <w:rFonts w:ascii="Calibri" w:hAnsi="Calibri" w:cs="Arial"/>
                <w:b/>
                <w:sz w:val="22"/>
                <w:szCs w:val="22"/>
              </w:rPr>
            </w:pPr>
            <w:r>
              <w:rPr>
                <w:rFonts w:ascii="Calibri" w:hAnsi="Calibri" w:cs="Arial"/>
                <w:sz w:val="22"/>
                <w:szCs w:val="22"/>
              </w:rPr>
              <w:t xml:space="preserve">To work with the Curriculum Leader of Mathematics to ensure that staff development needs </w:t>
            </w:r>
            <w:proofErr w:type="gramStart"/>
            <w:r>
              <w:rPr>
                <w:rFonts w:ascii="Calibri" w:hAnsi="Calibri" w:cs="Arial"/>
                <w:sz w:val="22"/>
                <w:szCs w:val="22"/>
              </w:rPr>
              <w:t>are identified and addressed</w:t>
            </w:r>
            <w:proofErr w:type="gramEnd"/>
            <w:r>
              <w:rPr>
                <w:rFonts w:ascii="Calibri" w:hAnsi="Calibri" w:cs="Arial"/>
                <w:sz w:val="22"/>
                <w:szCs w:val="22"/>
              </w:rPr>
              <w:t>.</w:t>
            </w:r>
          </w:p>
          <w:p w:rsidR="004B5C32" w:rsidRDefault="004B5C32" w:rsidP="00BE03E1">
            <w:pPr>
              <w:numPr>
                <w:ilvl w:val="0"/>
                <w:numId w:val="25"/>
              </w:numPr>
              <w:rPr>
                <w:rFonts w:ascii="Calibri" w:hAnsi="Calibri" w:cs="Arial"/>
                <w:b/>
                <w:sz w:val="22"/>
                <w:szCs w:val="22"/>
              </w:rPr>
            </w:pPr>
            <w:r>
              <w:rPr>
                <w:rFonts w:ascii="Calibri" w:hAnsi="Calibri" w:cs="Arial"/>
                <w:sz w:val="22"/>
                <w:szCs w:val="22"/>
              </w:rPr>
              <w:t>To contribute to Performance Management processes, acting as a reviewer for staff within the Curriculum Area.</w:t>
            </w:r>
          </w:p>
          <w:p w:rsidR="004B5C32" w:rsidRDefault="004B5C32" w:rsidP="00BE03E1">
            <w:pPr>
              <w:numPr>
                <w:ilvl w:val="0"/>
                <w:numId w:val="25"/>
              </w:numPr>
              <w:rPr>
                <w:rFonts w:ascii="Calibri" w:hAnsi="Calibri" w:cs="Arial"/>
                <w:b/>
                <w:sz w:val="22"/>
                <w:szCs w:val="22"/>
              </w:rPr>
            </w:pPr>
            <w:r>
              <w:rPr>
                <w:rFonts w:ascii="Calibri" w:hAnsi="Calibri" w:cs="Arial"/>
                <w:sz w:val="22"/>
                <w:szCs w:val="22"/>
              </w:rPr>
              <w:t>To support trainee teachers and NQTs where requested by the Headteacher.</w:t>
            </w:r>
          </w:p>
          <w:p w:rsidR="004B5C32" w:rsidRDefault="004B5C32" w:rsidP="00BE03E1">
            <w:pPr>
              <w:numPr>
                <w:ilvl w:val="0"/>
                <w:numId w:val="25"/>
              </w:numPr>
              <w:rPr>
                <w:rFonts w:ascii="Calibri" w:hAnsi="Calibri" w:cs="Arial"/>
                <w:b/>
                <w:sz w:val="22"/>
                <w:szCs w:val="22"/>
              </w:rPr>
            </w:pPr>
            <w:r>
              <w:rPr>
                <w:rFonts w:ascii="Calibri" w:hAnsi="Calibri" w:cs="Arial"/>
                <w:sz w:val="22"/>
                <w:szCs w:val="22"/>
              </w:rPr>
              <w:t>To assist with the recruitment and appointment of staff within the Curriculum Area.</w:t>
            </w:r>
          </w:p>
          <w:p w:rsidR="004B5C32" w:rsidRDefault="004B5C32" w:rsidP="00BE03E1">
            <w:pPr>
              <w:numPr>
                <w:ilvl w:val="0"/>
                <w:numId w:val="25"/>
              </w:numPr>
              <w:rPr>
                <w:rFonts w:ascii="Calibri" w:hAnsi="Calibri" w:cs="Arial"/>
                <w:b/>
                <w:sz w:val="22"/>
                <w:szCs w:val="22"/>
              </w:rPr>
            </w:pPr>
            <w:r>
              <w:rPr>
                <w:rFonts w:ascii="Calibri" w:hAnsi="Calibri" w:cs="Arial"/>
                <w:sz w:val="22"/>
                <w:szCs w:val="22"/>
              </w:rPr>
              <w:t>To support and lead on whole school CPD, as part of the Teaching and Learning Team.</w:t>
            </w:r>
          </w:p>
          <w:p w:rsidR="004B5C32" w:rsidRPr="00AD37AF" w:rsidRDefault="004B5C32" w:rsidP="00BE03E1">
            <w:pPr>
              <w:numPr>
                <w:ilvl w:val="0"/>
                <w:numId w:val="25"/>
              </w:numPr>
              <w:rPr>
                <w:rFonts w:ascii="Calibri" w:hAnsi="Calibri" w:cs="Arial"/>
                <w:b/>
                <w:sz w:val="22"/>
                <w:szCs w:val="22"/>
              </w:rPr>
            </w:pPr>
            <w:r>
              <w:rPr>
                <w:rFonts w:ascii="Calibri" w:hAnsi="Calibri" w:cs="Arial"/>
                <w:sz w:val="22"/>
                <w:szCs w:val="22"/>
              </w:rPr>
              <w:lastRenderedPageBreak/>
              <w:t>To assist and support staff who are experiencing difficulties within the classroom outside of the Curriculum Area if required.</w:t>
            </w:r>
          </w:p>
          <w:p w:rsidR="00AD37AF" w:rsidRDefault="00AD37AF" w:rsidP="00AD37AF">
            <w:pPr>
              <w:ind w:left="720"/>
              <w:rPr>
                <w:rFonts w:ascii="Calibri" w:hAnsi="Calibri" w:cs="Arial"/>
                <w:b/>
                <w:sz w:val="22"/>
                <w:szCs w:val="22"/>
              </w:rPr>
            </w:pPr>
          </w:p>
          <w:p w:rsidR="004B5C32" w:rsidRDefault="004B5C32">
            <w:pPr>
              <w:rPr>
                <w:rFonts w:ascii="Calibri" w:hAnsi="Calibri" w:cs="Arial"/>
                <w:b/>
                <w:sz w:val="22"/>
                <w:szCs w:val="22"/>
              </w:rPr>
            </w:pPr>
            <w:r>
              <w:rPr>
                <w:rFonts w:ascii="Calibri" w:hAnsi="Calibri" w:cs="Arial"/>
                <w:b/>
                <w:sz w:val="22"/>
                <w:szCs w:val="22"/>
              </w:rPr>
              <w:t>Self- Evaluation and Planning</w:t>
            </w:r>
          </w:p>
          <w:p w:rsidR="004B5C32" w:rsidRDefault="004B5C32">
            <w:pPr>
              <w:rPr>
                <w:rFonts w:ascii="Calibri" w:hAnsi="Calibri" w:cs="Arial"/>
                <w:b/>
                <w:sz w:val="22"/>
                <w:szCs w:val="22"/>
              </w:rPr>
            </w:pPr>
          </w:p>
          <w:p w:rsidR="004B5C32" w:rsidRDefault="004B5C32" w:rsidP="00BE03E1">
            <w:pPr>
              <w:numPr>
                <w:ilvl w:val="0"/>
                <w:numId w:val="25"/>
              </w:numPr>
              <w:rPr>
                <w:rFonts w:ascii="Calibri" w:hAnsi="Calibri" w:cs="Arial"/>
                <w:sz w:val="22"/>
                <w:szCs w:val="22"/>
              </w:rPr>
            </w:pPr>
            <w:r>
              <w:rPr>
                <w:rFonts w:ascii="Calibri" w:hAnsi="Calibri" w:cs="Arial"/>
                <w:sz w:val="22"/>
                <w:szCs w:val="22"/>
              </w:rPr>
              <w:t>To support the Curriculum Leader with self-evaluation procedures and development plan processes related to teaching and learning in line with school procedures within Mathematics.</w:t>
            </w:r>
          </w:p>
          <w:p w:rsidR="004B5C32" w:rsidRDefault="004B5C32" w:rsidP="00BE03E1">
            <w:pPr>
              <w:numPr>
                <w:ilvl w:val="0"/>
                <w:numId w:val="25"/>
              </w:numPr>
              <w:rPr>
                <w:rFonts w:ascii="Calibri" w:hAnsi="Calibri" w:cs="Arial"/>
                <w:sz w:val="22"/>
                <w:szCs w:val="22"/>
              </w:rPr>
            </w:pPr>
            <w:r>
              <w:rPr>
                <w:rFonts w:ascii="Calibri" w:hAnsi="Calibri" w:cs="Arial"/>
                <w:sz w:val="22"/>
                <w:szCs w:val="22"/>
              </w:rPr>
              <w:t>To develop portfolios of exemplar student work, lesson plans and other teaching and learning resources.</w:t>
            </w:r>
          </w:p>
          <w:p w:rsidR="004B5C32" w:rsidRDefault="004B5C32" w:rsidP="00BE03E1">
            <w:pPr>
              <w:numPr>
                <w:ilvl w:val="0"/>
                <w:numId w:val="25"/>
              </w:numPr>
              <w:rPr>
                <w:rFonts w:ascii="Calibri" w:hAnsi="Calibri" w:cs="Arial"/>
                <w:sz w:val="22"/>
                <w:szCs w:val="22"/>
              </w:rPr>
            </w:pPr>
            <w:r>
              <w:rPr>
                <w:rFonts w:ascii="Calibri" w:hAnsi="Calibri" w:cs="Arial"/>
                <w:sz w:val="22"/>
                <w:szCs w:val="22"/>
              </w:rPr>
              <w:t>To contribute and adhere to the school procedures for lesson observations and learning walks.</w:t>
            </w:r>
          </w:p>
          <w:p w:rsidR="004B5C32" w:rsidRDefault="004B5C32" w:rsidP="00BE03E1">
            <w:pPr>
              <w:numPr>
                <w:ilvl w:val="0"/>
                <w:numId w:val="25"/>
              </w:numPr>
              <w:rPr>
                <w:rFonts w:ascii="Calibri" w:hAnsi="Calibri" w:cs="Arial"/>
                <w:sz w:val="22"/>
                <w:szCs w:val="22"/>
              </w:rPr>
            </w:pPr>
            <w:r>
              <w:rPr>
                <w:rFonts w:ascii="Calibri" w:hAnsi="Calibri" w:cs="Arial"/>
                <w:sz w:val="22"/>
                <w:szCs w:val="22"/>
              </w:rPr>
              <w:t>To seek and implement modification and improvements in teaching and learning within Mathematics and to contribute to the Curriculum Area development plan.</w:t>
            </w:r>
          </w:p>
          <w:p w:rsidR="004B5C32" w:rsidRDefault="004B5C32">
            <w:pPr>
              <w:rPr>
                <w:rFonts w:ascii="Calibri" w:hAnsi="Calibri" w:cs="Arial"/>
                <w:sz w:val="22"/>
                <w:szCs w:val="22"/>
              </w:rPr>
            </w:pPr>
          </w:p>
          <w:p w:rsidR="004B5C32" w:rsidRDefault="004B5C32">
            <w:pPr>
              <w:rPr>
                <w:rFonts w:ascii="Calibri" w:hAnsi="Calibri" w:cs="Arial"/>
                <w:b/>
                <w:sz w:val="22"/>
                <w:szCs w:val="22"/>
              </w:rPr>
            </w:pPr>
            <w:r>
              <w:rPr>
                <w:rFonts w:ascii="Calibri" w:hAnsi="Calibri" w:cs="Arial"/>
                <w:b/>
                <w:sz w:val="22"/>
                <w:szCs w:val="22"/>
              </w:rPr>
              <w:t>Management Information:</w:t>
            </w:r>
          </w:p>
          <w:p w:rsidR="004B5C32" w:rsidRDefault="004B5C32">
            <w:pPr>
              <w:rPr>
                <w:rFonts w:ascii="Calibri" w:hAnsi="Calibri" w:cs="Arial"/>
                <w:b/>
                <w:sz w:val="22"/>
                <w:szCs w:val="22"/>
              </w:rPr>
            </w:pPr>
          </w:p>
          <w:p w:rsidR="004B5C32" w:rsidRDefault="004B5C32" w:rsidP="00BE03E1">
            <w:pPr>
              <w:numPr>
                <w:ilvl w:val="0"/>
                <w:numId w:val="25"/>
              </w:numPr>
              <w:rPr>
                <w:rFonts w:ascii="Calibri" w:hAnsi="Calibri" w:cs="Arial"/>
                <w:sz w:val="22"/>
                <w:szCs w:val="22"/>
              </w:rPr>
            </w:pPr>
            <w:r>
              <w:rPr>
                <w:rFonts w:ascii="Calibri" w:hAnsi="Calibri" w:cs="Arial"/>
                <w:sz w:val="22"/>
                <w:szCs w:val="22"/>
              </w:rPr>
              <w:t xml:space="preserve">To support the Curriculum Leader and SLT in addressing teaching and learning issues that arise from the monitoring and analysis of student performance data and ensure that action </w:t>
            </w:r>
            <w:proofErr w:type="gramStart"/>
            <w:r>
              <w:rPr>
                <w:rFonts w:ascii="Calibri" w:hAnsi="Calibri" w:cs="Arial"/>
                <w:sz w:val="22"/>
                <w:szCs w:val="22"/>
              </w:rPr>
              <w:t>is followed up</w:t>
            </w:r>
            <w:proofErr w:type="gramEnd"/>
            <w:r>
              <w:rPr>
                <w:rFonts w:ascii="Calibri" w:hAnsi="Calibri" w:cs="Arial"/>
                <w:sz w:val="22"/>
                <w:szCs w:val="22"/>
              </w:rPr>
              <w:t>.</w:t>
            </w:r>
          </w:p>
          <w:p w:rsidR="00BE03E1" w:rsidRDefault="00BE03E1" w:rsidP="00BE03E1">
            <w:pPr>
              <w:numPr>
                <w:ilvl w:val="0"/>
                <w:numId w:val="25"/>
              </w:numPr>
              <w:rPr>
                <w:rFonts w:ascii="Calibri" w:hAnsi="Calibri" w:cs="Arial"/>
                <w:sz w:val="22"/>
                <w:szCs w:val="22"/>
              </w:rPr>
            </w:pPr>
            <w:r>
              <w:rPr>
                <w:rFonts w:ascii="Calibri" w:hAnsi="Calibri" w:cs="Arial"/>
                <w:sz w:val="22"/>
                <w:szCs w:val="22"/>
              </w:rPr>
              <w:t>To lead and take responsibility for a key stage within the Mathematics department.</w:t>
            </w:r>
          </w:p>
          <w:p w:rsidR="00BE03E1" w:rsidRDefault="00BE03E1" w:rsidP="00BE03E1">
            <w:pPr>
              <w:numPr>
                <w:ilvl w:val="0"/>
                <w:numId w:val="25"/>
              </w:numPr>
              <w:rPr>
                <w:rFonts w:ascii="Calibri" w:hAnsi="Calibri" w:cs="Arial"/>
                <w:sz w:val="22"/>
                <w:szCs w:val="22"/>
              </w:rPr>
            </w:pPr>
            <w:r>
              <w:rPr>
                <w:rFonts w:ascii="Calibri" w:hAnsi="Calibri" w:cs="Arial"/>
                <w:sz w:val="22"/>
                <w:szCs w:val="22"/>
              </w:rPr>
              <w:t>To accept responsibility for leading the faculty in the absence of the Head of Faculty.</w:t>
            </w:r>
          </w:p>
          <w:p w:rsidR="004B5C32" w:rsidRDefault="004B5C32">
            <w:pPr>
              <w:ind w:left="720"/>
              <w:rPr>
                <w:rFonts w:ascii="Calibri" w:hAnsi="Calibri" w:cs="Arial"/>
                <w:sz w:val="22"/>
                <w:szCs w:val="22"/>
              </w:rPr>
            </w:pPr>
          </w:p>
          <w:p w:rsidR="004B5C32" w:rsidRDefault="004B5C32">
            <w:pPr>
              <w:rPr>
                <w:rFonts w:ascii="Calibri" w:hAnsi="Calibri" w:cs="Arial"/>
                <w:b/>
                <w:sz w:val="22"/>
                <w:szCs w:val="22"/>
              </w:rPr>
            </w:pPr>
            <w:r>
              <w:rPr>
                <w:rFonts w:ascii="Calibri" w:hAnsi="Calibri" w:cs="Arial"/>
                <w:b/>
                <w:sz w:val="22"/>
                <w:szCs w:val="22"/>
              </w:rPr>
              <w:t>Communications:</w:t>
            </w:r>
          </w:p>
          <w:p w:rsidR="004B5C32" w:rsidRDefault="004B5C32">
            <w:pPr>
              <w:rPr>
                <w:rFonts w:ascii="Calibri" w:hAnsi="Calibri" w:cs="Arial"/>
                <w:b/>
                <w:sz w:val="22"/>
                <w:szCs w:val="22"/>
              </w:rPr>
            </w:pPr>
          </w:p>
          <w:p w:rsidR="004B5C32" w:rsidRDefault="004B5C32" w:rsidP="00BE03E1">
            <w:pPr>
              <w:numPr>
                <w:ilvl w:val="0"/>
                <w:numId w:val="25"/>
              </w:numPr>
              <w:rPr>
                <w:rFonts w:ascii="Calibri" w:hAnsi="Calibri" w:cs="Arial"/>
                <w:sz w:val="22"/>
                <w:szCs w:val="22"/>
              </w:rPr>
            </w:pPr>
            <w:r>
              <w:rPr>
                <w:rFonts w:ascii="Calibri" w:hAnsi="Calibri" w:cs="Arial"/>
                <w:sz w:val="22"/>
                <w:szCs w:val="22"/>
              </w:rPr>
              <w:t>To ensure that all members of the Curriculum Area are familiar with the teaching and learning aims and objectives of the Curriculum Area and the school.</w:t>
            </w:r>
          </w:p>
          <w:p w:rsidR="004B5C32" w:rsidRDefault="004B5C32" w:rsidP="00BE03E1">
            <w:pPr>
              <w:numPr>
                <w:ilvl w:val="0"/>
                <w:numId w:val="25"/>
              </w:numPr>
              <w:rPr>
                <w:rFonts w:ascii="Calibri" w:hAnsi="Calibri" w:cs="Arial"/>
                <w:sz w:val="22"/>
                <w:szCs w:val="22"/>
              </w:rPr>
            </w:pPr>
            <w:r>
              <w:rPr>
                <w:rFonts w:ascii="Calibri" w:hAnsi="Calibri" w:cs="Arial"/>
                <w:sz w:val="22"/>
                <w:szCs w:val="22"/>
              </w:rPr>
              <w:t>To ensure effective communication as appropriate with Mathematics staff and the wider staff.</w:t>
            </w:r>
          </w:p>
          <w:p w:rsidR="004B5C32" w:rsidRDefault="004B5C32">
            <w:pPr>
              <w:ind w:left="720"/>
              <w:rPr>
                <w:rFonts w:ascii="Calibri" w:hAnsi="Calibri" w:cs="Arial"/>
                <w:sz w:val="22"/>
                <w:szCs w:val="22"/>
              </w:rPr>
            </w:pPr>
          </w:p>
          <w:p w:rsidR="004B5C32" w:rsidRDefault="004B5C32">
            <w:pPr>
              <w:rPr>
                <w:rFonts w:ascii="Calibri" w:hAnsi="Calibri" w:cs="Arial"/>
                <w:b/>
                <w:sz w:val="22"/>
                <w:szCs w:val="22"/>
              </w:rPr>
            </w:pPr>
            <w:r>
              <w:rPr>
                <w:rFonts w:ascii="Calibri" w:hAnsi="Calibri" w:cs="Arial"/>
                <w:b/>
                <w:sz w:val="22"/>
                <w:szCs w:val="22"/>
              </w:rPr>
              <w:t>Management of Resources:</w:t>
            </w:r>
          </w:p>
          <w:p w:rsidR="004B5C32" w:rsidRDefault="004B5C32">
            <w:pPr>
              <w:rPr>
                <w:rFonts w:ascii="Calibri" w:hAnsi="Calibri" w:cs="Arial"/>
                <w:b/>
                <w:sz w:val="22"/>
                <w:szCs w:val="22"/>
              </w:rPr>
            </w:pPr>
          </w:p>
          <w:p w:rsidR="004B5C32" w:rsidRDefault="004B5C32" w:rsidP="00BE03E1">
            <w:pPr>
              <w:numPr>
                <w:ilvl w:val="0"/>
                <w:numId w:val="25"/>
              </w:numPr>
              <w:rPr>
                <w:rFonts w:ascii="Calibri" w:hAnsi="Calibri" w:cs="Arial"/>
                <w:sz w:val="22"/>
                <w:szCs w:val="22"/>
              </w:rPr>
            </w:pPr>
            <w:r>
              <w:rPr>
                <w:rFonts w:ascii="Calibri" w:hAnsi="Calibri" w:cs="Arial"/>
                <w:sz w:val="22"/>
                <w:szCs w:val="22"/>
              </w:rPr>
              <w:t>To identify resource needs and to contribute to the efficient and effective use of teaching and learning resources.</w:t>
            </w:r>
          </w:p>
          <w:p w:rsidR="004B5C32" w:rsidRDefault="004B5C32" w:rsidP="00BE03E1">
            <w:pPr>
              <w:numPr>
                <w:ilvl w:val="0"/>
                <w:numId w:val="25"/>
              </w:numPr>
              <w:rPr>
                <w:rFonts w:ascii="Calibri" w:hAnsi="Calibri" w:cs="Arial"/>
                <w:sz w:val="22"/>
                <w:szCs w:val="22"/>
              </w:rPr>
            </w:pPr>
            <w:r>
              <w:rPr>
                <w:rFonts w:ascii="Calibri" w:hAnsi="Calibri" w:cs="Arial"/>
                <w:sz w:val="22"/>
                <w:szCs w:val="22"/>
              </w:rPr>
              <w:t xml:space="preserve">To trial new teaching </w:t>
            </w:r>
            <w:proofErr w:type="gramStart"/>
            <w:r>
              <w:rPr>
                <w:rFonts w:ascii="Calibri" w:hAnsi="Calibri" w:cs="Arial"/>
                <w:sz w:val="22"/>
                <w:szCs w:val="22"/>
              </w:rPr>
              <w:t>resources and methods</w:t>
            </w:r>
            <w:proofErr w:type="gramEnd"/>
            <w:r>
              <w:rPr>
                <w:rFonts w:ascii="Calibri" w:hAnsi="Calibri" w:cs="Arial"/>
                <w:sz w:val="22"/>
                <w:szCs w:val="22"/>
              </w:rPr>
              <w:t xml:space="preserve"> and report back to the Curriculum Area and the School’s Teaching and Learning Team on their success and monitor their effectiveness.</w:t>
            </w:r>
          </w:p>
          <w:p w:rsidR="004B5C32" w:rsidRDefault="004B5C32">
            <w:pPr>
              <w:rPr>
                <w:rFonts w:ascii="Calibri" w:hAnsi="Calibri" w:cs="Arial"/>
                <w:sz w:val="22"/>
                <w:szCs w:val="22"/>
              </w:rPr>
            </w:pPr>
          </w:p>
          <w:p w:rsidR="004B5C32" w:rsidRDefault="004B5C32">
            <w:pPr>
              <w:rPr>
                <w:rFonts w:ascii="Calibri" w:hAnsi="Calibri" w:cs="Arial"/>
                <w:b/>
                <w:sz w:val="22"/>
                <w:szCs w:val="22"/>
              </w:rPr>
            </w:pPr>
            <w:r>
              <w:rPr>
                <w:rFonts w:ascii="Calibri" w:hAnsi="Calibri" w:cs="Arial"/>
                <w:b/>
                <w:sz w:val="22"/>
                <w:szCs w:val="22"/>
              </w:rPr>
              <w:t>Health, Safeguarding and Safety:</w:t>
            </w:r>
          </w:p>
          <w:p w:rsidR="004B5C32" w:rsidRDefault="004B5C32">
            <w:pPr>
              <w:rPr>
                <w:rFonts w:ascii="Calibri" w:hAnsi="Calibri" w:cs="Arial"/>
                <w:b/>
                <w:sz w:val="22"/>
                <w:szCs w:val="22"/>
              </w:rPr>
            </w:pPr>
          </w:p>
          <w:p w:rsidR="004B5C32" w:rsidRDefault="004B5C32" w:rsidP="00BE03E1">
            <w:pPr>
              <w:numPr>
                <w:ilvl w:val="0"/>
                <w:numId w:val="25"/>
              </w:numPr>
              <w:rPr>
                <w:rFonts w:ascii="Calibri" w:hAnsi="Calibri" w:cs="Arial"/>
                <w:sz w:val="22"/>
                <w:szCs w:val="22"/>
              </w:rPr>
            </w:pPr>
            <w:r>
              <w:rPr>
                <w:rFonts w:ascii="Calibri" w:hAnsi="Calibri" w:cs="Arial"/>
                <w:sz w:val="22"/>
                <w:szCs w:val="22"/>
              </w:rPr>
              <w:t>To be responsible for promoting and safeguarding the welfare of children and young people in the school.</w:t>
            </w:r>
          </w:p>
          <w:p w:rsidR="004B5C32" w:rsidRDefault="004B5C32" w:rsidP="00BE03E1">
            <w:pPr>
              <w:numPr>
                <w:ilvl w:val="0"/>
                <w:numId w:val="25"/>
              </w:numPr>
              <w:rPr>
                <w:rFonts w:ascii="Calibri" w:hAnsi="Calibri" w:cs="Arial"/>
                <w:sz w:val="22"/>
                <w:szCs w:val="22"/>
              </w:rPr>
            </w:pPr>
            <w:r>
              <w:rPr>
                <w:rFonts w:ascii="Calibri" w:hAnsi="Calibri" w:cs="Arial"/>
                <w:sz w:val="22"/>
                <w:szCs w:val="22"/>
              </w:rPr>
              <w:t>To be responsible for the Health and Safety of the areas in which you work, as per the Health and Safety Policy.</w:t>
            </w:r>
          </w:p>
        </w:tc>
      </w:tr>
    </w:tbl>
    <w:p w:rsidR="004B5C32" w:rsidRDefault="004B5C32">
      <w:pPr>
        <w:rPr>
          <w:rFonts w:ascii="Calibri" w:hAnsi="Calibri" w:cs="Arial"/>
        </w:rPr>
      </w:pPr>
    </w:p>
    <w:p w:rsidR="004B5C32" w:rsidRDefault="004B5C32">
      <w:pPr>
        <w:rPr>
          <w:rFonts w:ascii="Calibri" w:hAnsi="Calibri" w:cs="Arial"/>
        </w:rPr>
      </w:pPr>
    </w:p>
    <w:p w:rsidR="004B5C32" w:rsidRPr="00BE03E1" w:rsidRDefault="004B5C32" w:rsidP="00BE03E1">
      <w:pPr>
        <w:ind w:left="-284" w:right="-483"/>
        <w:rPr>
          <w:rFonts w:ascii="Calibri" w:hAnsi="Calibri" w:cs="Arial"/>
          <w:b/>
          <w:sz w:val="24"/>
          <w:szCs w:val="24"/>
        </w:rPr>
      </w:pPr>
      <w:r>
        <w:rPr>
          <w:rFonts w:ascii="Calibri" w:hAnsi="Calibri" w:cs="Arial"/>
          <w:b/>
          <w:sz w:val="24"/>
          <w:szCs w:val="24"/>
        </w:rPr>
        <w:t>Notes:</w:t>
      </w:r>
    </w:p>
    <w:p w:rsidR="004B5C32" w:rsidRDefault="004B5C32">
      <w:pPr>
        <w:ind w:left="-284" w:right="-483"/>
        <w:rPr>
          <w:rFonts w:ascii="Calibri" w:hAnsi="Calibri" w:cs="Arial"/>
        </w:rPr>
      </w:pPr>
      <w:r>
        <w:rPr>
          <w:rFonts w:ascii="Calibri" w:hAnsi="Calibri" w:cs="Arial"/>
        </w:rPr>
        <w:t xml:space="preserve">This job description allocates duties and responsibilities but does not direct the particular amount of time to </w:t>
      </w:r>
      <w:proofErr w:type="gramStart"/>
      <w:r>
        <w:rPr>
          <w:rFonts w:ascii="Calibri" w:hAnsi="Calibri" w:cs="Arial"/>
        </w:rPr>
        <w:t>be spent</w:t>
      </w:r>
      <w:proofErr w:type="gramEnd"/>
      <w:r>
        <w:rPr>
          <w:rFonts w:ascii="Calibri" w:hAnsi="Calibri" w:cs="Arial"/>
        </w:rPr>
        <w:t xml:space="preserve"> on carrying them out and no part of it may be so construed.   </w:t>
      </w:r>
    </w:p>
    <w:p w:rsidR="004B5C32" w:rsidRDefault="004B5C32">
      <w:pPr>
        <w:ind w:left="-284" w:right="-483"/>
        <w:rPr>
          <w:rFonts w:ascii="Calibri" w:hAnsi="Calibri" w:cs="Arial"/>
        </w:rPr>
      </w:pPr>
    </w:p>
    <w:p w:rsidR="004B5C32" w:rsidRDefault="004B5C32">
      <w:pPr>
        <w:ind w:left="-284" w:right="-483"/>
        <w:rPr>
          <w:rFonts w:ascii="Calibri" w:hAnsi="Calibri" w:cs="Arial"/>
        </w:rPr>
      </w:pPr>
      <w:r>
        <w:rPr>
          <w:rFonts w:ascii="Calibri" w:hAnsi="Calibri" w:cs="Arial"/>
        </w:rPr>
        <w:t xml:space="preserve">This job description is not necessarily a comprehensive definition of the post.   It </w:t>
      </w:r>
      <w:proofErr w:type="gramStart"/>
      <w:r>
        <w:rPr>
          <w:rFonts w:ascii="Calibri" w:hAnsi="Calibri" w:cs="Arial"/>
        </w:rPr>
        <w:t>will be reviewed</w:t>
      </w:r>
      <w:proofErr w:type="gramEnd"/>
      <w:r>
        <w:rPr>
          <w:rFonts w:ascii="Calibri" w:hAnsi="Calibri" w:cs="Arial"/>
        </w:rPr>
        <w:t xml:space="preserve"> at least once each year and it may be subject to modification or amendment at any time after consultation with the holder of the post.</w:t>
      </w:r>
    </w:p>
    <w:p w:rsidR="004B5C32" w:rsidRDefault="004B5C32">
      <w:pPr>
        <w:ind w:left="-284" w:right="-483"/>
        <w:rPr>
          <w:rFonts w:ascii="Calibri" w:hAnsi="Calibri" w:cs="Arial"/>
        </w:rPr>
      </w:pPr>
    </w:p>
    <w:p w:rsidR="004B5C32" w:rsidRDefault="004B5C32">
      <w:pPr>
        <w:ind w:left="-284" w:right="-483"/>
        <w:rPr>
          <w:rFonts w:ascii="Calibri" w:hAnsi="Calibri" w:cs="Arial"/>
          <w:sz w:val="24"/>
          <w:szCs w:val="24"/>
        </w:rPr>
      </w:pPr>
      <w:r>
        <w:rPr>
          <w:rFonts w:ascii="Calibri" w:hAnsi="Calibri" w:cs="Arial"/>
        </w:rPr>
        <w:t xml:space="preserve">The </w:t>
      </w:r>
      <w:smartTag w:uri="urn:schemas-microsoft-com:office:smarttags" w:element="country-region">
        <w:smartTag w:uri="urn:schemas-microsoft-com:office:smarttags" w:element="PlaceName">
          <w:r>
            <w:rPr>
              <w:rFonts w:ascii="Calibri" w:hAnsi="Calibri" w:cs="Arial"/>
            </w:rPr>
            <w:t>Billericay</w:t>
          </w:r>
        </w:smartTag>
        <w:r>
          <w:rPr>
            <w:rFonts w:ascii="Calibri" w:hAnsi="Calibri" w:cs="Arial"/>
          </w:rPr>
          <w:t xml:space="preserve"> </w:t>
        </w:r>
        <w:smartTag w:uri="urn:schemas-microsoft-com:office:smarttags" w:element="PlaceType">
          <w:r>
            <w:rPr>
              <w:rFonts w:ascii="Calibri" w:hAnsi="Calibri" w:cs="Arial"/>
            </w:rPr>
            <w:t>School</w:t>
          </w:r>
        </w:smartTag>
      </w:smartTag>
      <w:r>
        <w:rPr>
          <w:rFonts w:ascii="Calibri" w:hAnsi="Calibri" w:cs="Arial"/>
        </w:rPr>
        <w:t xml:space="preserve"> is committed to safeguarding and promoting the welfare of children.</w:t>
      </w:r>
    </w:p>
    <w:p w:rsidR="004B5C32" w:rsidRDefault="004B5C32">
      <w:pPr>
        <w:rPr>
          <w:rFonts w:ascii="Calibri" w:hAnsi="Calibri" w:cs="Arial"/>
        </w:rPr>
      </w:pPr>
    </w:p>
    <w:sectPr w:rsidR="004B5C32">
      <w:headerReference w:type="even" r:id="rId11"/>
      <w:headerReference w:type="default" r:id="rId12"/>
      <w:footerReference w:type="even" r:id="rId13"/>
      <w:footerReference w:type="default" r:id="rId14"/>
      <w:headerReference w:type="first" r:id="rId15"/>
      <w:footerReference w:type="first" r:id="rId16"/>
      <w:pgSz w:w="11906" w:h="16838"/>
      <w:pgMar w:top="851" w:right="1797" w:bottom="851"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5C32" w:rsidRDefault="004B5C32">
      <w:r>
        <w:separator/>
      </w:r>
    </w:p>
  </w:endnote>
  <w:endnote w:type="continuationSeparator" w:id="0">
    <w:p w:rsidR="004B5C32" w:rsidRDefault="004B5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0B6" w:rsidRDefault="00FB40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0B6" w:rsidRPr="00FB40B6" w:rsidRDefault="00FB40B6" w:rsidP="00FB40B6">
    <w:pPr>
      <w:pStyle w:val="Footer"/>
      <w:jc w:val="right"/>
      <w:rPr>
        <w:rFonts w:asciiTheme="minorHAnsi" w:hAnsiTheme="minorHAnsi"/>
        <w:sz w:val="16"/>
        <w:szCs w:val="16"/>
      </w:rPr>
    </w:pPr>
    <w:r>
      <w:rPr>
        <w:rFonts w:asciiTheme="minorHAnsi" w:hAnsiTheme="minorHAnsi"/>
        <w:sz w:val="16"/>
        <w:szCs w:val="16"/>
      </w:rPr>
      <w:t xml:space="preserve">May </w:t>
    </w:r>
    <w:r>
      <w:rPr>
        <w:rFonts w:asciiTheme="minorHAnsi" w:hAnsiTheme="minorHAnsi"/>
        <w:sz w:val="16"/>
        <w:szCs w:val="16"/>
      </w:rPr>
      <w:t>2017</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0B6" w:rsidRDefault="00FB40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5C32" w:rsidRDefault="004B5C32">
      <w:r>
        <w:separator/>
      </w:r>
    </w:p>
  </w:footnote>
  <w:footnote w:type="continuationSeparator" w:id="0">
    <w:p w:rsidR="004B5C32" w:rsidRDefault="004B5C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0B6" w:rsidRDefault="00FB40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0B6" w:rsidRDefault="00FB40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0B6" w:rsidRDefault="00FB40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A2BDE"/>
    <w:multiLevelType w:val="hybridMultilevel"/>
    <w:tmpl w:val="3CD079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F87182"/>
    <w:multiLevelType w:val="hybridMultilevel"/>
    <w:tmpl w:val="9A0063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2591953"/>
    <w:multiLevelType w:val="hybridMultilevel"/>
    <w:tmpl w:val="F00EE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C746E2"/>
    <w:multiLevelType w:val="hybridMultilevel"/>
    <w:tmpl w:val="15F826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AD10D3"/>
    <w:multiLevelType w:val="hybridMultilevel"/>
    <w:tmpl w:val="79C6342A"/>
    <w:lvl w:ilvl="0" w:tplc="912497CA">
      <w:start w:val="1"/>
      <w:numFmt w:val="decimal"/>
      <w:lvlText w:val="%1."/>
      <w:lvlJc w:val="left"/>
      <w:pPr>
        <w:tabs>
          <w:tab w:val="num" w:pos="360"/>
        </w:tabs>
        <w:ind w:left="360" w:hanging="360"/>
      </w:pPr>
      <w:rPr>
        <w:rFonts w:ascii="Times New Roman" w:eastAsia="Times New Roman" w:hAnsi="Times New Roman" w:cs="Times New Roman"/>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238732A7"/>
    <w:multiLevelType w:val="hybridMultilevel"/>
    <w:tmpl w:val="D56AE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A46D81"/>
    <w:multiLevelType w:val="hybridMultilevel"/>
    <w:tmpl w:val="95CE8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594C62"/>
    <w:multiLevelType w:val="hybridMultilevel"/>
    <w:tmpl w:val="18E6A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E83387"/>
    <w:multiLevelType w:val="hybridMultilevel"/>
    <w:tmpl w:val="79042694"/>
    <w:lvl w:ilvl="0" w:tplc="0809000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65D45F5"/>
    <w:multiLevelType w:val="hybridMultilevel"/>
    <w:tmpl w:val="FF085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E23A88"/>
    <w:multiLevelType w:val="hybridMultilevel"/>
    <w:tmpl w:val="83D615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BCB244F"/>
    <w:multiLevelType w:val="hybridMultilevel"/>
    <w:tmpl w:val="6B367C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4215971"/>
    <w:multiLevelType w:val="hybridMultilevel"/>
    <w:tmpl w:val="0E3EBE7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8897746"/>
    <w:multiLevelType w:val="hybridMultilevel"/>
    <w:tmpl w:val="06C64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835B7F"/>
    <w:multiLevelType w:val="hybridMultilevel"/>
    <w:tmpl w:val="11F8A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FB0E6C"/>
    <w:multiLevelType w:val="hybridMultilevel"/>
    <w:tmpl w:val="01E4EB5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25E17B8"/>
    <w:multiLevelType w:val="hybridMultilevel"/>
    <w:tmpl w:val="9D7AC994"/>
    <w:lvl w:ilvl="0" w:tplc="FFB8FC36">
      <w:start w:val="1"/>
      <w:numFmt w:val="decimal"/>
      <w:lvlText w:val="%1."/>
      <w:lvlJc w:val="left"/>
      <w:pPr>
        <w:tabs>
          <w:tab w:val="num" w:pos="1080"/>
        </w:tabs>
        <w:ind w:left="1080" w:hanging="720"/>
      </w:pPr>
      <w:rPr>
        <w:rFonts w:hint="default"/>
      </w:rPr>
    </w:lvl>
    <w:lvl w:ilvl="1" w:tplc="AC409F2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5E04536"/>
    <w:multiLevelType w:val="hybridMultilevel"/>
    <w:tmpl w:val="8B9EA95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DBD6FDB"/>
    <w:multiLevelType w:val="hybridMultilevel"/>
    <w:tmpl w:val="D46A85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E7A3054"/>
    <w:multiLevelType w:val="hybridMultilevel"/>
    <w:tmpl w:val="718A335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6423350"/>
    <w:multiLevelType w:val="hybridMultilevel"/>
    <w:tmpl w:val="94FC0EA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82C2BDE"/>
    <w:multiLevelType w:val="hybridMultilevel"/>
    <w:tmpl w:val="4EE2A2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DAB176C"/>
    <w:multiLevelType w:val="hybridMultilevel"/>
    <w:tmpl w:val="9780A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010783C"/>
    <w:multiLevelType w:val="hybridMultilevel"/>
    <w:tmpl w:val="C63210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C7C734A"/>
    <w:multiLevelType w:val="hybridMultilevel"/>
    <w:tmpl w:val="46C2E5CC"/>
    <w:lvl w:ilvl="0" w:tplc="B69C0732">
      <w:start w:val="1"/>
      <w:numFmt w:val="bullet"/>
      <w:lvlText w:val=""/>
      <w:lvlJc w:val="left"/>
      <w:pPr>
        <w:tabs>
          <w:tab w:val="num" w:pos="907"/>
        </w:tabs>
        <w:ind w:left="907" w:hanging="62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D4875B7"/>
    <w:multiLevelType w:val="hybridMultilevel"/>
    <w:tmpl w:val="6316B69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7E234AE2"/>
    <w:multiLevelType w:val="hybridMultilevel"/>
    <w:tmpl w:val="04F218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6"/>
  </w:num>
  <w:num w:numId="3">
    <w:abstractNumId w:val="17"/>
  </w:num>
  <w:num w:numId="4">
    <w:abstractNumId w:val="15"/>
  </w:num>
  <w:num w:numId="5">
    <w:abstractNumId w:val="12"/>
  </w:num>
  <w:num w:numId="6">
    <w:abstractNumId w:val="24"/>
  </w:num>
  <w:num w:numId="7">
    <w:abstractNumId w:val="10"/>
  </w:num>
  <w:num w:numId="8">
    <w:abstractNumId w:val="26"/>
  </w:num>
  <w:num w:numId="9">
    <w:abstractNumId w:val="18"/>
  </w:num>
  <w:num w:numId="10">
    <w:abstractNumId w:val="23"/>
  </w:num>
  <w:num w:numId="11">
    <w:abstractNumId w:val="0"/>
  </w:num>
  <w:num w:numId="12">
    <w:abstractNumId w:val="3"/>
  </w:num>
  <w:num w:numId="13">
    <w:abstractNumId w:val="8"/>
  </w:num>
  <w:num w:numId="14">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19"/>
  </w:num>
  <w:num w:numId="17">
    <w:abstractNumId w:val="21"/>
  </w:num>
  <w:num w:numId="18">
    <w:abstractNumId w:val="20"/>
  </w:num>
  <w:num w:numId="19">
    <w:abstractNumId w:val="1"/>
  </w:num>
  <w:num w:numId="20">
    <w:abstractNumId w:val="14"/>
  </w:num>
  <w:num w:numId="21">
    <w:abstractNumId w:val="22"/>
  </w:num>
  <w:num w:numId="22">
    <w:abstractNumId w:val="5"/>
  </w:num>
  <w:num w:numId="23">
    <w:abstractNumId w:val="13"/>
  </w:num>
  <w:num w:numId="24">
    <w:abstractNumId w:val="9"/>
  </w:num>
  <w:num w:numId="25">
    <w:abstractNumId w:val="2"/>
  </w:num>
  <w:num w:numId="26">
    <w:abstractNumId w:val="6"/>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3E1"/>
    <w:rsid w:val="00327719"/>
    <w:rsid w:val="004B5C32"/>
    <w:rsid w:val="00AD37AF"/>
    <w:rsid w:val="00BA00E7"/>
    <w:rsid w:val="00BE03E1"/>
    <w:rsid w:val="00BE3B93"/>
    <w:rsid w:val="00D45319"/>
    <w:rsid w:val="00DC7044"/>
    <w:rsid w:val="00FB4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hapeDefaults>
    <o:shapedefaults v:ext="edit" spidmax="7169"/>
    <o:shapelayout v:ext="edit">
      <o:idmap v:ext="edit" data="1"/>
    </o:shapelayout>
  </w:shapeDefaults>
  <w:decimalSymbol w:val="."/>
  <w:listSeparator w:val=","/>
  <w14:docId w14:val="432DF803"/>
  <w15:chartTrackingRefBased/>
  <w15:docId w15:val="{72ED4B10-B461-4BD2-ACBE-0D79EA613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qFormat/>
    <w:pPr>
      <w:keepNext/>
      <w:spacing w:line="240" w:lineRule="exact"/>
      <w:outlineLvl w:val="0"/>
    </w:pPr>
    <w:rPr>
      <w:b/>
      <w:sz w:val="24"/>
    </w:rPr>
  </w:style>
  <w:style w:type="paragraph" w:styleId="Heading2">
    <w:name w:val="heading 2"/>
    <w:basedOn w:val="Normal"/>
    <w:next w:val="Normal"/>
    <w:qFormat/>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pPr>
      <w:jc w:val="center"/>
    </w:pPr>
    <w:rPr>
      <w:b/>
      <w:bCs/>
      <w:sz w:val="24"/>
      <w:szCs w:val="24"/>
    </w:rPr>
  </w:style>
  <w:style w:type="paragraph" w:styleId="Subtitle">
    <w:name w:val="Subtitle"/>
    <w:basedOn w:val="Normal"/>
    <w:qFormat/>
    <w:pPr>
      <w:jc w:val="center"/>
    </w:pPr>
    <w:rPr>
      <w:b/>
      <w:bCs/>
      <w:sz w:val="24"/>
      <w:szCs w:val="24"/>
    </w:rPr>
  </w:style>
  <w:style w:type="paragraph" w:styleId="ListParagraph">
    <w:name w:val="List Paragraph"/>
    <w:basedOn w:val="Normal"/>
    <w:uiPriority w:val="34"/>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20.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663</Words>
  <Characters>3741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The Billericay School</Company>
  <LinksUpToDate>false</LinksUpToDate>
  <CharactersWithSpaces>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dc:creator>
  <cp:keywords/>
  <cp:lastModifiedBy>J Brinkman</cp:lastModifiedBy>
  <cp:revision>5</cp:revision>
  <cp:lastPrinted>2015-03-06T14:17:00Z</cp:lastPrinted>
  <dcterms:created xsi:type="dcterms:W3CDTF">2017-05-02T13:48:00Z</dcterms:created>
  <dcterms:modified xsi:type="dcterms:W3CDTF">2017-05-04T07:31:00Z</dcterms:modified>
</cp:coreProperties>
</file>