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F7" w:rsidRPr="00A27A61" w:rsidRDefault="00E92CF7" w:rsidP="00E92CF7">
      <w:pPr>
        <w:pStyle w:val="Heading2"/>
        <w:jc w:val="center"/>
        <w:rPr>
          <w:rFonts w:ascii="Century Gothic" w:hAnsi="Century Gothic"/>
          <w:sz w:val="22"/>
          <w:szCs w:val="22"/>
        </w:rPr>
      </w:pPr>
      <w:r w:rsidRPr="00A27A61">
        <w:rPr>
          <w:rFonts w:ascii="Century Gothic" w:hAnsi="Century Gothic"/>
          <w:sz w:val="22"/>
          <w:szCs w:val="22"/>
        </w:rPr>
        <w:t>JOB DESCRIPTION</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92CF7" w:rsidRPr="00A27A61" w:rsidTr="00FD5E79">
        <w:tc>
          <w:tcPr>
            <w:tcW w:w="4261" w:type="dxa"/>
            <w:shd w:val="clear" w:color="auto" w:fill="DAEEF3"/>
          </w:tcPr>
          <w:p w:rsidR="00E92CF7" w:rsidRPr="00A27A61" w:rsidRDefault="00E92CF7" w:rsidP="00FD5E79">
            <w:pPr>
              <w:rPr>
                <w:rFonts w:ascii="Century Gothic" w:hAnsi="Century Gothic"/>
                <w:b/>
              </w:rPr>
            </w:pPr>
          </w:p>
          <w:p w:rsidR="00E92CF7" w:rsidRPr="00A27A61" w:rsidRDefault="00E92CF7" w:rsidP="00FD5E79">
            <w:pPr>
              <w:rPr>
                <w:rFonts w:ascii="Century Gothic" w:hAnsi="Century Gothic"/>
              </w:rPr>
            </w:pPr>
            <w:r w:rsidRPr="00A27A61">
              <w:rPr>
                <w:rFonts w:ascii="Century Gothic" w:hAnsi="Century Gothic"/>
                <w:b/>
              </w:rPr>
              <w:t>POST HOLDER:</w:t>
            </w:r>
            <w:r w:rsidRPr="00A27A61">
              <w:rPr>
                <w:rFonts w:ascii="Century Gothic" w:hAnsi="Century Gothic"/>
              </w:rPr>
              <w:t xml:space="preserve"> </w:t>
            </w:r>
          </w:p>
          <w:p w:rsidR="00E92CF7" w:rsidRPr="00A27A61" w:rsidRDefault="00E92CF7" w:rsidP="00FD5E79">
            <w:pPr>
              <w:rPr>
                <w:rFonts w:ascii="Century Gothic" w:hAnsi="Century Gothic"/>
              </w:rPr>
            </w:pPr>
            <w:r w:rsidRPr="00A27A61">
              <w:rPr>
                <w:rFonts w:ascii="Century Gothic" w:hAnsi="Century Gothic"/>
              </w:rPr>
              <w:t>SEN Teacher</w:t>
            </w:r>
          </w:p>
        </w:tc>
        <w:tc>
          <w:tcPr>
            <w:tcW w:w="4261" w:type="dxa"/>
            <w:shd w:val="clear" w:color="auto" w:fill="DAEEF3"/>
          </w:tcPr>
          <w:p w:rsidR="00E92CF7" w:rsidRPr="00A27A61" w:rsidRDefault="00E92CF7" w:rsidP="00FD5E79">
            <w:pPr>
              <w:rPr>
                <w:rFonts w:ascii="Century Gothic" w:hAnsi="Century Gothic"/>
                <w:b/>
              </w:rPr>
            </w:pPr>
          </w:p>
          <w:p w:rsidR="00E92CF7" w:rsidRPr="00A27A61" w:rsidRDefault="00E92CF7" w:rsidP="00FD5E79">
            <w:pPr>
              <w:rPr>
                <w:rFonts w:ascii="Century Gothic" w:hAnsi="Century Gothic"/>
              </w:rPr>
            </w:pPr>
            <w:r w:rsidRPr="00A27A61">
              <w:rPr>
                <w:rFonts w:ascii="Century Gothic" w:hAnsi="Century Gothic"/>
                <w:b/>
              </w:rPr>
              <w:t>SALARY SCALE:</w:t>
            </w:r>
            <w:r w:rsidRPr="00A27A61">
              <w:rPr>
                <w:rFonts w:ascii="Century Gothic" w:hAnsi="Century Gothic"/>
              </w:rPr>
              <w:t xml:space="preserve"> </w:t>
            </w:r>
          </w:p>
          <w:p w:rsidR="00E92CF7" w:rsidRPr="00A27A61" w:rsidRDefault="00E92CF7" w:rsidP="00FD5E79">
            <w:pPr>
              <w:rPr>
                <w:rFonts w:ascii="Century Gothic" w:hAnsi="Century Gothic"/>
              </w:rPr>
            </w:pPr>
            <w:r w:rsidRPr="00A27A61">
              <w:rPr>
                <w:rFonts w:ascii="Century Gothic" w:hAnsi="Century Gothic"/>
              </w:rPr>
              <w:t>MPS / UPS + SEN 1 Allowance</w:t>
            </w:r>
          </w:p>
          <w:p w:rsidR="00E92CF7" w:rsidRPr="00A27A61" w:rsidRDefault="00E92CF7" w:rsidP="00FD5E79">
            <w:pPr>
              <w:rPr>
                <w:rFonts w:ascii="Century Gothic" w:hAnsi="Century Gothic"/>
              </w:rPr>
            </w:pPr>
          </w:p>
        </w:tc>
      </w:tr>
      <w:tr w:rsidR="00E92CF7" w:rsidRPr="00A27A61" w:rsidTr="00FD5E79">
        <w:tc>
          <w:tcPr>
            <w:tcW w:w="4261" w:type="dxa"/>
            <w:shd w:val="clear" w:color="auto" w:fill="DAEEF3"/>
          </w:tcPr>
          <w:p w:rsidR="00E92CF7" w:rsidRPr="00A27A61" w:rsidRDefault="00E92CF7" w:rsidP="00FD5E79">
            <w:pPr>
              <w:rPr>
                <w:rFonts w:ascii="Century Gothic" w:hAnsi="Century Gothic"/>
                <w:b/>
              </w:rPr>
            </w:pPr>
          </w:p>
          <w:p w:rsidR="00E92CF7" w:rsidRPr="00A27A61" w:rsidRDefault="00E92CF7" w:rsidP="00FD5E79">
            <w:pPr>
              <w:rPr>
                <w:rFonts w:ascii="Century Gothic" w:hAnsi="Century Gothic"/>
              </w:rPr>
            </w:pPr>
            <w:r w:rsidRPr="00A27A61">
              <w:rPr>
                <w:rFonts w:ascii="Century Gothic" w:hAnsi="Century Gothic"/>
                <w:b/>
              </w:rPr>
              <w:t>LINE MANAGER</w:t>
            </w:r>
            <w:r w:rsidRPr="00A27A61">
              <w:rPr>
                <w:rFonts w:ascii="Century Gothic" w:hAnsi="Century Gothic"/>
              </w:rPr>
              <w:t xml:space="preserve">: </w:t>
            </w:r>
          </w:p>
          <w:p w:rsidR="00E92CF7" w:rsidRPr="00A27A61" w:rsidRDefault="00E92CF7" w:rsidP="00FD5E79">
            <w:pPr>
              <w:rPr>
                <w:rFonts w:ascii="Century Gothic" w:hAnsi="Century Gothic"/>
              </w:rPr>
            </w:pPr>
            <w:r w:rsidRPr="00A27A61">
              <w:rPr>
                <w:rFonts w:ascii="Century Gothic" w:hAnsi="Century Gothic"/>
              </w:rPr>
              <w:t xml:space="preserve">SENCO and relevant SLT member </w:t>
            </w:r>
          </w:p>
          <w:p w:rsidR="00E92CF7" w:rsidRPr="00A27A61" w:rsidRDefault="00E92CF7" w:rsidP="00FD5E79">
            <w:pPr>
              <w:rPr>
                <w:rFonts w:ascii="Century Gothic" w:hAnsi="Century Gothic"/>
              </w:rPr>
            </w:pPr>
          </w:p>
        </w:tc>
        <w:tc>
          <w:tcPr>
            <w:tcW w:w="4261" w:type="dxa"/>
            <w:shd w:val="clear" w:color="auto" w:fill="DAEEF3"/>
          </w:tcPr>
          <w:p w:rsidR="00E92CF7" w:rsidRPr="00A27A61" w:rsidRDefault="00E92CF7" w:rsidP="00FD5E79">
            <w:pPr>
              <w:rPr>
                <w:rFonts w:ascii="Century Gothic" w:hAnsi="Century Gothic"/>
              </w:rPr>
            </w:pPr>
          </w:p>
          <w:p w:rsidR="00E92CF7" w:rsidRPr="00A27A61" w:rsidRDefault="00E92CF7" w:rsidP="00FD5E79">
            <w:pPr>
              <w:rPr>
                <w:rFonts w:ascii="Century Gothic" w:hAnsi="Century Gothic"/>
              </w:rPr>
            </w:pPr>
          </w:p>
        </w:tc>
      </w:tr>
    </w:tbl>
    <w:p w:rsidR="00E92CF7" w:rsidRPr="00A27A61" w:rsidRDefault="00E92CF7" w:rsidP="00E92CF7">
      <w:pPr>
        <w:rPr>
          <w:rFonts w:ascii="Century Gothic" w:hAnsi="Century Gothic"/>
        </w:rPr>
      </w:pPr>
    </w:p>
    <w:p w:rsidR="00E92CF7" w:rsidRPr="00A27A61" w:rsidRDefault="00E92CF7" w:rsidP="00E92CF7">
      <w:pPr>
        <w:rPr>
          <w:rFonts w:ascii="Century Gothic" w:hAnsi="Century Gothic"/>
        </w:rPr>
      </w:pPr>
      <w:r w:rsidRPr="00A27A61">
        <w:rPr>
          <w:rFonts w:ascii="Century Gothic" w:hAnsi="Century Gothic"/>
        </w:rPr>
        <w:t xml:space="preserve">This job description should be read in conjunction with the professional duties and teaching standards as set out in the School Teachers’ Pay and Conditions Document </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rPr>
              <w:t xml:space="preserve"> </w:t>
            </w:r>
            <w:r w:rsidRPr="00A27A61">
              <w:rPr>
                <w:rFonts w:ascii="Century Gothic" w:hAnsi="Century Gothic"/>
                <w:b/>
              </w:rPr>
              <w:t>Core purpose</w:t>
            </w:r>
          </w:p>
        </w:tc>
      </w:tr>
    </w:tbl>
    <w:p w:rsidR="00E92CF7" w:rsidRPr="00A27A61" w:rsidRDefault="00E92CF7" w:rsidP="00E92CF7">
      <w:pPr>
        <w:rPr>
          <w:rFonts w:ascii="Century Gothic" w:hAnsi="Century Gothic"/>
        </w:rPr>
      </w:pP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plan, resource, deliver, monitor and review progress for pupils with SEN on individual /group programmes within the classroom or as part of a withdrawal strategy.</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develop and implement teaching strategies to ensure early intervention of students with special and additional needs.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provide specialist skills and knowledge, at an advanced level, to encourage pupils with SEN to benefit from the planned learning activities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work within and across departments to deliver appropriate intervention programmes to a group of identified pupils.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fulfil the role of a pastoral tutor in a key stage or year group as required.</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facilitate a learning experience which provides SEND students with an opportunity for personal and academic growth</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lastRenderedPageBreak/>
        <w:t>To coordinate SEND and bespoke programmes and contribute towards statutory assessment procedures.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be responsible for liaising with schools and other referrers on medical needs pupils and in establishing appropriate support or programmes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To report to the SENCo and SLT member responsible for inclusion.</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Key Responsibilities</w:t>
            </w:r>
          </w:p>
        </w:tc>
      </w:tr>
    </w:tbl>
    <w:p w:rsidR="00E92CF7" w:rsidRPr="00A27A61" w:rsidRDefault="00E92CF7" w:rsidP="00E92CF7">
      <w:pPr>
        <w:rPr>
          <w:rFonts w:ascii="Century Gothic" w:hAnsi="Century Gothic"/>
        </w:rPr>
      </w:pP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Be an active participant in all matters relating to SEND and have up to date knowledge of the latest SEND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To contribute to the identification and assessment of pupils with SEND and be able to contribute to relevant assessment tools.</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Take an active role in the educational outcomes for pupils with SEMH and or medical needs that prevent them going to mainstream schools</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To teach small groups of targeted pupils adapting resources to ensure all students are able to make progress within this group.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To assess, monitor, record and report on the learning needs, progress and achievements of assigned pupils.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To assist in adapting resources to ensure pupils from this group are able to access the wider curriculum.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To work with others on curriculum and/or pupil development teams to secure co-ordinated outcomes.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 xml:space="preserve">To adapt resources for personalised in class support of pupils in other key lessons. </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To work with pupils who have been in receipt of initial targeted support to ensure that their progress is sustained and transferred to their wider learning.</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To attend team meetings within departments, where applicable, and other meetings as necessary to perform the remit of this post.</w:t>
      </w:r>
    </w:p>
    <w:p w:rsidR="00E92CF7" w:rsidRPr="00A27A61" w:rsidRDefault="00E92CF7" w:rsidP="00E92CF7">
      <w:pPr>
        <w:numPr>
          <w:ilvl w:val="0"/>
          <w:numId w:val="18"/>
        </w:numPr>
        <w:spacing w:after="0" w:line="240" w:lineRule="auto"/>
        <w:rPr>
          <w:rFonts w:ascii="Century Gothic" w:hAnsi="Century Gothic" w:cs="Arial"/>
        </w:rPr>
      </w:pPr>
      <w:r w:rsidRPr="00A27A61">
        <w:rPr>
          <w:rFonts w:ascii="Century Gothic" w:hAnsi="Century Gothic" w:cs="Arial"/>
        </w:rPr>
        <w:t>To liaise with parents and other outside agencies where appropriate.</w:t>
      </w:r>
    </w:p>
    <w:p w:rsidR="00E92CF7" w:rsidRPr="00A27A61" w:rsidRDefault="00E92CF7" w:rsidP="00E92CF7">
      <w:pPr>
        <w:ind w:left="720"/>
        <w:rPr>
          <w:rFonts w:ascii="Century Gothic" w:hAnsi="Century Gothic" w:cs="Arial"/>
        </w:rPr>
      </w:pPr>
      <w:r w:rsidRPr="00A27A61">
        <w:rPr>
          <w:rFonts w:ascii="Century Gothic" w:hAnsi="Century Gothic"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Monitoring, Evaluation and planning</w:t>
            </w:r>
          </w:p>
        </w:tc>
      </w:tr>
    </w:tbl>
    <w:p w:rsidR="00E92CF7" w:rsidRPr="00A27A61" w:rsidRDefault="00E92CF7" w:rsidP="00E92CF7">
      <w:pPr>
        <w:rPr>
          <w:rFonts w:ascii="Century Gothic" w:hAnsi="Century Gothic"/>
        </w:rPr>
      </w:pPr>
    </w:p>
    <w:p w:rsidR="00E92CF7" w:rsidRPr="00A27A61" w:rsidRDefault="00E92CF7" w:rsidP="00E92CF7">
      <w:pPr>
        <w:numPr>
          <w:ilvl w:val="0"/>
          <w:numId w:val="12"/>
        </w:numPr>
        <w:spacing w:after="0" w:line="240" w:lineRule="auto"/>
        <w:rPr>
          <w:rFonts w:ascii="Century Gothic" w:hAnsi="Century Gothic"/>
        </w:rPr>
      </w:pPr>
      <w:r w:rsidRPr="00A27A61">
        <w:rPr>
          <w:rFonts w:ascii="Century Gothic" w:hAnsi="Century Gothic"/>
        </w:rPr>
        <w:lastRenderedPageBreak/>
        <w:t>To use the schools SIMS programme to be able to produce monitoring reports on pupil progress, effort and behaviour and intervention strategies within the classroom as required by MLT</w:t>
      </w:r>
      <w:r w:rsidR="008A029C" w:rsidRPr="00A27A61">
        <w:rPr>
          <w:rFonts w:ascii="Century Gothic" w:hAnsi="Century Gothic"/>
        </w:rPr>
        <w:t>, SLT</w:t>
      </w:r>
      <w:r w:rsidRPr="00A27A61">
        <w:rPr>
          <w:rFonts w:ascii="Century Gothic" w:hAnsi="Century Gothic"/>
        </w:rPr>
        <w:t xml:space="preserve"> or other agencies.</w:t>
      </w:r>
      <w:bookmarkStart w:id="0" w:name="_GoBack"/>
      <w:bookmarkEnd w:id="0"/>
    </w:p>
    <w:p w:rsidR="00E92CF7" w:rsidRPr="00A27A61" w:rsidRDefault="00E92CF7" w:rsidP="00E92CF7">
      <w:pPr>
        <w:numPr>
          <w:ilvl w:val="0"/>
          <w:numId w:val="12"/>
        </w:numPr>
        <w:spacing w:after="0" w:line="240" w:lineRule="auto"/>
        <w:rPr>
          <w:rFonts w:ascii="Century Gothic" w:hAnsi="Century Gothic"/>
        </w:rPr>
      </w:pPr>
      <w:r w:rsidRPr="00A27A61">
        <w:rPr>
          <w:rFonts w:ascii="Century Gothic" w:hAnsi="Century Gothic"/>
        </w:rPr>
        <w:t xml:space="preserve">To contribute to subject meetings and share in the raising of attainment, monitoring and evaluation and strategic planning of  departments </w:t>
      </w:r>
    </w:p>
    <w:p w:rsidR="00E92CF7" w:rsidRPr="00A27A61" w:rsidRDefault="00E92CF7" w:rsidP="00E92CF7">
      <w:pPr>
        <w:numPr>
          <w:ilvl w:val="0"/>
          <w:numId w:val="12"/>
        </w:numPr>
        <w:spacing w:after="0" w:line="240" w:lineRule="auto"/>
        <w:rPr>
          <w:rFonts w:ascii="Century Gothic" w:hAnsi="Century Gothic"/>
        </w:rPr>
      </w:pPr>
      <w:r w:rsidRPr="00A27A61">
        <w:rPr>
          <w:rFonts w:ascii="Century Gothic" w:hAnsi="Century Gothic"/>
        </w:rPr>
        <w:t>To monitor standards of uniform and behaviour in tutor time and in and around the school according to the EAP Positive Behaviour Policy.</w:t>
      </w:r>
    </w:p>
    <w:p w:rsidR="00E92CF7" w:rsidRPr="00A27A61" w:rsidRDefault="00E92CF7" w:rsidP="00E92CF7">
      <w:pPr>
        <w:numPr>
          <w:ilvl w:val="0"/>
          <w:numId w:val="12"/>
        </w:numPr>
        <w:spacing w:after="0" w:line="240" w:lineRule="auto"/>
        <w:rPr>
          <w:rFonts w:ascii="Century Gothic" w:hAnsi="Century Gothic"/>
        </w:rPr>
      </w:pPr>
      <w:r w:rsidRPr="00A27A61">
        <w:rPr>
          <w:rFonts w:ascii="Century Gothic" w:hAnsi="Century Gothic"/>
        </w:rPr>
        <w:t>To attend faculty and / or pastoral meetings when necessary</w:t>
      </w:r>
    </w:p>
    <w:p w:rsidR="00E92CF7" w:rsidRPr="00A27A61" w:rsidRDefault="00E92CF7" w:rsidP="00E92CF7">
      <w:pPr>
        <w:numPr>
          <w:ilvl w:val="0"/>
          <w:numId w:val="12"/>
        </w:numPr>
        <w:spacing w:after="0" w:line="240" w:lineRule="auto"/>
        <w:rPr>
          <w:rFonts w:ascii="Century Gothic" w:hAnsi="Century Gothic"/>
        </w:rPr>
      </w:pPr>
      <w:r w:rsidRPr="00A27A61">
        <w:rPr>
          <w:rFonts w:ascii="Century Gothic" w:hAnsi="Century Gothic"/>
        </w:rPr>
        <w:t>To ensure the effective implementation of all EAP policies regarding Child Protection and Safeguarding, Equality and E-safety.</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 xml:space="preserve">Assessment </w:t>
            </w:r>
          </w:p>
        </w:tc>
      </w:tr>
    </w:tbl>
    <w:p w:rsidR="00E92CF7" w:rsidRPr="00A27A61" w:rsidRDefault="00E92CF7" w:rsidP="00E92CF7">
      <w:pPr>
        <w:rPr>
          <w:rFonts w:ascii="Century Gothic" w:hAnsi="Century Gothic"/>
        </w:rPr>
      </w:pPr>
    </w:p>
    <w:p w:rsidR="00E92CF7" w:rsidRPr="00A27A61" w:rsidRDefault="00E92CF7" w:rsidP="00E92CF7">
      <w:pPr>
        <w:numPr>
          <w:ilvl w:val="0"/>
          <w:numId w:val="13"/>
        </w:numPr>
        <w:spacing w:after="0" w:line="240" w:lineRule="auto"/>
        <w:rPr>
          <w:rFonts w:ascii="Century Gothic" w:hAnsi="Century Gothic"/>
        </w:rPr>
      </w:pPr>
      <w:r w:rsidRPr="00A27A61">
        <w:rPr>
          <w:rFonts w:ascii="Century Gothic" w:hAnsi="Century Gothic"/>
        </w:rPr>
        <w:t>To contribute to subject analysis of individuals and groups at both KS3 &amp; 4</w:t>
      </w:r>
    </w:p>
    <w:p w:rsidR="00E92CF7" w:rsidRPr="00A27A61" w:rsidRDefault="00E92CF7" w:rsidP="00E92CF7">
      <w:pPr>
        <w:numPr>
          <w:ilvl w:val="0"/>
          <w:numId w:val="13"/>
        </w:numPr>
        <w:spacing w:after="0" w:line="240" w:lineRule="auto"/>
        <w:rPr>
          <w:rFonts w:ascii="Century Gothic" w:hAnsi="Century Gothic"/>
        </w:rPr>
      </w:pPr>
      <w:r w:rsidRPr="00A27A61">
        <w:rPr>
          <w:rFonts w:ascii="Century Gothic" w:hAnsi="Century Gothic"/>
        </w:rPr>
        <w:t xml:space="preserve">To contribute towards assessment procedures and pupil tracking systems that support learning. </w:t>
      </w:r>
    </w:p>
    <w:p w:rsidR="00E92CF7" w:rsidRPr="00A27A61" w:rsidRDefault="00E92CF7" w:rsidP="00E92CF7">
      <w:pPr>
        <w:ind w:left="36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Pupil Management</w:t>
            </w:r>
          </w:p>
        </w:tc>
      </w:tr>
    </w:tbl>
    <w:p w:rsidR="00E92CF7" w:rsidRPr="00A27A61" w:rsidRDefault="00E92CF7" w:rsidP="00E92CF7">
      <w:pPr>
        <w:rPr>
          <w:rFonts w:ascii="Century Gothic" w:hAnsi="Century Gothic"/>
        </w:rPr>
      </w:pPr>
    </w:p>
    <w:p w:rsidR="00E92CF7" w:rsidRPr="00A27A61" w:rsidRDefault="00E92CF7" w:rsidP="00E92CF7">
      <w:pPr>
        <w:numPr>
          <w:ilvl w:val="0"/>
          <w:numId w:val="14"/>
        </w:numPr>
        <w:spacing w:after="0" w:line="240" w:lineRule="auto"/>
        <w:rPr>
          <w:rFonts w:ascii="Century Gothic" w:hAnsi="Century Gothic"/>
        </w:rPr>
      </w:pPr>
      <w:r w:rsidRPr="00A27A61">
        <w:rPr>
          <w:rFonts w:ascii="Century Gothic" w:hAnsi="Century Gothic"/>
        </w:rPr>
        <w:t xml:space="preserve">To share with all members of the school staff the responsibility for high standards of behaviour throughout the school </w:t>
      </w:r>
    </w:p>
    <w:p w:rsidR="00E92CF7" w:rsidRPr="00A27A61" w:rsidRDefault="00E92CF7" w:rsidP="00E92CF7">
      <w:pPr>
        <w:numPr>
          <w:ilvl w:val="0"/>
          <w:numId w:val="14"/>
        </w:numPr>
        <w:spacing w:after="0" w:line="240" w:lineRule="auto"/>
        <w:rPr>
          <w:rFonts w:ascii="Century Gothic" w:hAnsi="Century Gothic"/>
        </w:rPr>
      </w:pPr>
      <w:r w:rsidRPr="00A27A61">
        <w:rPr>
          <w:rFonts w:ascii="Century Gothic" w:hAnsi="Century Gothic"/>
        </w:rPr>
        <w:t>To ensure the curriculum meets the needs of individual pupils and challenges the most able as well as those with specific difficulties</w:t>
      </w:r>
    </w:p>
    <w:p w:rsidR="00E92CF7" w:rsidRPr="00A27A61" w:rsidRDefault="00E92CF7" w:rsidP="00E92CF7">
      <w:pPr>
        <w:numPr>
          <w:ilvl w:val="0"/>
          <w:numId w:val="14"/>
        </w:numPr>
        <w:spacing w:after="0" w:line="240" w:lineRule="auto"/>
        <w:rPr>
          <w:rFonts w:ascii="Century Gothic" w:hAnsi="Century Gothic"/>
        </w:rPr>
      </w:pPr>
      <w:r w:rsidRPr="00A27A61">
        <w:rPr>
          <w:rFonts w:ascii="Century Gothic" w:hAnsi="Century Gothic"/>
        </w:rPr>
        <w:t>To take account of the curriculum organisation that allows for setting, mixed ability and differentiated work or groups in order to encompass the needs of the most able and the least able</w:t>
      </w:r>
    </w:p>
    <w:p w:rsidR="00E92CF7" w:rsidRPr="00A27A61" w:rsidRDefault="00E92CF7" w:rsidP="00E92CF7">
      <w:pPr>
        <w:numPr>
          <w:ilvl w:val="0"/>
          <w:numId w:val="14"/>
        </w:numPr>
        <w:spacing w:after="0" w:line="240" w:lineRule="auto"/>
        <w:rPr>
          <w:rFonts w:ascii="Century Gothic" w:hAnsi="Century Gothic"/>
        </w:rPr>
      </w:pPr>
      <w:r w:rsidRPr="00A27A61">
        <w:rPr>
          <w:rFonts w:ascii="Century Gothic" w:hAnsi="Century Gothic"/>
        </w:rPr>
        <w:t>To implement the EAP PBM policy at all times</w:t>
      </w:r>
    </w:p>
    <w:p w:rsidR="00E92CF7" w:rsidRPr="00A27A61" w:rsidRDefault="00E92CF7" w:rsidP="00E92CF7">
      <w:pPr>
        <w:numPr>
          <w:ilvl w:val="0"/>
          <w:numId w:val="14"/>
        </w:numPr>
        <w:spacing w:after="0" w:line="240" w:lineRule="auto"/>
        <w:rPr>
          <w:rFonts w:ascii="Century Gothic" w:hAnsi="Century Gothic"/>
        </w:rPr>
      </w:pPr>
      <w:r w:rsidRPr="00A27A61">
        <w:rPr>
          <w:rFonts w:ascii="Century Gothic" w:hAnsi="Century Gothic"/>
        </w:rPr>
        <w:t>To fulfil the role of a tutor</w:t>
      </w:r>
    </w:p>
    <w:p w:rsidR="00E92CF7" w:rsidRPr="00A27A61" w:rsidRDefault="00E92CF7" w:rsidP="00E92CF7">
      <w:pPr>
        <w:ind w:left="7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Additional responsibilities</w:t>
            </w:r>
          </w:p>
        </w:tc>
      </w:tr>
    </w:tbl>
    <w:p w:rsidR="00E92CF7" w:rsidRPr="00A27A61" w:rsidRDefault="00E92CF7" w:rsidP="00E92CF7">
      <w:pPr>
        <w:rPr>
          <w:rFonts w:ascii="Century Gothic" w:hAnsi="Century Gothic"/>
        </w:rPr>
      </w:pPr>
    </w:p>
    <w:p w:rsidR="00E92CF7" w:rsidRPr="00A27A61" w:rsidRDefault="00E92CF7" w:rsidP="00E92CF7">
      <w:pPr>
        <w:numPr>
          <w:ilvl w:val="0"/>
          <w:numId w:val="15"/>
        </w:numPr>
        <w:spacing w:after="0" w:line="240" w:lineRule="auto"/>
        <w:rPr>
          <w:rFonts w:ascii="Century Gothic" w:hAnsi="Century Gothic"/>
        </w:rPr>
      </w:pPr>
      <w:r w:rsidRPr="00A27A61">
        <w:rPr>
          <w:rFonts w:ascii="Century Gothic" w:hAnsi="Century Gothic"/>
        </w:rPr>
        <w:lastRenderedPageBreak/>
        <w:t xml:space="preserve">To undertake general school duties according to the rota at the start and end of the school day </w:t>
      </w:r>
    </w:p>
    <w:p w:rsidR="00E92CF7" w:rsidRPr="00A27A61" w:rsidRDefault="00E92CF7" w:rsidP="00E92CF7">
      <w:pPr>
        <w:numPr>
          <w:ilvl w:val="0"/>
          <w:numId w:val="15"/>
        </w:numPr>
        <w:spacing w:after="0" w:line="240" w:lineRule="auto"/>
        <w:rPr>
          <w:rFonts w:ascii="Century Gothic" w:hAnsi="Century Gothic"/>
        </w:rPr>
      </w:pPr>
      <w:r w:rsidRPr="00A27A61">
        <w:rPr>
          <w:rFonts w:ascii="Century Gothic" w:hAnsi="Century Gothic"/>
        </w:rPr>
        <w:t>To contribute towards tutor time activities and the pastoral curriculum  where possible</w:t>
      </w:r>
    </w:p>
    <w:p w:rsidR="00E92CF7" w:rsidRPr="00A27A61" w:rsidRDefault="00E92CF7" w:rsidP="00E92CF7">
      <w:pPr>
        <w:numPr>
          <w:ilvl w:val="0"/>
          <w:numId w:val="15"/>
        </w:numPr>
        <w:spacing w:after="0" w:line="240" w:lineRule="auto"/>
        <w:rPr>
          <w:rFonts w:ascii="Century Gothic" w:hAnsi="Century Gothic"/>
        </w:rPr>
      </w:pPr>
      <w:r w:rsidRPr="00A27A61">
        <w:rPr>
          <w:rFonts w:ascii="Century Gothic" w:hAnsi="Century Gothic"/>
        </w:rPr>
        <w:t>To contribute towards constructive team building amongst teachers, support staff and the wider school community</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0"/>
              </w:numPr>
              <w:spacing w:after="0" w:line="240" w:lineRule="auto"/>
              <w:rPr>
                <w:rFonts w:ascii="Century Gothic" w:hAnsi="Century Gothic"/>
                <w:b/>
              </w:rPr>
            </w:pPr>
            <w:r w:rsidRPr="00A27A61">
              <w:rPr>
                <w:rFonts w:ascii="Century Gothic" w:hAnsi="Century Gothic"/>
                <w:b/>
              </w:rPr>
              <w:t xml:space="preserve">General </w:t>
            </w:r>
          </w:p>
        </w:tc>
      </w:tr>
    </w:tbl>
    <w:p w:rsidR="00E92CF7" w:rsidRPr="00A27A61" w:rsidRDefault="00E92CF7" w:rsidP="00E92CF7">
      <w:pPr>
        <w:rPr>
          <w:rFonts w:ascii="Century Gothic" w:hAnsi="Century Gothic"/>
        </w:rPr>
      </w:pPr>
    </w:p>
    <w:p w:rsidR="00E92CF7" w:rsidRPr="00A27A61" w:rsidRDefault="00E92CF7" w:rsidP="00E92CF7">
      <w:pPr>
        <w:numPr>
          <w:ilvl w:val="0"/>
          <w:numId w:val="17"/>
        </w:numPr>
        <w:spacing w:after="0" w:line="240" w:lineRule="auto"/>
        <w:rPr>
          <w:rFonts w:ascii="Century Gothic" w:hAnsi="Century Gothic"/>
        </w:rPr>
      </w:pPr>
      <w:r w:rsidRPr="00A27A61">
        <w:rPr>
          <w:rFonts w:ascii="Century Gothic" w:hAnsi="Century Gothic"/>
        </w:rPr>
        <w:t>This job description will be reviewed annually or more frequently if necessary in consultation with the post holder and the Head teacher and / or the Management Committee</w:t>
      </w:r>
    </w:p>
    <w:p w:rsidR="00E92CF7" w:rsidRPr="00A27A61" w:rsidRDefault="00E92CF7" w:rsidP="00E92CF7">
      <w:pPr>
        <w:numPr>
          <w:ilvl w:val="0"/>
          <w:numId w:val="17"/>
        </w:numPr>
        <w:spacing w:after="0" w:line="240" w:lineRule="auto"/>
        <w:rPr>
          <w:rFonts w:ascii="Century Gothic" w:hAnsi="Century Gothic"/>
        </w:rPr>
      </w:pPr>
      <w:r w:rsidRPr="00A27A61">
        <w:rPr>
          <w:rFonts w:ascii="Century Gothic" w:hAnsi="Century Gothic"/>
        </w:rPr>
        <w:t>This job description only contains the main accountabilities relating to the posts and does not describe in detail all of the duties that may be required to be carried out.</w:t>
      </w:r>
    </w:p>
    <w:p w:rsidR="00E92CF7" w:rsidRPr="00A27A61" w:rsidRDefault="00E92CF7" w:rsidP="00E92CF7">
      <w:pPr>
        <w:rPr>
          <w:rFonts w:ascii="Century Gothic" w:hAnsi="Century Gothic"/>
        </w:rPr>
      </w:pPr>
    </w:p>
    <w:p w:rsidR="00E92CF7" w:rsidRPr="00A27A61" w:rsidRDefault="00E92CF7" w:rsidP="00E92CF7">
      <w:pPr>
        <w:rPr>
          <w:rFonts w:ascii="Century Gothic" w:hAnsi="Century Gothic"/>
          <w:lang w:eastAsia="en-GB"/>
        </w:rPr>
      </w:pPr>
      <w:r w:rsidRPr="00A27A61">
        <w:rPr>
          <w:rFonts w:ascii="Century Gothic" w:hAnsi="Century Gothic"/>
          <w:lang w:eastAsia="en-GB"/>
        </w:rPr>
        <w:fldChar w:fldCharType="begin"/>
      </w:r>
      <w:r w:rsidRPr="00A27A61">
        <w:rPr>
          <w:rFonts w:ascii="Century Gothic" w:hAnsi="Century Gothic"/>
          <w:lang w:eastAsia="en-GB"/>
        </w:rPr>
        <w:instrText xml:space="preserve"> INCLUDEPICTURE  "cid:image001.jpg@01D14D1C.F923EFC0" \* MERGEFORMATINET </w:instrText>
      </w:r>
      <w:r w:rsidRPr="00A27A61">
        <w:rPr>
          <w:rFonts w:ascii="Century Gothic" w:hAnsi="Century Gothic"/>
          <w:lang w:eastAsia="en-GB"/>
        </w:rPr>
        <w:fldChar w:fldCharType="separate"/>
      </w:r>
      <w:r w:rsidRPr="00A27A61">
        <w:rPr>
          <w:rFonts w:ascii="Century Gothic" w:hAnsi="Century Gothic"/>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7pt;height:62pt">
            <v:imagedata r:id="rId7" r:href="rId8"/>
          </v:shape>
        </w:pict>
      </w:r>
      <w:r w:rsidRPr="00A27A61">
        <w:rPr>
          <w:rFonts w:ascii="Century Gothic" w:hAnsi="Century Gothic"/>
          <w:lang w:eastAsia="en-GB"/>
        </w:rPr>
        <w:fldChar w:fldCharType="end"/>
      </w:r>
    </w:p>
    <w:p w:rsidR="00E92CF7" w:rsidRPr="00A27A61" w:rsidRDefault="00E92CF7" w:rsidP="00E92CF7">
      <w:pPr>
        <w:rPr>
          <w:rFonts w:ascii="Century Gothic" w:hAnsi="Century Gothic"/>
        </w:rPr>
      </w:pPr>
    </w:p>
    <w:p w:rsidR="00E92CF7" w:rsidRPr="00A27A61" w:rsidRDefault="00E92CF7" w:rsidP="00E92CF7">
      <w:pPr>
        <w:pStyle w:val="Heading2"/>
        <w:jc w:val="center"/>
        <w:rPr>
          <w:rFonts w:ascii="Century Gothic" w:hAnsi="Century Gothic"/>
          <w:sz w:val="22"/>
          <w:szCs w:val="22"/>
        </w:rPr>
      </w:pPr>
      <w:r w:rsidRPr="00A27A61">
        <w:rPr>
          <w:rFonts w:ascii="Century Gothic" w:hAnsi="Century Gothic"/>
          <w:sz w:val="22"/>
          <w:szCs w:val="22"/>
        </w:rPr>
        <w:t>PERSON SPECIFICATION</w:t>
      </w:r>
    </w:p>
    <w:p w:rsidR="00E92CF7" w:rsidRPr="00A27A61" w:rsidRDefault="00E92CF7" w:rsidP="00E92CF7">
      <w:pPr>
        <w:pStyle w:val="Heading2"/>
        <w:ind w:left="1440" w:firstLine="720"/>
        <w:rPr>
          <w:rFonts w:ascii="Century Gothic" w:hAnsi="Century Gothic"/>
          <w:sz w:val="22"/>
          <w:szCs w:val="22"/>
        </w:rPr>
      </w:pPr>
    </w:p>
    <w:p w:rsidR="00E92CF7" w:rsidRPr="00A27A61" w:rsidRDefault="00E92CF7" w:rsidP="00E92CF7">
      <w:pPr>
        <w:rPr>
          <w:rFonts w:ascii="Century Gothic" w:hAnsi="Century Gothic"/>
        </w:rPr>
      </w:pPr>
      <w:r w:rsidRPr="00A27A61">
        <w:rPr>
          <w:rFonts w:ascii="Century Gothic" w:hAnsi="Century Gothic"/>
        </w:rPr>
        <w:tab/>
      </w:r>
      <w:r w:rsidRPr="00A27A61">
        <w:rPr>
          <w:rFonts w:ascii="Century Gothic" w:hAnsi="Century Gothic"/>
        </w:rPr>
        <w:tab/>
      </w:r>
      <w:r w:rsidRPr="00A27A61">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FD5E79">
            <w:pPr>
              <w:ind w:left="360"/>
              <w:rPr>
                <w:rFonts w:ascii="Century Gothic" w:hAnsi="Century Gothic"/>
                <w:b/>
              </w:rPr>
            </w:pPr>
            <w:r w:rsidRPr="00A27A61">
              <w:rPr>
                <w:rFonts w:ascii="Century Gothic" w:hAnsi="Century Gothic"/>
                <w:b/>
              </w:rPr>
              <w:t>1</w:t>
            </w:r>
            <w:r w:rsidRPr="00A27A61">
              <w:rPr>
                <w:rFonts w:ascii="Century Gothic" w:hAnsi="Century Gothic"/>
              </w:rPr>
              <w:t xml:space="preserve">. </w:t>
            </w:r>
            <w:r w:rsidRPr="00A27A61">
              <w:rPr>
                <w:rFonts w:ascii="Century Gothic" w:hAnsi="Century Gothic"/>
                <w:b/>
              </w:rPr>
              <w:t>Qualifications</w:t>
            </w:r>
          </w:p>
        </w:tc>
      </w:tr>
    </w:tbl>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A first degree in a relevant subject</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Qualified teacher status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 xml:space="preserve">Evidence of professional development and training relevant to this post </w:t>
      </w: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9"/>
              </w:numPr>
              <w:spacing w:after="0" w:line="240" w:lineRule="auto"/>
              <w:rPr>
                <w:rFonts w:ascii="Century Gothic" w:hAnsi="Century Gothic"/>
                <w:b/>
              </w:rPr>
            </w:pPr>
            <w:r w:rsidRPr="00A27A61">
              <w:rPr>
                <w:rFonts w:ascii="Century Gothic" w:hAnsi="Century Gothic"/>
                <w:b/>
              </w:rPr>
              <w:t>Knowledge and Understanding</w:t>
            </w:r>
          </w:p>
        </w:tc>
      </w:tr>
    </w:tbl>
    <w:p w:rsidR="00E92CF7" w:rsidRPr="00A27A61" w:rsidRDefault="00E92CF7" w:rsidP="00E92CF7">
      <w:pPr>
        <w:numPr>
          <w:ilvl w:val="0"/>
          <w:numId w:val="20"/>
        </w:numPr>
        <w:spacing w:after="0" w:line="240" w:lineRule="auto"/>
        <w:rPr>
          <w:rFonts w:ascii="Century Gothic" w:hAnsi="Century Gothic"/>
        </w:rPr>
      </w:pPr>
      <w:r w:rsidRPr="00A27A61">
        <w:rPr>
          <w:rFonts w:ascii="Century Gothic" w:hAnsi="Century Gothic"/>
        </w:rPr>
        <w:lastRenderedPageBreak/>
        <w:t>Knowledge of recent developments in education and curriculum developments particularly with regard to SEMH</w:t>
      </w:r>
    </w:p>
    <w:p w:rsidR="00E92CF7" w:rsidRPr="00A27A61" w:rsidRDefault="00E92CF7" w:rsidP="00E92CF7">
      <w:pPr>
        <w:numPr>
          <w:ilvl w:val="0"/>
          <w:numId w:val="20"/>
        </w:numPr>
        <w:spacing w:after="0" w:line="240" w:lineRule="auto"/>
        <w:rPr>
          <w:rFonts w:ascii="Century Gothic" w:hAnsi="Century Gothic"/>
        </w:rPr>
      </w:pPr>
      <w:r w:rsidRPr="00A27A61">
        <w:rPr>
          <w:rFonts w:ascii="Century Gothic" w:hAnsi="Century Gothic"/>
        </w:rPr>
        <w:t xml:space="preserve">Working knowledge and training on </w:t>
      </w:r>
      <w:r w:rsidRPr="00A27A61">
        <w:rPr>
          <w:rFonts w:ascii="Century Gothic" w:hAnsi="Century Gothic"/>
          <w:i/>
        </w:rPr>
        <w:t>Keeping Children Safe in Education Sept 2020</w:t>
      </w:r>
    </w:p>
    <w:p w:rsidR="00E92CF7" w:rsidRPr="00A27A61" w:rsidRDefault="00E92CF7" w:rsidP="00E92CF7">
      <w:pPr>
        <w:numPr>
          <w:ilvl w:val="0"/>
          <w:numId w:val="20"/>
        </w:numPr>
        <w:spacing w:after="0" w:line="240" w:lineRule="auto"/>
        <w:rPr>
          <w:rFonts w:ascii="Century Gothic" w:hAnsi="Century Gothic"/>
        </w:rPr>
      </w:pPr>
      <w:r w:rsidRPr="00A27A61">
        <w:rPr>
          <w:rFonts w:ascii="Century Gothic" w:hAnsi="Century Gothic"/>
        </w:rPr>
        <w:t xml:space="preserve">Working knowledge of legislation and guidance on Special Educational Needs and the translation into daily practice </w:t>
      </w:r>
    </w:p>
    <w:p w:rsidR="00E92CF7" w:rsidRPr="00A27A61" w:rsidRDefault="00E92CF7" w:rsidP="00E92CF7">
      <w:pPr>
        <w:numPr>
          <w:ilvl w:val="0"/>
          <w:numId w:val="20"/>
        </w:numPr>
        <w:spacing w:after="0" w:line="240" w:lineRule="auto"/>
        <w:rPr>
          <w:rFonts w:ascii="Century Gothic" w:hAnsi="Century Gothic"/>
        </w:rPr>
      </w:pPr>
      <w:r w:rsidRPr="00A27A61">
        <w:rPr>
          <w:rFonts w:ascii="Century Gothic" w:hAnsi="Century Gothic"/>
        </w:rPr>
        <w:t>Knowledge and understanding of a wide range of teaching strategies which will engage and motivate students with a wide range of abilities.</w:t>
      </w:r>
    </w:p>
    <w:p w:rsidR="00E92CF7" w:rsidRPr="00A27A61" w:rsidRDefault="00E92CF7" w:rsidP="00E92CF7">
      <w:pPr>
        <w:numPr>
          <w:ilvl w:val="0"/>
          <w:numId w:val="20"/>
        </w:numPr>
        <w:spacing w:after="0" w:line="240" w:lineRule="auto"/>
        <w:rPr>
          <w:rFonts w:ascii="Century Gothic" w:hAnsi="Century Gothic"/>
        </w:rPr>
      </w:pPr>
      <w:r w:rsidRPr="00A27A61">
        <w:rPr>
          <w:rFonts w:ascii="Century Gothic" w:hAnsi="Century Gothic"/>
        </w:rPr>
        <w:t>Knowledge  and understanding of how assessment practices can be used to  promote learning</w:t>
      </w:r>
    </w:p>
    <w:p w:rsidR="00E92CF7" w:rsidRPr="00A27A61" w:rsidRDefault="00E92CF7" w:rsidP="00E92CF7">
      <w:pPr>
        <w:rPr>
          <w:rFonts w:ascii="Century Gothic" w:hAnsi="Century Gothic" w:cs="Arial"/>
          <w:b/>
        </w:rPr>
      </w:pP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E92CF7">
            <w:pPr>
              <w:numPr>
                <w:ilvl w:val="0"/>
                <w:numId w:val="19"/>
              </w:numPr>
              <w:spacing w:after="0" w:line="240" w:lineRule="auto"/>
              <w:rPr>
                <w:rFonts w:ascii="Century Gothic" w:hAnsi="Century Gothic"/>
                <w:b/>
              </w:rPr>
            </w:pPr>
            <w:r w:rsidRPr="00A27A61">
              <w:rPr>
                <w:rFonts w:ascii="Century Gothic" w:hAnsi="Century Gothic"/>
                <w:b/>
              </w:rPr>
              <w:t>Experience</w:t>
            </w:r>
          </w:p>
        </w:tc>
      </w:tr>
    </w:tbl>
    <w:p w:rsidR="00E92CF7" w:rsidRPr="00A27A61" w:rsidRDefault="00E92CF7" w:rsidP="00E92CF7">
      <w:pPr>
        <w:rPr>
          <w:rFonts w:ascii="Century Gothic" w:hAnsi="Century Gothic"/>
        </w:rPr>
      </w:pPr>
    </w:p>
    <w:p w:rsidR="00E92CF7" w:rsidRPr="00A27A61" w:rsidRDefault="00E92CF7" w:rsidP="00E92CF7">
      <w:pPr>
        <w:numPr>
          <w:ilvl w:val="0"/>
          <w:numId w:val="16"/>
        </w:numPr>
        <w:spacing w:after="0" w:line="240" w:lineRule="auto"/>
        <w:rPr>
          <w:rFonts w:ascii="Century Gothic" w:hAnsi="Century Gothic"/>
        </w:rPr>
      </w:pPr>
      <w:r w:rsidRPr="00A27A61">
        <w:rPr>
          <w:rFonts w:ascii="Century Gothic" w:hAnsi="Century Gothic"/>
        </w:rPr>
        <w:t xml:space="preserve">At least three or four years full time equivalent KS3 and KS4 teaching in mainstream school, special school or PRU </w:t>
      </w:r>
    </w:p>
    <w:p w:rsidR="00E92CF7" w:rsidRPr="00A27A61" w:rsidRDefault="00E92CF7" w:rsidP="00E92CF7">
      <w:pPr>
        <w:numPr>
          <w:ilvl w:val="0"/>
          <w:numId w:val="16"/>
        </w:numPr>
        <w:spacing w:after="0" w:line="240" w:lineRule="auto"/>
        <w:rPr>
          <w:rFonts w:ascii="Century Gothic" w:hAnsi="Century Gothic"/>
        </w:rPr>
      </w:pPr>
      <w:r w:rsidRPr="00A27A61">
        <w:rPr>
          <w:rFonts w:ascii="Century Gothic" w:hAnsi="Century Gothic"/>
        </w:rPr>
        <w:t>Experience of teaching pupils with SEMH and medical needs at KS3 &amp; 4.</w:t>
      </w:r>
    </w:p>
    <w:p w:rsidR="00E92CF7" w:rsidRPr="00A27A61" w:rsidRDefault="00E92CF7" w:rsidP="00E92CF7">
      <w:pPr>
        <w:numPr>
          <w:ilvl w:val="0"/>
          <w:numId w:val="16"/>
        </w:numPr>
        <w:spacing w:after="0" w:line="240" w:lineRule="auto"/>
        <w:rPr>
          <w:rFonts w:ascii="Century Gothic" w:hAnsi="Century Gothic"/>
        </w:rPr>
      </w:pPr>
      <w:r w:rsidRPr="00A27A61">
        <w:rPr>
          <w:rFonts w:ascii="Century Gothic" w:hAnsi="Century Gothic"/>
        </w:rPr>
        <w:t xml:space="preserve">Experience of working in partnership with parents/carers </w:t>
      </w:r>
    </w:p>
    <w:p w:rsidR="00E92CF7" w:rsidRPr="00A27A61" w:rsidRDefault="00E92CF7" w:rsidP="00E92CF7">
      <w:pPr>
        <w:rPr>
          <w:rFonts w:ascii="Century Gothic" w:hAnsi="Century Gothic"/>
        </w:rPr>
      </w:pPr>
    </w:p>
    <w:p w:rsidR="00E92CF7" w:rsidRPr="00A27A61" w:rsidRDefault="00E92CF7" w:rsidP="00E92CF7">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CF7" w:rsidRPr="00A27A61" w:rsidTr="00FD5E79">
        <w:tc>
          <w:tcPr>
            <w:tcW w:w="8522" w:type="dxa"/>
            <w:shd w:val="clear" w:color="auto" w:fill="DAEEF3"/>
          </w:tcPr>
          <w:p w:rsidR="00E92CF7" w:rsidRPr="00A27A61" w:rsidRDefault="00E92CF7" w:rsidP="00FD5E79">
            <w:pPr>
              <w:ind w:left="360"/>
              <w:rPr>
                <w:rFonts w:ascii="Century Gothic" w:hAnsi="Century Gothic"/>
                <w:b/>
              </w:rPr>
            </w:pPr>
            <w:r w:rsidRPr="00A27A61">
              <w:rPr>
                <w:rFonts w:ascii="Century Gothic" w:hAnsi="Century Gothic"/>
                <w:b/>
              </w:rPr>
              <w:t>4.</w:t>
            </w:r>
            <w:r w:rsidRPr="00A27A61">
              <w:rPr>
                <w:rFonts w:ascii="Century Gothic" w:hAnsi="Century Gothic"/>
              </w:rPr>
              <w:t xml:space="preserve"> </w:t>
            </w:r>
            <w:r w:rsidRPr="00A27A61">
              <w:rPr>
                <w:rFonts w:ascii="Century Gothic" w:hAnsi="Century Gothic"/>
                <w:b/>
              </w:rPr>
              <w:t>Skills and Attributes</w:t>
            </w:r>
          </w:p>
        </w:tc>
      </w:tr>
    </w:tbl>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Confident user of IT and on line resources to enhance educational experience</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The ability to communicate clearly, orally and in writing</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Good administrative skills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 xml:space="preserve">Good time management skills and the ability to work both autonomously and as part of a team </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Confidence in the delivery of a wide range of teaching styles.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The capacity to build positive relationships with challenging students</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 xml:space="preserve">The ability to build good relationships with parents/carers  </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lastRenderedPageBreak/>
        <w:t>Preparedness to undertake further professional development and training relevant to this post.</w:t>
      </w:r>
    </w:p>
    <w:p w:rsidR="00E92CF7" w:rsidRPr="00A27A61" w:rsidRDefault="00E92CF7" w:rsidP="00E92CF7">
      <w:pPr>
        <w:numPr>
          <w:ilvl w:val="0"/>
          <w:numId w:val="11"/>
        </w:numPr>
        <w:spacing w:after="0" w:line="240" w:lineRule="auto"/>
        <w:rPr>
          <w:rFonts w:ascii="Century Gothic" w:hAnsi="Century Gothic"/>
        </w:rPr>
      </w:pPr>
      <w:r w:rsidRPr="00A27A61">
        <w:rPr>
          <w:rFonts w:ascii="Century Gothic" w:hAnsi="Century Gothic"/>
        </w:rPr>
        <w:t>Flexibility</w:t>
      </w:r>
    </w:p>
    <w:p w:rsidR="00E92CF7" w:rsidRPr="00A27A61" w:rsidRDefault="00E92CF7" w:rsidP="00E92CF7">
      <w:pPr>
        <w:ind w:left="360"/>
        <w:rPr>
          <w:rFonts w:ascii="Century Gothic" w:hAnsi="Century Gothic"/>
        </w:rPr>
      </w:pPr>
      <w:r w:rsidRPr="00A27A61">
        <w:rPr>
          <w:rFonts w:ascii="Century Gothic" w:hAnsi="Century Gothic"/>
        </w:rPr>
        <w:t xml:space="preserve"> </w:t>
      </w:r>
    </w:p>
    <w:p w:rsidR="00E92CF7" w:rsidRPr="00A27A61" w:rsidRDefault="00E92CF7" w:rsidP="00E92CF7">
      <w:pPr>
        <w:rPr>
          <w:rFonts w:ascii="Century Gothic" w:hAnsi="Century Gothic"/>
        </w:rPr>
      </w:pPr>
    </w:p>
    <w:p w:rsidR="00E92CF7" w:rsidRPr="00A27A61" w:rsidRDefault="00E92CF7" w:rsidP="00E92CF7">
      <w:pPr>
        <w:rPr>
          <w:rFonts w:ascii="Century Gothic" w:hAnsi="Century Gothic"/>
          <w:b/>
        </w:rPr>
      </w:pPr>
    </w:p>
    <w:p w:rsidR="00E92CF7" w:rsidRPr="00A27A61" w:rsidRDefault="00E92CF7" w:rsidP="00E92CF7">
      <w:pPr>
        <w:rPr>
          <w:rFonts w:ascii="Century Gothic" w:hAnsi="Century Gothic"/>
          <w:b/>
        </w:rPr>
      </w:pPr>
    </w:p>
    <w:p w:rsidR="00E92CF7" w:rsidRPr="00A27A61" w:rsidRDefault="00E92CF7" w:rsidP="00E92CF7">
      <w:pPr>
        <w:rPr>
          <w:rFonts w:ascii="Century Gothic" w:hAnsi="Century Gothic"/>
          <w:b/>
        </w:rPr>
      </w:pPr>
    </w:p>
    <w:p w:rsidR="00E92CF7" w:rsidRPr="00A27A61" w:rsidRDefault="00E92CF7" w:rsidP="00E92CF7">
      <w:pPr>
        <w:rPr>
          <w:rFonts w:ascii="Century Gothic" w:hAnsi="Century Gothic"/>
          <w:b/>
        </w:rPr>
      </w:pPr>
    </w:p>
    <w:p w:rsidR="00E92CF7" w:rsidRPr="00A27A61" w:rsidRDefault="00E92CF7" w:rsidP="00E92CF7">
      <w:pPr>
        <w:rPr>
          <w:rFonts w:ascii="Century Gothic" w:hAnsi="Century Gothic"/>
          <w:b/>
        </w:rPr>
      </w:pPr>
    </w:p>
    <w:p w:rsidR="00E92CF7" w:rsidRPr="00A27A61" w:rsidRDefault="00E92CF7" w:rsidP="00E92CF7">
      <w:pPr>
        <w:ind w:left="360"/>
        <w:rPr>
          <w:rFonts w:ascii="Century Gothic" w:hAnsi="Century Gothic"/>
        </w:rPr>
      </w:pPr>
      <w:r w:rsidRPr="00A27A61">
        <w:rPr>
          <w:rFonts w:ascii="Century Gothic" w:hAnsi="Century Gothic"/>
        </w:rPr>
        <w:t xml:space="preserve"> </w:t>
      </w:r>
    </w:p>
    <w:p w:rsidR="00B544A4" w:rsidRPr="005031A3" w:rsidRDefault="005031A3" w:rsidP="00366011">
      <w:pPr>
        <w:rPr>
          <w:rFonts w:ascii="Century Gothic" w:hAnsi="Century Gothic"/>
          <w:b/>
          <w:sz w:val="20"/>
          <w:lang w:val="en-US"/>
        </w:rPr>
      </w:pPr>
      <w:r w:rsidRPr="005031A3">
        <w:rPr>
          <w:rFonts w:ascii="Century Gothic" w:hAnsi="Century Gothic"/>
          <w:b/>
          <w:sz w:val="20"/>
          <w:lang w:val="en-US"/>
        </w:rPr>
        <w:t xml:space="preserve"> </w:t>
      </w:r>
    </w:p>
    <w:sectPr w:rsidR="00B544A4" w:rsidRPr="005031A3" w:rsidSect="00CE16CB">
      <w:headerReference w:type="default" r:id="rId9"/>
      <w:footerReference w:type="default" r:id="rId10"/>
      <w:pgSz w:w="11906" w:h="16838"/>
      <w:pgMar w:top="1440" w:right="1134"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A4" w:rsidRDefault="00D52DA4" w:rsidP="00E012C6">
      <w:pPr>
        <w:spacing w:after="0" w:line="240" w:lineRule="auto"/>
      </w:pPr>
      <w:r>
        <w:separator/>
      </w:r>
    </w:p>
  </w:endnote>
  <w:endnote w:type="continuationSeparator" w:id="0">
    <w:p w:rsidR="00D52DA4" w:rsidRDefault="00D52DA4" w:rsidP="00E0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454" w:rsidRDefault="008A0454" w:rsidP="008A0454">
    <w:pPr>
      <w:pStyle w:val="Footer"/>
    </w:pPr>
  </w:p>
  <w:p w:rsidR="008A0454" w:rsidRDefault="008A0454" w:rsidP="008A0454">
    <w:pPr>
      <w:pStyle w:val="Footer"/>
    </w:pPr>
  </w:p>
  <w:p w:rsidR="008A0454" w:rsidRDefault="008A0454" w:rsidP="008A0454">
    <w:pPr>
      <w:pStyle w:val="Footer"/>
    </w:pPr>
    <w:r>
      <w:rPr>
        <w:rFonts w:ascii="Arial" w:hAnsi="Arial"/>
        <w:noProof/>
        <w:lang w:eastAsia="en-GB"/>
      </w:rPr>
      <w:drawing>
        <wp:anchor distT="0" distB="0" distL="114300" distR="114300" simplePos="0" relativeHeight="251658240" behindDoc="0" locked="0" layoutInCell="1" allowOverlap="1" wp14:anchorId="3C0D829D" wp14:editId="6D58921B">
          <wp:simplePos x="0" y="0"/>
          <wp:positionH relativeFrom="column">
            <wp:posOffset>-438150</wp:posOffset>
          </wp:positionH>
          <wp:positionV relativeFrom="paragraph">
            <wp:posOffset>184785</wp:posOffset>
          </wp:positionV>
          <wp:extent cx="1123950" cy="525780"/>
          <wp:effectExtent l="0" t="0" r="0" b="7620"/>
          <wp:wrapNone/>
          <wp:docPr id="8" name="Picture 8" desc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525780"/>
                  </a:xfrm>
                  <a:prstGeom prst="rect">
                    <a:avLst/>
                  </a:prstGeom>
                  <a:noFill/>
                </pic:spPr>
              </pic:pic>
            </a:graphicData>
          </a:graphic>
          <wp14:sizeRelH relativeFrom="page">
            <wp14:pctWidth>0</wp14:pctWidth>
          </wp14:sizeRelH>
          <wp14:sizeRelV relativeFrom="page">
            <wp14:pctHeight>0</wp14:pctHeight>
          </wp14:sizeRelV>
        </wp:anchor>
      </w:drawing>
    </w:r>
  </w:p>
  <w:p w:rsidR="008A0454" w:rsidRDefault="008A0454" w:rsidP="008A0454">
    <w:pPr>
      <w:pStyle w:val="Footer"/>
      <w:jc w:val="right"/>
    </w:pPr>
    <w:r>
      <w:rPr>
        <w:rFonts w:ascii="Arial" w:hAnsi="Arial"/>
        <w:noProof/>
        <w:lang w:eastAsia="en-GB"/>
      </w:rPr>
      <w:drawing>
        <wp:inline distT="0" distB="0" distL="0" distR="0" wp14:anchorId="10DD89C3" wp14:editId="1DFABFB4">
          <wp:extent cx="907396" cy="781050"/>
          <wp:effectExtent l="0" t="0" r="7620" b="0"/>
          <wp:docPr id="2" name="Picture 2" descr="HS logo Feb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 logo Feb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7396" cy="781050"/>
                  </a:xfrm>
                  <a:prstGeom prst="rect">
                    <a:avLst/>
                  </a:prstGeom>
                  <a:noFill/>
                  <a:ln>
                    <a:noFill/>
                  </a:ln>
                </pic:spPr>
              </pic:pic>
            </a:graphicData>
          </a:graphic>
        </wp:inline>
      </w:drawing>
    </w:r>
  </w:p>
  <w:p w:rsidR="008A0454" w:rsidRDefault="008A0454" w:rsidP="008A0454">
    <w:pPr>
      <w:pStyle w:val="Footer"/>
    </w:pPr>
  </w:p>
  <w:p w:rsidR="008A0454" w:rsidRPr="00F12B4E" w:rsidRDefault="00B46926" w:rsidP="008A0454">
    <w:pPr>
      <w:pStyle w:val="Footer"/>
      <w:rPr>
        <w:rFonts w:ascii="Century Gothic" w:hAnsi="Century Gothic"/>
        <w:sz w:val="18"/>
      </w:rPr>
    </w:pPr>
    <w:r w:rsidRPr="00F12B4E">
      <w:rPr>
        <w:rFonts w:ascii="Century Gothic" w:hAnsi="Century Gothic"/>
        <w:sz w:val="18"/>
      </w:rPr>
      <w:t>Head Teacher: M</w:t>
    </w:r>
    <w:r w:rsidR="008A0454" w:rsidRPr="00F12B4E">
      <w:rPr>
        <w:rFonts w:ascii="Century Gothic" w:hAnsi="Century Gothic"/>
        <w:sz w:val="18"/>
      </w:rPr>
      <w:t xml:space="preserve">s </w:t>
    </w:r>
    <w:r w:rsidRPr="00F12B4E">
      <w:rPr>
        <w:rFonts w:ascii="Century Gothic" w:hAnsi="Century Gothic"/>
        <w:sz w:val="18"/>
      </w:rPr>
      <w:t>R</w:t>
    </w:r>
    <w:r w:rsidR="008A0454" w:rsidRPr="00F12B4E">
      <w:rPr>
        <w:rFonts w:ascii="Century Gothic" w:hAnsi="Century Gothic"/>
        <w:sz w:val="18"/>
      </w:rPr>
      <w:t xml:space="preserve"> </w:t>
    </w:r>
    <w:r w:rsidRPr="00F12B4E">
      <w:rPr>
        <w:rFonts w:ascii="Century Gothic" w:hAnsi="Century Gothic"/>
        <w:sz w:val="18"/>
      </w:rPr>
      <w:t>Gilbert</w:t>
    </w:r>
    <w:r w:rsidR="008A0454" w:rsidRPr="00F12B4E">
      <w:rPr>
        <w:rFonts w:ascii="Century Gothic" w:hAnsi="Century Gothic"/>
        <w:sz w:val="18"/>
      </w:rPr>
      <w:t>, Compton Close, Cavendish Avenue, Ealing, London W13 0LR</w:t>
    </w:r>
  </w:p>
  <w:p w:rsidR="008A0454" w:rsidRPr="00F12B4E" w:rsidRDefault="008A0454" w:rsidP="008A0454">
    <w:pPr>
      <w:pStyle w:val="Footer"/>
      <w:rPr>
        <w:rFonts w:ascii="Century Gothic" w:hAnsi="Century Gothic"/>
        <w:sz w:val="18"/>
      </w:rPr>
    </w:pPr>
    <w:r w:rsidRPr="00F12B4E">
      <w:rPr>
        <w:rFonts w:ascii="Century Gothic" w:hAnsi="Century Gothic"/>
        <w:sz w:val="18"/>
      </w:rPr>
      <w:t>Phone: 020 8991 8570        Email: admin@eap.ealing.sch.uk     Web: www.ealingalternativeprovision.org.uk</w:t>
    </w:r>
  </w:p>
  <w:p w:rsidR="008A0454" w:rsidRPr="00F12B4E" w:rsidRDefault="008A0454" w:rsidP="008A0454">
    <w:pPr>
      <w:pStyle w:val="Footer"/>
      <w:rPr>
        <w:rFonts w:ascii="Century Gothic" w:hAnsi="Century Gothic"/>
        <w:sz w:val="18"/>
      </w:rPr>
    </w:pPr>
    <w:r w:rsidRPr="00F12B4E">
      <w:rPr>
        <w:rFonts w:ascii="Century Gothic" w:hAnsi="Century Gothic"/>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A4" w:rsidRDefault="00D52DA4" w:rsidP="00E012C6">
      <w:pPr>
        <w:spacing w:after="0" w:line="240" w:lineRule="auto"/>
      </w:pPr>
      <w:r>
        <w:separator/>
      </w:r>
    </w:p>
  </w:footnote>
  <w:footnote w:type="continuationSeparator" w:id="0">
    <w:p w:rsidR="00D52DA4" w:rsidRDefault="00D52DA4" w:rsidP="00E0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454" w:rsidRDefault="00D9085B" w:rsidP="008A0454">
    <w:pPr>
      <w:pStyle w:val="Header"/>
    </w:pPr>
    <w:r>
      <w:rPr>
        <w:noProof/>
        <w:lang w:eastAsia="en-GB"/>
      </w:rPr>
      <w:drawing>
        <wp:inline distT="0" distB="0" distL="0" distR="0" wp14:anchorId="7D874DD8" wp14:editId="4AC244DD">
          <wp:extent cx="1962150" cy="819150"/>
          <wp:effectExtent l="0" t="0" r="0" b="0"/>
          <wp:docPr id="1" name="Picture 1" descr="cid:image001.jpg@01D1365F.F40A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365F.F40A65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2150" cy="819150"/>
                  </a:xfrm>
                  <a:prstGeom prst="rect">
                    <a:avLst/>
                  </a:prstGeom>
                  <a:noFill/>
                  <a:ln>
                    <a:noFill/>
                  </a:ln>
                </pic:spPr>
              </pic:pic>
            </a:graphicData>
          </a:graphic>
        </wp:inline>
      </w:drawing>
    </w:r>
  </w:p>
  <w:p w:rsidR="008A0454" w:rsidRDefault="008A0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84E"/>
    <w:multiLevelType w:val="hybridMultilevel"/>
    <w:tmpl w:val="3656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83C9F"/>
    <w:multiLevelType w:val="hybridMultilevel"/>
    <w:tmpl w:val="9CA2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A558C"/>
    <w:multiLevelType w:val="hybridMultilevel"/>
    <w:tmpl w:val="520A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F0502"/>
    <w:multiLevelType w:val="hybridMultilevel"/>
    <w:tmpl w:val="95E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1348E"/>
    <w:multiLevelType w:val="hybridMultilevel"/>
    <w:tmpl w:val="DC1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67115"/>
    <w:multiLevelType w:val="hybridMultilevel"/>
    <w:tmpl w:val="29CC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F3283"/>
    <w:multiLevelType w:val="hybridMultilevel"/>
    <w:tmpl w:val="1196E8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FC7EF2"/>
    <w:multiLevelType w:val="hybridMultilevel"/>
    <w:tmpl w:val="E14C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31DD0"/>
    <w:multiLevelType w:val="hybridMultilevel"/>
    <w:tmpl w:val="DCA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A40A5"/>
    <w:multiLevelType w:val="hybridMultilevel"/>
    <w:tmpl w:val="915A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F2D87"/>
    <w:multiLevelType w:val="hybridMultilevel"/>
    <w:tmpl w:val="9CDA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B3C45"/>
    <w:multiLevelType w:val="hybridMultilevel"/>
    <w:tmpl w:val="BDE8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F0886"/>
    <w:multiLevelType w:val="hybridMultilevel"/>
    <w:tmpl w:val="43F2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A7324"/>
    <w:multiLevelType w:val="hybridMultilevel"/>
    <w:tmpl w:val="141A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01ADE"/>
    <w:multiLevelType w:val="hybridMultilevel"/>
    <w:tmpl w:val="71FE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1735C"/>
    <w:multiLevelType w:val="hybridMultilevel"/>
    <w:tmpl w:val="A7B4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3379F"/>
    <w:multiLevelType w:val="hybridMultilevel"/>
    <w:tmpl w:val="C43CC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3B1406"/>
    <w:multiLevelType w:val="hybridMultilevel"/>
    <w:tmpl w:val="DAF4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D15D0"/>
    <w:multiLevelType w:val="hybridMultilevel"/>
    <w:tmpl w:val="0378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D32898"/>
    <w:multiLevelType w:val="hybridMultilevel"/>
    <w:tmpl w:val="1D2A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8"/>
  </w:num>
  <w:num w:numId="5">
    <w:abstractNumId w:val="7"/>
  </w:num>
  <w:num w:numId="6">
    <w:abstractNumId w:val="1"/>
  </w:num>
  <w:num w:numId="7">
    <w:abstractNumId w:val="0"/>
  </w:num>
  <w:num w:numId="8">
    <w:abstractNumId w:val="11"/>
  </w:num>
  <w:num w:numId="9">
    <w:abstractNumId w:val="19"/>
  </w:num>
  <w:num w:numId="10">
    <w:abstractNumId w:val="16"/>
  </w:num>
  <w:num w:numId="11">
    <w:abstractNumId w:val="5"/>
  </w:num>
  <w:num w:numId="12">
    <w:abstractNumId w:val="13"/>
  </w:num>
  <w:num w:numId="13">
    <w:abstractNumId w:val="14"/>
  </w:num>
  <w:num w:numId="14">
    <w:abstractNumId w:val="10"/>
  </w:num>
  <w:num w:numId="15">
    <w:abstractNumId w:val="18"/>
  </w:num>
  <w:num w:numId="16">
    <w:abstractNumId w:val="9"/>
  </w:num>
  <w:num w:numId="17">
    <w:abstractNumId w:val="12"/>
  </w:num>
  <w:num w:numId="18">
    <w:abstractNumId w:val="4"/>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6"/>
    <w:rsid w:val="00001F16"/>
    <w:rsid w:val="000E3A46"/>
    <w:rsid w:val="002074AF"/>
    <w:rsid w:val="00314285"/>
    <w:rsid w:val="00366011"/>
    <w:rsid w:val="003755B8"/>
    <w:rsid w:val="003B7311"/>
    <w:rsid w:val="00431762"/>
    <w:rsid w:val="0044047F"/>
    <w:rsid w:val="004B46BB"/>
    <w:rsid w:val="005031A3"/>
    <w:rsid w:val="00757093"/>
    <w:rsid w:val="00835F7D"/>
    <w:rsid w:val="00847732"/>
    <w:rsid w:val="008A029C"/>
    <w:rsid w:val="008A0454"/>
    <w:rsid w:val="00925774"/>
    <w:rsid w:val="00963D1F"/>
    <w:rsid w:val="009B48E1"/>
    <w:rsid w:val="00B46926"/>
    <w:rsid w:val="00B51E98"/>
    <w:rsid w:val="00B544A4"/>
    <w:rsid w:val="00B85B35"/>
    <w:rsid w:val="00CE16CB"/>
    <w:rsid w:val="00D24560"/>
    <w:rsid w:val="00D52DA4"/>
    <w:rsid w:val="00D66181"/>
    <w:rsid w:val="00D9085B"/>
    <w:rsid w:val="00E012C6"/>
    <w:rsid w:val="00E92CF7"/>
    <w:rsid w:val="00F12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61CB4E9-E26E-405A-B426-1210BC87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92CF7"/>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A46"/>
    <w:rPr>
      <w:rFonts w:ascii="Tahoma" w:hAnsi="Tahoma" w:cs="Tahoma"/>
      <w:sz w:val="16"/>
      <w:szCs w:val="16"/>
    </w:rPr>
  </w:style>
  <w:style w:type="character" w:styleId="Hyperlink">
    <w:name w:val="Hyperlink"/>
    <w:rsid w:val="000E3A46"/>
    <w:rPr>
      <w:color w:val="0000FF"/>
      <w:u w:val="single"/>
    </w:rPr>
  </w:style>
  <w:style w:type="paragraph" w:styleId="Header">
    <w:name w:val="header"/>
    <w:basedOn w:val="Normal"/>
    <w:link w:val="HeaderChar"/>
    <w:uiPriority w:val="99"/>
    <w:unhideWhenUsed/>
    <w:rsid w:val="00E0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2C6"/>
  </w:style>
  <w:style w:type="paragraph" w:styleId="Footer">
    <w:name w:val="footer"/>
    <w:basedOn w:val="Normal"/>
    <w:link w:val="FooterChar"/>
    <w:uiPriority w:val="99"/>
    <w:unhideWhenUsed/>
    <w:rsid w:val="00E0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C6"/>
  </w:style>
  <w:style w:type="paragraph" w:styleId="NoSpacing">
    <w:name w:val="No Spacing"/>
    <w:uiPriority w:val="1"/>
    <w:qFormat/>
    <w:rsid w:val="004B46BB"/>
    <w:pPr>
      <w:spacing w:after="0" w:line="240" w:lineRule="auto"/>
    </w:pPr>
  </w:style>
  <w:style w:type="paragraph" w:styleId="ListParagraph">
    <w:name w:val="List Paragraph"/>
    <w:basedOn w:val="Normal"/>
    <w:uiPriority w:val="34"/>
    <w:qFormat/>
    <w:rsid w:val="00B544A4"/>
    <w:pPr>
      <w:ind w:left="720"/>
      <w:contextualSpacing/>
    </w:pPr>
  </w:style>
  <w:style w:type="paragraph" w:styleId="PlainText">
    <w:name w:val="Plain Text"/>
    <w:basedOn w:val="Normal"/>
    <w:link w:val="PlainTextChar"/>
    <w:uiPriority w:val="99"/>
    <w:semiHidden/>
    <w:unhideWhenUsed/>
    <w:rsid w:val="00963D1F"/>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963D1F"/>
    <w:rPr>
      <w:rFonts w:ascii="Calibri" w:eastAsia="Times New Roman" w:hAnsi="Calibri" w:cs="Times New Roman"/>
      <w:szCs w:val="21"/>
      <w:lang w:eastAsia="en-GB"/>
    </w:rPr>
  </w:style>
  <w:style w:type="character" w:customStyle="1" w:styleId="Heading2Char">
    <w:name w:val="Heading 2 Char"/>
    <w:basedOn w:val="DefaultParagraphFont"/>
    <w:link w:val="Heading2"/>
    <w:rsid w:val="00E92CF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4D1C.F923EFC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jpg@01D1365F.F40A651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Pike</dc:creator>
  <cp:lastModifiedBy>Claire Duffy</cp:lastModifiedBy>
  <cp:revision>3</cp:revision>
  <cp:lastPrinted>2018-12-12T13:44:00Z</cp:lastPrinted>
  <dcterms:created xsi:type="dcterms:W3CDTF">2023-09-13T09:20:00Z</dcterms:created>
  <dcterms:modified xsi:type="dcterms:W3CDTF">2023-09-13T09:20:00Z</dcterms:modified>
</cp:coreProperties>
</file>