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7C" w:rsidRPr="00780E7C" w:rsidRDefault="00780E7C" w:rsidP="00B82E4D">
      <w:pPr>
        <w:spacing w:after="0" w:line="240" w:lineRule="auto"/>
        <w:jc w:val="center"/>
        <w:rPr>
          <w:rFonts w:ascii="Arial" w:hAnsi="Arial" w:cs="Arial"/>
          <w:b/>
          <w:lang w:eastAsia="en-US"/>
        </w:rPr>
      </w:pPr>
      <w:r w:rsidRPr="00780E7C">
        <w:rPr>
          <w:rFonts w:ascii="Arial" w:hAnsi="Arial" w:cs="Arial"/>
          <w:noProof/>
        </w:rPr>
        <w:drawing>
          <wp:inline distT="0" distB="0" distL="0" distR="0" wp14:anchorId="78EA57C4" wp14:editId="5135F2FD">
            <wp:extent cx="1009650" cy="880745"/>
            <wp:effectExtent l="0" t="0" r="0" b="0"/>
            <wp:docPr id="728014433" name="Picture"/>
            <wp:cNvGraphicFramePr/>
            <a:graphic xmlns:a="http://schemas.openxmlformats.org/drawingml/2006/main">
              <a:graphicData uri="http://schemas.openxmlformats.org/drawingml/2006/picture">
                <pic:pic xmlns:pic="http://schemas.openxmlformats.org/drawingml/2006/picture">
                  <pic:nvPicPr>
                    <pic:cNvPr id="728014433"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880745"/>
                    </a:xfrm>
                    <a:prstGeom prst="rect">
                      <a:avLst/>
                    </a:prstGeom>
                  </pic:spPr>
                </pic:pic>
              </a:graphicData>
            </a:graphic>
          </wp:inline>
        </w:drawing>
      </w:r>
    </w:p>
    <w:p w:rsidR="00780E7C" w:rsidRPr="00780E7C" w:rsidRDefault="00780E7C" w:rsidP="00B82E4D">
      <w:pPr>
        <w:spacing w:after="0" w:line="240" w:lineRule="auto"/>
        <w:jc w:val="center"/>
        <w:rPr>
          <w:rFonts w:ascii="Arial" w:hAnsi="Arial" w:cs="Arial"/>
          <w:b/>
          <w:lang w:eastAsia="en-US"/>
        </w:rPr>
      </w:pPr>
    </w:p>
    <w:p w:rsidR="00780E7C" w:rsidRPr="00780E7C" w:rsidRDefault="00780E7C" w:rsidP="00B82E4D">
      <w:pPr>
        <w:spacing w:after="0" w:line="240" w:lineRule="auto"/>
        <w:jc w:val="center"/>
        <w:rPr>
          <w:rFonts w:ascii="Arial" w:hAnsi="Arial" w:cs="Arial"/>
          <w:b/>
          <w:lang w:eastAsia="en-US"/>
        </w:rPr>
      </w:pPr>
    </w:p>
    <w:p w:rsidR="00780E7C" w:rsidRPr="00780E7C" w:rsidRDefault="00780E7C" w:rsidP="00B82E4D">
      <w:pPr>
        <w:spacing w:after="0" w:line="240" w:lineRule="auto"/>
        <w:jc w:val="center"/>
        <w:rPr>
          <w:rFonts w:ascii="Arial" w:hAnsi="Arial" w:cs="Arial"/>
          <w:b/>
          <w:sz w:val="28"/>
          <w:szCs w:val="28"/>
          <w:lang w:eastAsia="en-US"/>
        </w:rPr>
      </w:pPr>
    </w:p>
    <w:p w:rsidR="00780E7C" w:rsidRPr="00780E7C" w:rsidRDefault="00780E7C" w:rsidP="00B82E4D">
      <w:pPr>
        <w:spacing w:after="0" w:line="240" w:lineRule="auto"/>
        <w:jc w:val="center"/>
        <w:rPr>
          <w:rFonts w:ascii="Arial" w:hAnsi="Arial" w:cs="Arial"/>
          <w:b/>
          <w:sz w:val="28"/>
          <w:szCs w:val="28"/>
          <w:lang w:eastAsia="en-US"/>
        </w:rPr>
      </w:pPr>
      <w:r w:rsidRPr="00780E7C">
        <w:rPr>
          <w:rFonts w:ascii="Arial" w:hAnsi="Arial" w:cs="Arial"/>
          <w:b/>
          <w:sz w:val="28"/>
          <w:szCs w:val="28"/>
          <w:lang w:eastAsia="en-US"/>
        </w:rPr>
        <w:t>Connell Co-op College</w:t>
      </w:r>
    </w:p>
    <w:p w:rsidR="00780E7C" w:rsidRPr="00780E7C" w:rsidRDefault="00780E7C" w:rsidP="00B82E4D">
      <w:pPr>
        <w:spacing w:after="0" w:line="240" w:lineRule="auto"/>
        <w:jc w:val="center"/>
        <w:rPr>
          <w:rFonts w:ascii="Arial" w:hAnsi="Arial" w:cs="Arial"/>
          <w:b/>
          <w:bCs/>
          <w:sz w:val="28"/>
          <w:szCs w:val="28"/>
          <w:lang w:eastAsia="en-US"/>
        </w:rPr>
      </w:pPr>
      <w:r w:rsidRPr="00780E7C">
        <w:rPr>
          <w:rFonts w:ascii="Arial" w:hAnsi="Arial" w:cs="Arial"/>
          <w:b/>
          <w:bCs/>
          <w:sz w:val="28"/>
          <w:szCs w:val="28"/>
          <w:lang w:eastAsia="en-US"/>
        </w:rPr>
        <w:t>Progress Tutor</w:t>
      </w:r>
      <w:r>
        <w:rPr>
          <w:rFonts w:ascii="Arial" w:hAnsi="Arial" w:cs="Arial"/>
          <w:b/>
          <w:bCs/>
          <w:sz w:val="28"/>
          <w:szCs w:val="28"/>
          <w:lang w:eastAsia="en-US"/>
        </w:rPr>
        <w:t>/Teacher</w:t>
      </w:r>
    </w:p>
    <w:p w:rsidR="00780E7C" w:rsidRDefault="00780E7C" w:rsidP="00B82E4D">
      <w:pPr>
        <w:spacing w:after="0" w:line="240" w:lineRule="auto"/>
        <w:jc w:val="center"/>
        <w:rPr>
          <w:rFonts w:ascii="Arial" w:hAnsi="Arial" w:cs="Arial"/>
          <w:b/>
          <w:bCs/>
          <w:lang w:eastAsia="en-US"/>
        </w:rPr>
      </w:pPr>
    </w:p>
    <w:p w:rsidR="003C1E50" w:rsidRPr="00780E7C" w:rsidRDefault="003C1E50" w:rsidP="003C1E50">
      <w:pPr>
        <w:spacing w:after="0" w:line="240" w:lineRule="auto"/>
        <w:rPr>
          <w:rFonts w:ascii="Arial" w:hAnsi="Arial" w:cs="Arial"/>
          <w:b/>
          <w:bCs/>
          <w:lang w:eastAsia="en-US"/>
        </w:rPr>
      </w:pPr>
    </w:p>
    <w:p w:rsidR="00780E7C" w:rsidRPr="00780E7C" w:rsidRDefault="00780E7C" w:rsidP="00780E7C">
      <w:pPr>
        <w:spacing w:after="0" w:line="240" w:lineRule="auto"/>
        <w:rPr>
          <w:rFonts w:ascii="Arial" w:eastAsiaTheme="minorHAnsi" w:hAnsi="Arial" w:cs="Arial"/>
          <w:b/>
          <w:lang w:eastAsia="en-US"/>
        </w:rPr>
      </w:pPr>
      <w:r>
        <w:rPr>
          <w:rFonts w:ascii="Arial" w:eastAsiaTheme="minorHAnsi" w:hAnsi="Arial" w:cs="Arial"/>
          <w:b/>
          <w:lang w:eastAsia="en-US"/>
        </w:rPr>
        <w:t>Fixed Term for one year</w:t>
      </w:r>
    </w:p>
    <w:p w:rsidR="00780E7C" w:rsidRPr="00780E7C" w:rsidRDefault="00780E7C" w:rsidP="00780E7C">
      <w:pPr>
        <w:spacing w:after="0" w:line="240" w:lineRule="auto"/>
        <w:rPr>
          <w:rFonts w:ascii="Arial" w:eastAsiaTheme="minorHAnsi" w:hAnsi="Arial" w:cs="Arial"/>
          <w:b/>
          <w:lang w:eastAsia="en-US"/>
        </w:rPr>
      </w:pPr>
      <w:r w:rsidRPr="00780E7C">
        <w:rPr>
          <w:rFonts w:ascii="Arial" w:eastAsiaTheme="minorHAnsi" w:hAnsi="Arial" w:cs="Arial"/>
          <w:b/>
          <w:lang w:eastAsia="en-US"/>
        </w:rPr>
        <w:t>Term Time plus 5 days</w:t>
      </w:r>
    </w:p>
    <w:p w:rsidR="00780E7C" w:rsidRPr="00780E7C" w:rsidRDefault="00780E7C" w:rsidP="00780E7C">
      <w:pPr>
        <w:spacing w:after="0" w:line="240" w:lineRule="auto"/>
        <w:rPr>
          <w:rFonts w:ascii="Arial" w:eastAsiaTheme="minorHAnsi" w:hAnsi="Arial" w:cs="Arial"/>
          <w:b/>
          <w:lang w:eastAsia="en-US"/>
        </w:rPr>
      </w:pPr>
      <w:r w:rsidRPr="00780E7C">
        <w:rPr>
          <w:rFonts w:ascii="Arial" w:eastAsiaTheme="minorHAnsi" w:hAnsi="Arial" w:cs="Arial"/>
          <w:b/>
          <w:lang w:eastAsia="en-US"/>
        </w:rPr>
        <w:t xml:space="preserve">Hours: </w:t>
      </w:r>
      <w:r>
        <w:rPr>
          <w:rFonts w:ascii="Arial" w:eastAsiaTheme="minorHAnsi" w:hAnsi="Arial" w:cs="Arial"/>
          <w:b/>
          <w:lang w:eastAsia="en-US"/>
        </w:rPr>
        <w:t>35 hours per week</w:t>
      </w:r>
      <w:r w:rsidRPr="00780E7C">
        <w:rPr>
          <w:rFonts w:ascii="Arial" w:eastAsiaTheme="minorHAnsi" w:hAnsi="Arial" w:cs="Arial"/>
          <w:b/>
          <w:lang w:eastAsia="en-US"/>
        </w:rPr>
        <w:t xml:space="preserve"> </w:t>
      </w:r>
    </w:p>
    <w:p w:rsidR="00780E7C" w:rsidRDefault="00780E7C" w:rsidP="00780E7C">
      <w:pPr>
        <w:spacing w:after="0" w:line="240" w:lineRule="auto"/>
        <w:rPr>
          <w:rFonts w:ascii="Arial" w:eastAsiaTheme="minorHAnsi" w:hAnsi="Arial" w:cs="Arial"/>
          <w:b/>
          <w:lang w:eastAsia="en-US"/>
        </w:rPr>
      </w:pPr>
      <w:r>
        <w:rPr>
          <w:rFonts w:ascii="Arial" w:eastAsiaTheme="minorHAnsi" w:hAnsi="Arial" w:cs="Arial"/>
          <w:b/>
          <w:lang w:eastAsia="en-US"/>
        </w:rPr>
        <w:t>Salary Scale: Grade 5 £22,183</w:t>
      </w:r>
      <w:r w:rsidRPr="00780E7C">
        <w:rPr>
          <w:rFonts w:ascii="Arial" w:eastAsiaTheme="minorHAnsi" w:hAnsi="Arial" w:cs="Arial"/>
          <w:b/>
          <w:lang w:eastAsia="en-US"/>
        </w:rPr>
        <w:t xml:space="preserve"> - £</w:t>
      </w:r>
      <w:r>
        <w:rPr>
          <w:rFonts w:ascii="Arial" w:eastAsiaTheme="minorHAnsi" w:hAnsi="Arial" w:cs="Arial"/>
          <w:b/>
          <w:lang w:eastAsia="en-US"/>
        </w:rPr>
        <w:t>25,481</w:t>
      </w:r>
      <w:r w:rsidRPr="00780E7C">
        <w:rPr>
          <w:rFonts w:ascii="Arial" w:eastAsiaTheme="minorHAnsi" w:hAnsi="Arial" w:cs="Arial"/>
          <w:b/>
          <w:lang w:eastAsia="en-US"/>
        </w:rPr>
        <w:t xml:space="preserve"> pro rata</w:t>
      </w:r>
    </w:p>
    <w:p w:rsidR="00780E7C" w:rsidRPr="00780E7C" w:rsidRDefault="00780E7C" w:rsidP="00780E7C">
      <w:pPr>
        <w:spacing w:after="0" w:line="240" w:lineRule="auto"/>
        <w:rPr>
          <w:rFonts w:ascii="Arial" w:eastAsiaTheme="minorHAnsi" w:hAnsi="Arial" w:cs="Arial"/>
          <w:lang w:eastAsia="en-US"/>
        </w:rPr>
      </w:pPr>
      <w:r>
        <w:rPr>
          <w:rFonts w:ascii="Arial" w:eastAsiaTheme="minorHAnsi" w:hAnsi="Arial" w:cs="Arial"/>
          <w:b/>
          <w:lang w:eastAsia="en-US"/>
        </w:rPr>
        <w:t>Start Date: 24</w:t>
      </w:r>
      <w:r w:rsidRPr="00780E7C">
        <w:rPr>
          <w:rFonts w:ascii="Arial" w:eastAsiaTheme="minorHAnsi" w:hAnsi="Arial" w:cs="Arial"/>
          <w:b/>
          <w:vertAlign w:val="superscript"/>
          <w:lang w:eastAsia="en-US"/>
        </w:rPr>
        <w:t>th</w:t>
      </w:r>
      <w:r>
        <w:rPr>
          <w:rFonts w:ascii="Arial" w:eastAsiaTheme="minorHAnsi" w:hAnsi="Arial" w:cs="Arial"/>
          <w:b/>
          <w:lang w:eastAsia="en-US"/>
        </w:rPr>
        <w:t xml:space="preserve"> August 2021</w:t>
      </w:r>
    </w:p>
    <w:p w:rsidR="00780E7C" w:rsidRPr="00780E7C" w:rsidRDefault="00780E7C" w:rsidP="00780E7C">
      <w:pPr>
        <w:spacing w:after="0" w:line="240" w:lineRule="auto"/>
        <w:rPr>
          <w:rFonts w:ascii="Arial" w:eastAsiaTheme="minorHAnsi" w:hAnsi="Arial" w:cs="Arial"/>
          <w:b/>
          <w:lang w:eastAsia="en-US"/>
        </w:rPr>
      </w:pPr>
    </w:p>
    <w:p w:rsidR="00780E7C" w:rsidRPr="00780E7C" w:rsidRDefault="00780E7C" w:rsidP="00780E7C">
      <w:pPr>
        <w:spacing w:after="0" w:line="240" w:lineRule="auto"/>
        <w:rPr>
          <w:rFonts w:ascii="Arial" w:eastAsiaTheme="minorHAnsi" w:hAnsi="Arial" w:cs="Arial"/>
          <w:lang w:eastAsia="en-US"/>
        </w:rPr>
      </w:pPr>
      <w:r w:rsidRPr="00780E7C">
        <w:rPr>
          <w:rFonts w:ascii="Arial" w:eastAsiaTheme="minorHAnsi" w:hAnsi="Arial" w:cs="Arial"/>
          <w:lang w:eastAsia="en-US"/>
        </w:rPr>
        <w:t>(The ability to be flexible on occasions is essential)</w:t>
      </w:r>
    </w:p>
    <w:p w:rsidR="00780E7C" w:rsidRPr="00780E7C" w:rsidRDefault="00780E7C" w:rsidP="00780E7C">
      <w:pPr>
        <w:spacing w:after="0" w:line="240" w:lineRule="auto"/>
        <w:rPr>
          <w:rFonts w:ascii="Arial" w:eastAsiaTheme="minorHAnsi" w:hAnsi="Arial" w:cs="Arial"/>
          <w:lang w:eastAsia="en-US"/>
        </w:rPr>
      </w:pPr>
    </w:p>
    <w:p w:rsidR="00780E7C" w:rsidRPr="00780E7C" w:rsidRDefault="00780E7C" w:rsidP="00780E7C">
      <w:pPr>
        <w:spacing w:after="0" w:line="240" w:lineRule="auto"/>
        <w:rPr>
          <w:rFonts w:ascii="Arial" w:eastAsiaTheme="minorHAnsi" w:hAnsi="Arial" w:cs="Arial"/>
          <w:b/>
          <w:bCs/>
          <w:lang w:eastAsia="en-US"/>
        </w:rPr>
      </w:pPr>
      <w:r w:rsidRPr="00780E7C">
        <w:rPr>
          <w:rFonts w:ascii="Arial" w:eastAsiaTheme="minorHAnsi" w:hAnsi="Arial" w:cs="Arial"/>
        </w:rPr>
        <w:t xml:space="preserve">We </w:t>
      </w:r>
      <w:r w:rsidR="007E4865">
        <w:rPr>
          <w:rFonts w:ascii="Arial" w:eastAsiaTheme="minorHAnsi" w:hAnsi="Arial" w:cs="Arial"/>
        </w:rPr>
        <w:t>wish</w:t>
      </w:r>
      <w:bookmarkStart w:id="0" w:name="_GoBack"/>
      <w:bookmarkEnd w:id="0"/>
      <w:r w:rsidRPr="00780E7C">
        <w:rPr>
          <w:rFonts w:ascii="Arial" w:eastAsiaTheme="minorHAnsi" w:hAnsi="Arial" w:cs="Arial"/>
        </w:rPr>
        <w:t xml:space="preserve"> to appoint an enthusiastic and hard-working Progress Tutor to be part of the College’s journey to becoming a truly outstanding establishment.  </w:t>
      </w:r>
      <w:r w:rsidRPr="00780E7C">
        <w:rPr>
          <w:rFonts w:ascii="Arial" w:eastAsiaTheme="minorHAnsi" w:hAnsi="Arial" w:cs="Arial"/>
          <w:bCs/>
          <w:lang w:eastAsia="en-US"/>
        </w:rPr>
        <w:t>They will have excellent communication skills, thrive on working as part of a team and be ready to meet new challenges.</w:t>
      </w:r>
      <w:r>
        <w:rPr>
          <w:rFonts w:ascii="Arial" w:eastAsiaTheme="minorHAnsi" w:hAnsi="Arial" w:cs="Arial"/>
          <w:bCs/>
          <w:lang w:eastAsia="en-US"/>
        </w:rPr>
        <w:t xml:space="preserve"> </w:t>
      </w:r>
      <w:r w:rsidRPr="00B82E4D">
        <w:rPr>
          <w:rFonts w:ascii="Arial" w:hAnsi="Arial" w:cs="Arial"/>
          <w:b/>
          <w:spacing w:val="2"/>
          <w:shd w:val="clear" w:color="auto" w:fill="FFFFFF"/>
        </w:rPr>
        <w:t>As a growing College we would welcome applications from those who would like this role with a part time teaching element (NQTs welcome). Applicants should refer to our website to see the courses that we currently offer and can contact us for an informal conversation to discuss more</w:t>
      </w:r>
    </w:p>
    <w:p w:rsidR="00780E7C" w:rsidRPr="00780E7C" w:rsidRDefault="00780E7C" w:rsidP="00780E7C">
      <w:pPr>
        <w:spacing w:after="0" w:line="240" w:lineRule="auto"/>
        <w:rPr>
          <w:rFonts w:ascii="Arial" w:eastAsiaTheme="minorHAnsi" w:hAnsi="Arial" w:cs="Arial"/>
        </w:rPr>
      </w:pPr>
    </w:p>
    <w:p w:rsidR="00780E7C" w:rsidRPr="00780E7C" w:rsidRDefault="00780E7C" w:rsidP="00780E7C">
      <w:pPr>
        <w:spacing w:after="0" w:line="240" w:lineRule="auto"/>
        <w:rPr>
          <w:rFonts w:ascii="Arial" w:eastAsiaTheme="minorHAnsi" w:hAnsi="Arial" w:cs="Arial"/>
          <w:lang w:eastAsia="en-US"/>
        </w:rPr>
      </w:pPr>
      <w:r w:rsidRPr="00780E7C">
        <w:rPr>
          <w:rFonts w:ascii="Arial" w:eastAsiaTheme="minorHAnsi" w:hAnsi="Arial" w:cs="Arial"/>
          <w:bCs/>
          <w:lang w:eastAsia="en-US"/>
        </w:rPr>
        <w:t>In return a</w:t>
      </w:r>
      <w:r w:rsidRPr="00780E7C">
        <w:rPr>
          <w:rFonts w:ascii="Arial" w:eastAsiaTheme="minorHAnsi" w:hAnsi="Arial" w:cs="Arial"/>
          <w:lang w:eastAsia="en-US"/>
        </w:rPr>
        <w:t xml:space="preserve">n excellent career and professional development offer is at the heart of the College’s commitment to you. In addition you will have the opportunity to link with other Co-operative Academies across the North West. Our core co-operative values define us. Every member of staff follows our ‘Ways of Being’; </w:t>
      </w:r>
    </w:p>
    <w:p w:rsidR="00780E7C" w:rsidRPr="00780E7C" w:rsidRDefault="00780E7C" w:rsidP="00780E7C">
      <w:pPr>
        <w:spacing w:after="0" w:line="240" w:lineRule="auto"/>
        <w:rPr>
          <w:rFonts w:ascii="Arial" w:eastAsiaTheme="minorHAnsi" w:hAnsi="Arial" w:cs="Arial"/>
          <w:lang w:eastAsia="en-US"/>
        </w:rPr>
      </w:pPr>
    </w:p>
    <w:p w:rsidR="00780E7C" w:rsidRPr="00780E7C" w:rsidRDefault="00780E7C" w:rsidP="00780E7C">
      <w:pPr>
        <w:spacing w:after="0" w:line="240" w:lineRule="auto"/>
        <w:rPr>
          <w:rFonts w:ascii="Arial" w:eastAsiaTheme="minorHAnsi" w:hAnsi="Arial" w:cs="Arial"/>
          <w:lang w:eastAsia="en-US"/>
        </w:rPr>
      </w:pPr>
      <w:r w:rsidRPr="00780E7C">
        <w:rPr>
          <w:rFonts w:ascii="Arial" w:eastAsiaTheme="minorHAnsi" w:hAnsi="Arial" w:cs="Arial"/>
          <w:lang w:eastAsia="en-US"/>
        </w:rPr>
        <w:t xml:space="preserve">• Do what matters most • </w:t>
      </w:r>
      <w:proofErr w:type="gramStart"/>
      <w:r w:rsidRPr="00780E7C">
        <w:rPr>
          <w:rFonts w:ascii="Arial" w:eastAsiaTheme="minorHAnsi" w:hAnsi="Arial" w:cs="Arial"/>
          <w:lang w:eastAsia="en-US"/>
        </w:rPr>
        <w:t>Be</w:t>
      </w:r>
      <w:proofErr w:type="gramEnd"/>
      <w:r w:rsidRPr="00780E7C">
        <w:rPr>
          <w:rFonts w:ascii="Arial" w:eastAsiaTheme="minorHAnsi" w:hAnsi="Arial" w:cs="Arial"/>
          <w:lang w:eastAsia="en-US"/>
        </w:rPr>
        <w:t xml:space="preserve"> yourself, always • Show you care • Succeed together.</w:t>
      </w:r>
    </w:p>
    <w:p w:rsidR="00780E7C" w:rsidRPr="00780E7C" w:rsidRDefault="00780E7C" w:rsidP="00780E7C">
      <w:pPr>
        <w:spacing w:after="0" w:line="240" w:lineRule="auto"/>
        <w:rPr>
          <w:rFonts w:ascii="Arial" w:eastAsiaTheme="minorHAnsi" w:hAnsi="Arial" w:cs="Arial"/>
          <w:lang w:eastAsia="en-US"/>
        </w:rPr>
      </w:pPr>
    </w:p>
    <w:p w:rsidR="00780E7C" w:rsidRPr="00780E7C" w:rsidRDefault="00780E7C" w:rsidP="00780E7C">
      <w:pPr>
        <w:spacing w:after="0" w:line="240" w:lineRule="auto"/>
        <w:rPr>
          <w:rFonts w:ascii="Arial" w:eastAsiaTheme="minorHAnsi" w:hAnsi="Arial" w:cs="Arial"/>
          <w:bCs/>
          <w:lang w:eastAsia="en-US"/>
        </w:rPr>
      </w:pPr>
      <w:r w:rsidRPr="00780E7C">
        <w:rPr>
          <w:rFonts w:ascii="Arial" w:eastAsiaTheme="minorHAnsi" w:hAnsi="Arial" w:cs="Arial"/>
          <w:bCs/>
          <w:lang w:eastAsia="en-US"/>
        </w:rPr>
        <w:t>Employee benefits include:</w:t>
      </w:r>
    </w:p>
    <w:p w:rsidR="00780E7C" w:rsidRPr="00780E7C" w:rsidRDefault="00780E7C" w:rsidP="00780E7C">
      <w:pPr>
        <w:spacing w:after="0" w:line="240" w:lineRule="auto"/>
        <w:rPr>
          <w:rFonts w:ascii="Arial" w:eastAsiaTheme="minorHAnsi" w:hAnsi="Arial" w:cs="Arial"/>
          <w:bCs/>
          <w:lang w:eastAsia="en-US"/>
        </w:rPr>
      </w:pPr>
    </w:p>
    <w:p w:rsidR="00780E7C" w:rsidRPr="00780E7C" w:rsidRDefault="00780E7C" w:rsidP="00780E7C">
      <w:pPr>
        <w:spacing w:after="0" w:line="240" w:lineRule="auto"/>
        <w:rPr>
          <w:rFonts w:ascii="Arial" w:eastAsiaTheme="minorHAnsi" w:hAnsi="Arial" w:cs="Arial"/>
          <w:bCs/>
          <w:lang w:eastAsia="en-US"/>
        </w:rPr>
      </w:pPr>
      <w:r w:rsidRPr="00780E7C">
        <w:rPr>
          <w:rFonts w:ascii="Arial" w:eastAsiaTheme="minorHAnsi" w:hAnsi="Arial" w:cs="Arial"/>
          <w:color w:val="282828"/>
          <w:lang w:eastAsia="en-US"/>
        </w:rPr>
        <w:t>• Local government pension scheme</w:t>
      </w:r>
      <w:r w:rsidRPr="00780E7C">
        <w:rPr>
          <w:rFonts w:ascii="Arial" w:eastAsiaTheme="minorHAnsi" w:hAnsi="Arial" w:cs="Arial"/>
          <w:color w:val="282828"/>
          <w:lang w:eastAsia="en-US"/>
        </w:rPr>
        <w:br/>
        <w:t>• Childcare vouchers</w:t>
      </w:r>
      <w:r w:rsidRPr="00780E7C">
        <w:rPr>
          <w:rFonts w:ascii="Arial" w:eastAsiaTheme="minorHAnsi" w:hAnsi="Arial" w:cs="Arial"/>
          <w:color w:val="282828"/>
          <w:lang w:eastAsia="en-US"/>
        </w:rPr>
        <w:br/>
        <w:t>• Co-operative flexible benefits, including cycle to work</w:t>
      </w:r>
      <w:r w:rsidRPr="00780E7C">
        <w:rPr>
          <w:rFonts w:ascii="Arial" w:eastAsiaTheme="minorHAnsi" w:hAnsi="Arial" w:cs="Arial"/>
          <w:color w:val="282828"/>
          <w:lang w:eastAsia="en-US"/>
        </w:rPr>
        <w:br/>
        <w:t>• Co-operative credit union</w:t>
      </w:r>
      <w:r w:rsidRPr="00780E7C">
        <w:rPr>
          <w:rFonts w:ascii="Arial" w:eastAsiaTheme="minorHAnsi" w:hAnsi="Arial" w:cs="Arial"/>
          <w:color w:val="282828"/>
          <w:lang w:eastAsia="en-US"/>
        </w:rPr>
        <w:br/>
        <w:t>• Health-care cash-back scheme</w:t>
      </w:r>
      <w:r w:rsidRPr="00780E7C">
        <w:rPr>
          <w:rFonts w:ascii="Arial" w:eastAsiaTheme="minorHAnsi" w:hAnsi="Arial" w:cs="Arial"/>
          <w:color w:val="282828"/>
          <w:lang w:eastAsia="en-US"/>
        </w:rPr>
        <w:br/>
        <w:t>• Season ticket &amp; rental deposit loans</w:t>
      </w:r>
      <w:r w:rsidRPr="00780E7C">
        <w:rPr>
          <w:rFonts w:ascii="Arial" w:eastAsiaTheme="minorHAnsi" w:hAnsi="Arial" w:cs="Arial"/>
          <w:color w:val="282828"/>
          <w:lang w:eastAsia="en-US"/>
        </w:rPr>
        <w:br/>
        <w:t>• Discount on various Co-op branded products</w:t>
      </w:r>
    </w:p>
    <w:p w:rsidR="00780E7C" w:rsidRPr="00780E7C" w:rsidRDefault="00780E7C" w:rsidP="00780E7C">
      <w:pPr>
        <w:spacing w:after="0" w:line="240" w:lineRule="auto"/>
        <w:rPr>
          <w:rFonts w:ascii="Arial" w:eastAsiaTheme="minorHAnsi" w:hAnsi="Arial" w:cs="Arial"/>
          <w:bCs/>
          <w:lang w:eastAsia="en-US"/>
        </w:rPr>
      </w:pPr>
      <w:r w:rsidRPr="00780E7C">
        <w:rPr>
          <w:rFonts w:ascii="Arial" w:eastAsiaTheme="minorHAnsi" w:hAnsi="Arial" w:cs="Arial"/>
          <w:bCs/>
          <w:lang w:eastAsia="en-US"/>
        </w:rPr>
        <w:t xml:space="preserve">  </w:t>
      </w:r>
    </w:p>
    <w:p w:rsidR="00780E7C" w:rsidRPr="00780E7C" w:rsidRDefault="00780E7C" w:rsidP="00780E7C">
      <w:pPr>
        <w:spacing w:after="0" w:line="240" w:lineRule="auto"/>
        <w:rPr>
          <w:rFonts w:ascii="Arial" w:eastAsiaTheme="minorHAnsi" w:hAnsi="Arial" w:cs="Arial"/>
          <w:lang w:eastAsia="en-US"/>
        </w:rPr>
      </w:pPr>
      <w:r w:rsidRPr="00780E7C">
        <w:rPr>
          <w:rFonts w:ascii="Arial" w:eastAsiaTheme="minorHAnsi" w:hAnsi="Arial" w:cs="Arial"/>
          <w:lang w:eastAsia="en-US"/>
        </w:rPr>
        <w:t>Connell Co-op staff have the rare opportunity to be a catalyst for social change by transforming the lives of the young people in the communities that we serve.  Small class sizes and access to the full range of learning resources empowers our teachers to add significant value to every student and ensure that they enjoy learning, excel in their chosen subjects and exceed prior expectations.  If you share our belief that poverty and deprivation should never limit the quality of a young person’s educational experience or their levels of achievement, then we would love to hear from you.</w:t>
      </w:r>
    </w:p>
    <w:p w:rsidR="00780E7C" w:rsidRPr="00780E7C" w:rsidRDefault="00780E7C" w:rsidP="00780E7C">
      <w:pPr>
        <w:spacing w:after="0" w:line="240" w:lineRule="auto"/>
        <w:rPr>
          <w:rFonts w:ascii="Arial" w:eastAsiaTheme="minorHAnsi" w:hAnsi="Arial" w:cs="Arial"/>
          <w:lang w:eastAsia="en-US"/>
        </w:rPr>
      </w:pPr>
    </w:p>
    <w:p w:rsidR="00780E7C" w:rsidRPr="00780E7C" w:rsidRDefault="00780E7C" w:rsidP="00780E7C">
      <w:pPr>
        <w:spacing w:after="0" w:line="240" w:lineRule="auto"/>
        <w:rPr>
          <w:rFonts w:ascii="Arial" w:eastAsiaTheme="minorHAnsi" w:hAnsi="Arial" w:cs="Arial"/>
          <w:lang w:eastAsia="en-US"/>
        </w:rPr>
      </w:pPr>
      <w:r w:rsidRPr="00780E7C">
        <w:rPr>
          <w:rFonts w:ascii="Arial" w:eastAsiaTheme="minorHAnsi" w:hAnsi="Arial" w:cs="Arial"/>
          <w:lang w:eastAsia="en-US"/>
        </w:rPr>
        <w:t xml:space="preserve">Application form, job description and person specification can be found on our website: </w:t>
      </w:r>
      <w:hyperlink r:id="rId9" w:history="1">
        <w:r w:rsidRPr="00780E7C">
          <w:rPr>
            <w:rFonts w:ascii="Arial" w:eastAsiaTheme="minorHAnsi" w:hAnsi="Arial" w:cs="Arial"/>
            <w:color w:val="0563C1"/>
            <w:u w:val="single"/>
            <w:lang w:eastAsia="en-US"/>
          </w:rPr>
          <w:t>www.connell.ac.uk</w:t>
        </w:r>
      </w:hyperlink>
      <w:r w:rsidRPr="00780E7C">
        <w:rPr>
          <w:rFonts w:ascii="Arial" w:eastAsiaTheme="minorHAnsi" w:hAnsi="Arial" w:cs="Arial"/>
          <w:lang w:eastAsia="en-US"/>
        </w:rPr>
        <w:t>.  Completed applications should be returned via email to</w:t>
      </w:r>
    </w:p>
    <w:p w:rsidR="00780E7C" w:rsidRPr="00780E7C" w:rsidRDefault="00780E7C" w:rsidP="00780E7C">
      <w:pPr>
        <w:spacing w:after="0" w:line="240" w:lineRule="auto"/>
        <w:rPr>
          <w:rFonts w:ascii="Arial" w:eastAsiaTheme="minorHAnsi" w:hAnsi="Arial" w:cs="Arial"/>
          <w:color w:val="0563C1" w:themeColor="hyperlink"/>
          <w:u w:val="single"/>
          <w:lang w:eastAsia="en-US"/>
        </w:rPr>
      </w:pPr>
      <w:r w:rsidRPr="00780E7C">
        <w:rPr>
          <w:rFonts w:ascii="Arial" w:eastAsiaTheme="minorHAnsi" w:hAnsi="Arial" w:cs="Arial"/>
          <w:lang w:eastAsia="en-US"/>
        </w:rPr>
        <w:t xml:space="preserve">Chris Butterfield, PA to the Principal: </w:t>
      </w:r>
      <w:hyperlink r:id="rId10" w:history="1">
        <w:r w:rsidRPr="00780E7C">
          <w:rPr>
            <w:rFonts w:ascii="Arial" w:eastAsiaTheme="minorHAnsi" w:hAnsi="Arial" w:cs="Arial"/>
            <w:color w:val="0563C1"/>
            <w:u w:val="single"/>
            <w:lang w:eastAsia="en-US"/>
          </w:rPr>
          <w:t>chris.butterfield@coopacademies.co.uk</w:t>
        </w:r>
      </w:hyperlink>
      <w:r w:rsidRPr="00780E7C">
        <w:rPr>
          <w:rFonts w:ascii="Arial" w:eastAsiaTheme="minorHAnsi" w:hAnsi="Arial" w:cs="Arial"/>
          <w:color w:val="0563C1" w:themeColor="hyperlink"/>
          <w:u w:val="single"/>
          <w:lang w:eastAsia="en-US"/>
        </w:rPr>
        <w:t xml:space="preserve"> </w:t>
      </w:r>
    </w:p>
    <w:p w:rsidR="00780E7C" w:rsidRPr="00780E7C" w:rsidRDefault="00780E7C" w:rsidP="00780E7C">
      <w:pPr>
        <w:spacing w:after="0" w:line="240" w:lineRule="auto"/>
        <w:rPr>
          <w:rFonts w:ascii="Arial" w:eastAsiaTheme="minorHAnsi" w:hAnsi="Arial" w:cs="Arial"/>
          <w:lang w:eastAsia="en-US"/>
        </w:rPr>
      </w:pPr>
    </w:p>
    <w:p w:rsidR="00780E7C" w:rsidRPr="00780E7C" w:rsidRDefault="00780E7C" w:rsidP="003C1E50">
      <w:pPr>
        <w:spacing w:after="0" w:line="240" w:lineRule="auto"/>
        <w:rPr>
          <w:rFonts w:ascii="Arial" w:eastAsiaTheme="minorHAnsi" w:hAnsi="Arial" w:cs="Arial"/>
          <w:b/>
          <w:lang w:eastAsia="en-US"/>
        </w:rPr>
      </w:pPr>
      <w:r w:rsidRPr="00780E7C">
        <w:rPr>
          <w:rFonts w:ascii="Arial" w:eastAsiaTheme="minorHAnsi" w:hAnsi="Arial" w:cs="Arial"/>
          <w:b/>
          <w:lang w:eastAsia="en-US"/>
        </w:rPr>
        <w:t xml:space="preserve">The closing date for applications is: </w:t>
      </w:r>
      <w:r>
        <w:rPr>
          <w:rFonts w:ascii="Arial" w:eastAsiaTheme="minorHAnsi" w:hAnsi="Arial" w:cs="Arial"/>
          <w:b/>
          <w:lang w:eastAsia="en-US"/>
        </w:rPr>
        <w:t>9:00am</w:t>
      </w:r>
      <w:r w:rsidRPr="00780E7C">
        <w:rPr>
          <w:rFonts w:ascii="Arial" w:eastAsiaTheme="minorHAnsi" w:hAnsi="Arial" w:cs="Arial"/>
          <w:b/>
          <w:lang w:eastAsia="en-US"/>
        </w:rPr>
        <w:t xml:space="preserve"> on Monday </w:t>
      </w:r>
      <w:r>
        <w:rPr>
          <w:rFonts w:ascii="Arial" w:eastAsiaTheme="minorHAnsi" w:hAnsi="Arial" w:cs="Arial"/>
          <w:b/>
          <w:lang w:eastAsia="en-US"/>
        </w:rPr>
        <w:t>17</w:t>
      </w:r>
      <w:r w:rsidRPr="00780E7C">
        <w:rPr>
          <w:rFonts w:ascii="Arial" w:eastAsiaTheme="minorHAnsi" w:hAnsi="Arial" w:cs="Arial"/>
          <w:b/>
          <w:vertAlign w:val="superscript"/>
          <w:lang w:eastAsia="en-US"/>
        </w:rPr>
        <w:t>th</w:t>
      </w:r>
      <w:r>
        <w:rPr>
          <w:rFonts w:ascii="Arial" w:eastAsiaTheme="minorHAnsi" w:hAnsi="Arial" w:cs="Arial"/>
          <w:b/>
          <w:lang w:eastAsia="en-US"/>
        </w:rPr>
        <w:t xml:space="preserve"> May 2021</w:t>
      </w:r>
      <w:r w:rsidRPr="00780E7C">
        <w:rPr>
          <w:rFonts w:ascii="Arial" w:eastAsiaTheme="minorHAnsi" w:hAnsi="Arial" w:cs="Arial"/>
          <w:b/>
          <w:u w:val="single"/>
          <w:lang w:eastAsia="en-US"/>
        </w:rPr>
        <w:br w:type="page"/>
      </w:r>
    </w:p>
    <w:p w:rsidR="00582781" w:rsidRDefault="00582781">
      <w:pPr>
        <w:spacing w:after="0" w:line="240" w:lineRule="auto"/>
        <w:jc w:val="center"/>
        <w:rPr>
          <w:rFonts w:ascii="Arial" w:eastAsia="Arial" w:hAnsi="Arial" w:cs="Arial"/>
          <w:b/>
        </w:rPr>
      </w:pPr>
    </w:p>
    <w:p w:rsidR="00582781" w:rsidRDefault="00582781">
      <w:pPr>
        <w:spacing w:after="0" w:line="240" w:lineRule="auto"/>
        <w:rPr>
          <w:rFonts w:ascii="Arial" w:eastAsia="Arial" w:hAnsi="Arial" w:cs="Arial"/>
          <w:u w:val="single"/>
        </w:rPr>
      </w:pPr>
      <w:bookmarkStart w:id="1" w:name="_heading=h.gjdgxs" w:colFirst="0" w:colLast="0"/>
      <w:bookmarkEnd w:id="1"/>
    </w:p>
    <w:p w:rsidR="00582781" w:rsidRDefault="003D5286">
      <w:pPr>
        <w:pStyle w:val="Heading1"/>
        <w:spacing w:before="0" w:line="360" w:lineRule="auto"/>
        <w:rPr>
          <w:rFonts w:ascii="Calibri" w:eastAsia="Calibri" w:hAnsi="Calibri" w:cs="Calibri"/>
          <w:b/>
        </w:rPr>
      </w:pPr>
      <w:r>
        <w:rPr>
          <w:rFonts w:ascii="Calibri" w:eastAsia="Calibri" w:hAnsi="Calibri" w:cs="Calibri"/>
          <w:b/>
        </w:rPr>
        <w:t>The role</w:t>
      </w:r>
    </w:p>
    <w:p w:rsidR="00582781" w:rsidRDefault="003D5286">
      <w:pPr>
        <w:spacing w:after="0" w:line="240" w:lineRule="auto"/>
        <w:rPr>
          <w:rFonts w:ascii="Arial" w:eastAsia="Arial" w:hAnsi="Arial" w:cs="Arial"/>
        </w:rPr>
      </w:pPr>
      <w:r>
        <w:rPr>
          <w:rFonts w:ascii="Arial" w:eastAsia="Arial" w:hAnsi="Arial" w:cs="Arial"/>
        </w:rPr>
        <w:t>To provide support to students and work with students (individually and in groups) to focus on their learning and study skills, enabling them to achieve their full potential and progress successfully from the College to HE or employment. To provide operational support to the Director of Student Progress, as appropriate, and to work with colleagues within the Progress Tutor team flexibly and as required.</w:t>
      </w:r>
    </w:p>
    <w:p w:rsidR="00582781" w:rsidRDefault="00582781">
      <w:pPr>
        <w:spacing w:after="0" w:line="240" w:lineRule="auto"/>
        <w:rPr>
          <w:rFonts w:ascii="Arial" w:eastAsia="Arial" w:hAnsi="Arial" w:cs="Arial"/>
        </w:rPr>
      </w:pPr>
    </w:p>
    <w:p w:rsidR="00582781" w:rsidRDefault="003D5286">
      <w:pPr>
        <w:pStyle w:val="Heading1"/>
        <w:spacing w:before="0" w:line="360" w:lineRule="auto"/>
        <w:rPr>
          <w:rFonts w:ascii="Calibri" w:eastAsia="Calibri" w:hAnsi="Calibri" w:cs="Calibri"/>
          <w:b/>
        </w:rPr>
      </w:pPr>
      <w:r>
        <w:rPr>
          <w:rFonts w:ascii="Calibri" w:eastAsia="Calibri" w:hAnsi="Calibri" w:cs="Calibri"/>
          <w:b/>
        </w:rPr>
        <w:t>Duties and responsibilities</w:t>
      </w: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To be responsible for the progress, performance and wellbeing of a caseload of students taking all measures necessary to ensure they meet and then exceed their college minimum expected grades.  </w:t>
      </w:r>
    </w:p>
    <w:p w:rsidR="00582781" w:rsidRDefault="00582781">
      <w:pPr>
        <w:pBdr>
          <w:top w:val="nil"/>
          <w:left w:val="nil"/>
          <w:bottom w:val="nil"/>
          <w:right w:val="nil"/>
          <w:between w:val="nil"/>
        </w:pBdr>
        <w:spacing w:after="0" w:line="240" w:lineRule="auto"/>
        <w:ind w:left="426"/>
        <w:rPr>
          <w:rFonts w:ascii="Arial" w:eastAsia="Arial" w:hAnsi="Arial" w:cs="Arial"/>
          <w:color w:val="000000"/>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 To track and monitor levels of attendance and retention, taking immediate action by liaison with teaching staff, students and parents to improve attendance and punctuality and thereby boost their achievement. Use the college’s electronic information system to record student data.</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To deliver an agreed induction and tutorial programme, to include any specified qualification aim, careers and higher education information, education, advice and guidance.</w:t>
      </w:r>
    </w:p>
    <w:p w:rsidR="00582781" w:rsidRDefault="00582781">
      <w:pPr>
        <w:pBdr>
          <w:top w:val="nil"/>
          <w:left w:val="nil"/>
          <w:bottom w:val="nil"/>
          <w:right w:val="nil"/>
          <w:between w:val="nil"/>
        </w:pBdr>
        <w:spacing w:after="0"/>
        <w:ind w:left="720"/>
        <w:rPr>
          <w:rFonts w:ascii="Arial" w:eastAsia="Arial" w:hAnsi="Arial" w:cs="Arial"/>
          <w:color w:val="000000"/>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To be part of the college Safeguarding Team and carry out duties as directed.</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To support Careers events and trips that enhance students’ progression opportunities.</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To conduct a programme of one-to-one academic monitoring interviews with students, and having oversight of the students’ progress relative to minimum expected grades, liaising with parents and staff, as appropriate, to ensure timely and relevant interventions, where this progress is below expectations. </w:t>
      </w:r>
    </w:p>
    <w:p w:rsidR="00582781" w:rsidRDefault="003D5286">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 </w:t>
      </w: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rPr>
      </w:pPr>
      <w:r>
        <w:rPr>
          <w:rFonts w:ascii="Arial" w:eastAsia="Arial" w:hAnsi="Arial" w:cs="Arial"/>
        </w:rPr>
        <w:t>To conduct small group interventions as appropriate.</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To provide advice and support to students following the publication of external examination results.  </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To advise students on the completion of Higher Education and employment applications and be responsible for coordinating and ensuring quality academic references in conjunction with subject teachers.  </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To provide information and offer impartial advice/guidance on future plans, and facilitate access to specific careers advice where more specialist knowledge is needed.</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To participate in appropriate college activities, which include welcome evenings, open evenings, parent evenings, enrolment and induction.  </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To refer students, where appropriate, to additional learning and specialist support.</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To be involved in school liaison and in interviewing prospective students.</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To help with the change of course process.</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To implement the student </w:t>
      </w:r>
      <w:r w:rsidR="004D7618">
        <w:rPr>
          <w:rFonts w:ascii="Arial" w:eastAsia="Arial" w:hAnsi="Arial" w:cs="Arial"/>
          <w:color w:val="000000"/>
        </w:rPr>
        <w:t>Min</w:t>
      </w:r>
      <w:r w:rsidR="004D7618">
        <w:rPr>
          <w:rFonts w:ascii="Arial" w:eastAsia="Arial" w:hAnsi="Arial" w:cs="Arial"/>
        </w:rPr>
        <w:t>d-set</w:t>
      </w:r>
      <w:r>
        <w:rPr>
          <w:rFonts w:ascii="Arial" w:eastAsia="Arial" w:hAnsi="Arial" w:cs="Arial"/>
        </w:rPr>
        <w:t xml:space="preserve"> f</w:t>
      </w:r>
      <w:r>
        <w:rPr>
          <w:rFonts w:ascii="Arial" w:eastAsia="Arial" w:hAnsi="Arial" w:cs="Arial"/>
          <w:color w:val="000000"/>
        </w:rPr>
        <w:t xml:space="preserve">or Learning/Fitness to </w:t>
      </w:r>
      <w:r>
        <w:rPr>
          <w:rFonts w:ascii="Arial" w:eastAsia="Arial" w:hAnsi="Arial" w:cs="Arial"/>
        </w:rPr>
        <w:t>S</w:t>
      </w:r>
      <w:r>
        <w:rPr>
          <w:rFonts w:ascii="Arial" w:eastAsia="Arial" w:hAnsi="Arial" w:cs="Arial"/>
          <w:color w:val="000000"/>
        </w:rPr>
        <w:t>tudy process.</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To attend Progress Tutor meetings, and meet regularly with the Directors of Student Progress to discuss individual student guidance and support issues and concerns.  </w:t>
      </w:r>
    </w:p>
    <w:p w:rsidR="00582781" w:rsidRDefault="00582781">
      <w:pPr>
        <w:spacing w:after="0" w:line="240" w:lineRule="auto"/>
        <w:rPr>
          <w:rFonts w:ascii="Arial" w:eastAsia="Arial" w:hAnsi="Arial" w:cs="Arial"/>
        </w:rPr>
      </w:pPr>
    </w:p>
    <w:p w:rsidR="003C1E50" w:rsidRDefault="003C1E50">
      <w:pPr>
        <w:spacing w:after="0" w:line="240" w:lineRule="auto"/>
        <w:rPr>
          <w:rFonts w:ascii="Arial" w:eastAsia="Arial" w:hAnsi="Arial" w:cs="Arial"/>
        </w:rPr>
      </w:pPr>
    </w:p>
    <w:p w:rsidR="003C1E50" w:rsidRDefault="003C1E50">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To attend all meetings and training specific to progress tutoring. </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To develop own expertise that will benefit the whole pastoral/student support team.</w:t>
      </w:r>
    </w:p>
    <w:p w:rsidR="00582781" w:rsidRDefault="00582781">
      <w:pPr>
        <w:spacing w:after="0" w:line="240" w:lineRule="auto"/>
        <w:rPr>
          <w:rFonts w:ascii="Arial" w:eastAsia="Arial" w:hAnsi="Arial" w:cs="Arial"/>
        </w:rPr>
      </w:pPr>
    </w:p>
    <w:p w:rsidR="00582781" w:rsidRDefault="003D5286">
      <w:pPr>
        <w:numPr>
          <w:ilvl w:val="0"/>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To attend any necessary training and/or development as the role demands.</w:t>
      </w:r>
    </w:p>
    <w:p w:rsidR="00582781" w:rsidRDefault="00582781">
      <w:pPr>
        <w:spacing w:after="0" w:line="240" w:lineRule="auto"/>
        <w:ind w:left="426" w:hanging="426"/>
        <w:rPr>
          <w:rFonts w:ascii="Arial" w:eastAsia="Arial" w:hAnsi="Arial" w:cs="Arial"/>
        </w:rPr>
      </w:pPr>
    </w:p>
    <w:p w:rsidR="00582781" w:rsidRDefault="00582781">
      <w:pPr>
        <w:pBdr>
          <w:top w:val="nil"/>
          <w:left w:val="nil"/>
          <w:bottom w:val="nil"/>
          <w:right w:val="nil"/>
          <w:between w:val="nil"/>
        </w:pBdr>
        <w:spacing w:after="0" w:line="240" w:lineRule="auto"/>
        <w:ind w:left="720"/>
        <w:rPr>
          <w:rFonts w:ascii="Arial" w:eastAsia="Arial" w:hAnsi="Arial" w:cs="Arial"/>
          <w:color w:val="000000"/>
        </w:rPr>
      </w:pPr>
    </w:p>
    <w:p w:rsidR="00582781" w:rsidRPr="008F31BE" w:rsidRDefault="003D5286">
      <w:pPr>
        <w:spacing w:after="0" w:line="240" w:lineRule="auto"/>
        <w:jc w:val="both"/>
        <w:rPr>
          <w:rFonts w:ascii="Arial" w:eastAsia="Arial" w:hAnsi="Arial" w:cs="Arial"/>
          <w:b/>
        </w:rPr>
      </w:pPr>
      <w:r w:rsidRPr="008F31BE">
        <w:rPr>
          <w:rFonts w:ascii="Arial" w:eastAsia="Arial" w:hAnsi="Arial" w:cs="Arial"/>
          <w:b/>
        </w:rPr>
        <w:t>The duties of this post may vary from time to time without changing the general character of the post or of the level of responsibility within it.</w:t>
      </w:r>
    </w:p>
    <w:p w:rsidR="00582781" w:rsidRDefault="00582781">
      <w:pPr>
        <w:spacing w:after="0" w:line="240" w:lineRule="auto"/>
        <w:jc w:val="both"/>
        <w:rPr>
          <w:rFonts w:ascii="Arial" w:eastAsia="Arial" w:hAnsi="Arial" w:cs="Arial"/>
        </w:rPr>
      </w:pPr>
    </w:p>
    <w:p w:rsidR="00582781" w:rsidRDefault="00582781">
      <w:pPr>
        <w:spacing w:after="0" w:line="240" w:lineRule="auto"/>
        <w:jc w:val="both"/>
        <w:rPr>
          <w:rFonts w:ascii="Arial" w:eastAsia="Arial" w:hAnsi="Arial" w:cs="Arial"/>
        </w:rPr>
      </w:pPr>
    </w:p>
    <w:p w:rsidR="003C1E50" w:rsidRPr="003C1E50" w:rsidRDefault="003C1E50" w:rsidP="003C1E50">
      <w:pPr>
        <w:pStyle w:val="NormalWeb"/>
        <w:spacing w:before="0" w:beforeAutospacing="0" w:after="0" w:afterAutospacing="0"/>
        <w:rPr>
          <w:b/>
        </w:rPr>
      </w:pPr>
      <w:r w:rsidRPr="003C1E50">
        <w:rPr>
          <w:rFonts w:ascii="Arial" w:hAnsi="Arial" w:cs="Arial"/>
          <w:b/>
          <w:color w:val="000000"/>
          <w:sz w:val="22"/>
          <w:szCs w:val="22"/>
        </w:rPr>
        <w:t>This post is subject to an enhanced DBS check.  We value variety and individual differences, and aim to create a culture, environment and practices at all levels which encompass acceptance, respect and inclusion. All our colleagues are expected to demonstrate a commitment to co-operative values and principles, and the Ways of Being Co-op.</w:t>
      </w:r>
    </w:p>
    <w:p w:rsidR="003C1E50" w:rsidRDefault="003C1E50">
      <w:pPr>
        <w:spacing w:after="0" w:line="240" w:lineRule="auto"/>
        <w:jc w:val="both"/>
        <w:rPr>
          <w:rFonts w:ascii="Arial" w:eastAsia="Arial" w:hAnsi="Arial" w:cs="Arial"/>
        </w:rPr>
      </w:pPr>
    </w:p>
    <w:p w:rsidR="003C1E50" w:rsidRDefault="003C1E50">
      <w:pPr>
        <w:spacing w:after="0" w:line="240" w:lineRule="auto"/>
        <w:jc w:val="both"/>
        <w:rPr>
          <w:rFonts w:ascii="Arial" w:eastAsia="Arial" w:hAnsi="Arial" w:cs="Arial"/>
        </w:rPr>
      </w:pPr>
    </w:p>
    <w:p w:rsidR="004D7618" w:rsidRDefault="004D7618">
      <w:pPr>
        <w:spacing w:after="0" w:line="240" w:lineRule="auto"/>
        <w:jc w:val="both"/>
        <w:rPr>
          <w:rFonts w:ascii="Arial" w:eastAsia="Arial" w:hAnsi="Arial" w:cs="Arial"/>
          <w:b/>
        </w:rPr>
      </w:pPr>
    </w:p>
    <w:p w:rsidR="004D7618" w:rsidRPr="004D7618" w:rsidRDefault="007E4865" w:rsidP="004D7618">
      <w:pPr>
        <w:spacing w:after="0" w:line="240" w:lineRule="auto"/>
        <w:rPr>
          <w:rFonts w:ascii="Arial" w:eastAsia="Arial" w:hAnsi="Arial" w:cs="Arial"/>
          <w:i/>
        </w:rPr>
      </w:pPr>
      <w:hyperlink r:id="rId11">
        <w:r w:rsidR="004D7618" w:rsidRPr="004D7618">
          <w:rPr>
            <w:rFonts w:ascii="Arial" w:eastAsia="Arial" w:hAnsi="Arial" w:cs="Arial"/>
            <w:i/>
            <w:color w:val="0563C1"/>
            <w:u w:val="single"/>
          </w:rPr>
          <w:t>Connell Co-op College Child Protection and Safeguarding Policy</w:t>
        </w:r>
      </w:hyperlink>
    </w:p>
    <w:p w:rsidR="004D7618" w:rsidRPr="004D7618" w:rsidRDefault="004D7618">
      <w:pPr>
        <w:spacing w:after="0" w:line="240" w:lineRule="auto"/>
        <w:jc w:val="both"/>
        <w:rPr>
          <w:rFonts w:ascii="Arial" w:eastAsia="Arial" w:hAnsi="Arial" w:cs="Arial"/>
          <w:b/>
        </w:rPr>
      </w:pPr>
    </w:p>
    <w:p w:rsidR="00582781" w:rsidRDefault="00582781">
      <w:pPr>
        <w:pBdr>
          <w:top w:val="nil"/>
          <w:left w:val="nil"/>
          <w:bottom w:val="nil"/>
          <w:right w:val="nil"/>
          <w:between w:val="nil"/>
        </w:pBdr>
        <w:spacing w:after="0" w:line="240" w:lineRule="auto"/>
        <w:ind w:left="720"/>
        <w:rPr>
          <w:rFonts w:ascii="Arial" w:eastAsia="Arial" w:hAnsi="Arial" w:cs="Arial"/>
          <w:color w:val="000000"/>
        </w:rPr>
      </w:pPr>
    </w:p>
    <w:p w:rsidR="00582781" w:rsidRDefault="003D5286">
      <w:pPr>
        <w:spacing w:after="0" w:line="240" w:lineRule="auto"/>
        <w:rPr>
          <w:rFonts w:ascii="Arial" w:eastAsia="Arial" w:hAnsi="Arial" w:cs="Arial"/>
        </w:rPr>
      </w:pPr>
      <w:r>
        <w:br w:type="page"/>
      </w:r>
    </w:p>
    <w:p w:rsidR="00582781" w:rsidRDefault="00582781">
      <w:pPr>
        <w:pBdr>
          <w:top w:val="nil"/>
          <w:left w:val="nil"/>
          <w:bottom w:val="nil"/>
          <w:right w:val="nil"/>
          <w:between w:val="nil"/>
        </w:pBdr>
        <w:spacing w:after="0" w:line="240" w:lineRule="auto"/>
        <w:ind w:left="720"/>
        <w:rPr>
          <w:rFonts w:ascii="Arial" w:eastAsia="Arial" w:hAnsi="Arial" w:cs="Arial"/>
          <w:color w:val="000000"/>
        </w:rPr>
      </w:pPr>
    </w:p>
    <w:p w:rsidR="00582781" w:rsidRDefault="003D5286">
      <w:pPr>
        <w:jc w:val="center"/>
        <w:rPr>
          <w:rFonts w:ascii="Arial" w:eastAsia="Arial" w:hAnsi="Arial" w:cs="Arial"/>
          <w:b/>
          <w:u w:val="single"/>
        </w:rPr>
      </w:pPr>
      <w:r>
        <w:rPr>
          <w:rFonts w:ascii="Arial" w:eastAsia="Arial" w:hAnsi="Arial" w:cs="Arial"/>
          <w:b/>
          <w:u w:val="single"/>
        </w:rPr>
        <w:t>Person specification</w:t>
      </w:r>
    </w:p>
    <w:tbl>
      <w:tblPr>
        <w:tblStyle w:val="a"/>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2"/>
        <w:gridCol w:w="5826"/>
        <w:gridCol w:w="2394"/>
      </w:tblGrid>
      <w:tr w:rsidR="00582781">
        <w:tc>
          <w:tcPr>
            <w:tcW w:w="1732" w:type="dxa"/>
          </w:tcPr>
          <w:p w:rsidR="00582781" w:rsidRDefault="00582781">
            <w:pPr>
              <w:rPr>
                <w:rFonts w:ascii="Arial" w:eastAsia="Arial" w:hAnsi="Arial" w:cs="Arial"/>
              </w:rPr>
            </w:pPr>
          </w:p>
        </w:tc>
        <w:tc>
          <w:tcPr>
            <w:tcW w:w="5826" w:type="dxa"/>
          </w:tcPr>
          <w:p w:rsidR="00582781" w:rsidRDefault="003D5286">
            <w:pPr>
              <w:rPr>
                <w:rFonts w:ascii="Arial" w:eastAsia="Arial" w:hAnsi="Arial" w:cs="Arial"/>
                <w:b/>
              </w:rPr>
            </w:pPr>
            <w:r>
              <w:rPr>
                <w:rFonts w:ascii="Arial" w:eastAsia="Arial" w:hAnsi="Arial" w:cs="Arial"/>
                <w:b/>
              </w:rPr>
              <w:t>Essential</w:t>
            </w:r>
          </w:p>
        </w:tc>
        <w:tc>
          <w:tcPr>
            <w:tcW w:w="2394" w:type="dxa"/>
          </w:tcPr>
          <w:p w:rsidR="00582781" w:rsidRDefault="003D5286">
            <w:pPr>
              <w:rPr>
                <w:rFonts w:ascii="Arial" w:eastAsia="Arial" w:hAnsi="Arial" w:cs="Arial"/>
                <w:b/>
              </w:rPr>
            </w:pPr>
            <w:r>
              <w:rPr>
                <w:rFonts w:ascii="Arial" w:eastAsia="Arial" w:hAnsi="Arial" w:cs="Arial"/>
                <w:b/>
              </w:rPr>
              <w:t>Desirable</w:t>
            </w:r>
          </w:p>
        </w:tc>
      </w:tr>
      <w:tr w:rsidR="00582781">
        <w:trPr>
          <w:trHeight w:val="986"/>
        </w:trPr>
        <w:tc>
          <w:tcPr>
            <w:tcW w:w="1732" w:type="dxa"/>
          </w:tcPr>
          <w:p w:rsidR="00582781" w:rsidRDefault="003D5286">
            <w:pPr>
              <w:rPr>
                <w:rFonts w:ascii="Arial" w:eastAsia="Arial" w:hAnsi="Arial" w:cs="Arial"/>
                <w:b/>
                <w:i/>
              </w:rPr>
            </w:pPr>
            <w:r>
              <w:rPr>
                <w:rFonts w:ascii="Arial" w:eastAsia="Arial" w:hAnsi="Arial" w:cs="Arial"/>
                <w:b/>
                <w:i/>
              </w:rPr>
              <w:t>Qualifications, Training.</w:t>
            </w:r>
          </w:p>
        </w:tc>
        <w:tc>
          <w:tcPr>
            <w:tcW w:w="5826" w:type="dxa"/>
          </w:tcPr>
          <w:p w:rsidR="00582781" w:rsidRDefault="003D5286">
            <w:pPr>
              <w:spacing w:after="0" w:line="240" w:lineRule="auto"/>
              <w:rPr>
                <w:rFonts w:ascii="Arial" w:eastAsia="Arial" w:hAnsi="Arial" w:cs="Arial"/>
              </w:rPr>
            </w:pPr>
            <w:r>
              <w:rPr>
                <w:rFonts w:ascii="Arial" w:eastAsia="Arial" w:hAnsi="Arial" w:cs="Arial"/>
              </w:rPr>
              <w:t>Minimum 5 A*-C GCSEs including English and Maths.</w:t>
            </w:r>
          </w:p>
          <w:p w:rsidR="00582781" w:rsidRDefault="00582781">
            <w:pPr>
              <w:spacing w:after="0" w:line="240" w:lineRule="auto"/>
              <w:rPr>
                <w:rFonts w:ascii="Arial" w:eastAsia="Arial" w:hAnsi="Arial" w:cs="Arial"/>
              </w:rPr>
            </w:pPr>
          </w:p>
        </w:tc>
        <w:tc>
          <w:tcPr>
            <w:tcW w:w="2394" w:type="dxa"/>
          </w:tcPr>
          <w:p w:rsidR="00582781" w:rsidRDefault="003D5286">
            <w:pPr>
              <w:rPr>
                <w:rFonts w:ascii="Arial" w:eastAsia="Arial" w:hAnsi="Arial" w:cs="Arial"/>
              </w:rPr>
            </w:pPr>
            <w:r>
              <w:rPr>
                <w:rFonts w:ascii="Arial" w:eastAsia="Arial" w:hAnsi="Arial" w:cs="Arial"/>
              </w:rPr>
              <w:t>Any other relevant qualifications or training.</w:t>
            </w:r>
          </w:p>
        </w:tc>
      </w:tr>
      <w:tr w:rsidR="00582781">
        <w:tc>
          <w:tcPr>
            <w:tcW w:w="1732" w:type="dxa"/>
          </w:tcPr>
          <w:p w:rsidR="00582781" w:rsidRDefault="003D5286">
            <w:pPr>
              <w:rPr>
                <w:rFonts w:ascii="Arial" w:eastAsia="Arial" w:hAnsi="Arial" w:cs="Arial"/>
                <w:b/>
                <w:i/>
              </w:rPr>
            </w:pPr>
            <w:r>
              <w:rPr>
                <w:rFonts w:ascii="Arial" w:eastAsia="Arial" w:hAnsi="Arial" w:cs="Arial"/>
                <w:b/>
                <w:i/>
              </w:rPr>
              <w:t>Relevant experience.</w:t>
            </w:r>
          </w:p>
        </w:tc>
        <w:tc>
          <w:tcPr>
            <w:tcW w:w="5826" w:type="dxa"/>
          </w:tcPr>
          <w:p w:rsidR="00582781" w:rsidRDefault="003D5286">
            <w:pPr>
              <w:spacing w:after="120" w:line="240" w:lineRule="auto"/>
              <w:rPr>
                <w:rFonts w:ascii="Arial" w:eastAsia="Arial" w:hAnsi="Arial" w:cs="Arial"/>
              </w:rPr>
            </w:pPr>
            <w:r>
              <w:rPr>
                <w:rFonts w:ascii="Arial" w:eastAsia="Arial" w:hAnsi="Arial" w:cs="Arial"/>
              </w:rPr>
              <w:t>Experience of working with young people.</w:t>
            </w:r>
          </w:p>
          <w:p w:rsidR="00582781" w:rsidRDefault="003D5286">
            <w:pPr>
              <w:spacing w:after="120" w:line="240" w:lineRule="auto"/>
              <w:rPr>
                <w:rFonts w:ascii="Arial" w:eastAsia="Arial" w:hAnsi="Arial" w:cs="Arial"/>
              </w:rPr>
            </w:pPr>
            <w:r>
              <w:rPr>
                <w:rFonts w:ascii="Arial" w:eastAsia="Arial" w:hAnsi="Arial" w:cs="Arial"/>
              </w:rPr>
              <w:t>Experience of delivery to groups in any setting.</w:t>
            </w:r>
          </w:p>
          <w:p w:rsidR="00582781" w:rsidRDefault="003D5286">
            <w:pPr>
              <w:spacing w:after="120" w:line="240" w:lineRule="auto"/>
              <w:rPr>
                <w:rFonts w:ascii="Arial" w:eastAsia="Arial" w:hAnsi="Arial" w:cs="Arial"/>
              </w:rPr>
            </w:pPr>
            <w:r>
              <w:rPr>
                <w:rFonts w:ascii="Arial" w:eastAsia="Arial" w:hAnsi="Arial" w:cs="Arial"/>
              </w:rPr>
              <w:t>Managing workload and meeting strict deadlines.</w:t>
            </w:r>
          </w:p>
          <w:p w:rsidR="00582781" w:rsidRDefault="00582781">
            <w:pPr>
              <w:spacing w:after="0" w:line="240" w:lineRule="auto"/>
              <w:rPr>
                <w:rFonts w:ascii="Arial" w:eastAsia="Arial" w:hAnsi="Arial" w:cs="Arial"/>
              </w:rPr>
            </w:pPr>
          </w:p>
        </w:tc>
        <w:tc>
          <w:tcPr>
            <w:tcW w:w="2394" w:type="dxa"/>
          </w:tcPr>
          <w:p w:rsidR="00582781" w:rsidRDefault="003D5286">
            <w:pPr>
              <w:rPr>
                <w:rFonts w:ascii="Arial" w:eastAsia="Arial" w:hAnsi="Arial" w:cs="Arial"/>
              </w:rPr>
            </w:pPr>
            <w:r>
              <w:rPr>
                <w:rFonts w:ascii="Arial" w:eastAsia="Arial" w:hAnsi="Arial" w:cs="Arial"/>
              </w:rPr>
              <w:t>Experience of working in education.</w:t>
            </w:r>
          </w:p>
          <w:p w:rsidR="00582781" w:rsidRDefault="00582781">
            <w:pPr>
              <w:rPr>
                <w:rFonts w:ascii="Arial" w:eastAsia="Arial" w:hAnsi="Arial" w:cs="Arial"/>
              </w:rPr>
            </w:pPr>
          </w:p>
        </w:tc>
      </w:tr>
      <w:tr w:rsidR="00582781">
        <w:tc>
          <w:tcPr>
            <w:tcW w:w="1732" w:type="dxa"/>
          </w:tcPr>
          <w:p w:rsidR="00582781" w:rsidRDefault="003D5286">
            <w:pPr>
              <w:rPr>
                <w:rFonts w:ascii="Arial" w:eastAsia="Arial" w:hAnsi="Arial" w:cs="Arial"/>
                <w:b/>
                <w:i/>
              </w:rPr>
            </w:pPr>
            <w:r>
              <w:rPr>
                <w:rFonts w:ascii="Arial" w:eastAsia="Arial" w:hAnsi="Arial" w:cs="Arial"/>
                <w:b/>
                <w:i/>
              </w:rPr>
              <w:t>Knowledge, skills, abilities.</w:t>
            </w:r>
          </w:p>
        </w:tc>
        <w:tc>
          <w:tcPr>
            <w:tcW w:w="5826" w:type="dxa"/>
          </w:tcPr>
          <w:p w:rsidR="00582781" w:rsidRDefault="003D5286">
            <w:pPr>
              <w:spacing w:after="120" w:line="240" w:lineRule="auto"/>
              <w:rPr>
                <w:rFonts w:ascii="Arial" w:eastAsia="Arial" w:hAnsi="Arial" w:cs="Arial"/>
              </w:rPr>
            </w:pPr>
            <w:r>
              <w:rPr>
                <w:rFonts w:ascii="Arial" w:eastAsia="Arial" w:hAnsi="Arial" w:cs="Arial"/>
              </w:rPr>
              <w:t>Ability to support with pastoral strands</w:t>
            </w:r>
          </w:p>
          <w:p w:rsidR="00582781" w:rsidRDefault="003D5286">
            <w:pPr>
              <w:spacing w:after="120" w:line="240" w:lineRule="auto"/>
              <w:rPr>
                <w:rFonts w:ascii="Arial" w:eastAsia="Arial" w:hAnsi="Arial" w:cs="Arial"/>
              </w:rPr>
            </w:pPr>
            <w:r>
              <w:rPr>
                <w:rFonts w:ascii="Arial" w:eastAsia="Arial" w:hAnsi="Arial" w:cs="Arial"/>
              </w:rPr>
              <w:t>Ability to work under pressure and stay calm at all times.</w:t>
            </w:r>
          </w:p>
          <w:p w:rsidR="00582781" w:rsidRDefault="003D5286">
            <w:pPr>
              <w:spacing w:after="120" w:line="240" w:lineRule="auto"/>
              <w:rPr>
                <w:rFonts w:ascii="Arial" w:eastAsia="Arial" w:hAnsi="Arial" w:cs="Arial"/>
              </w:rPr>
            </w:pPr>
            <w:r>
              <w:rPr>
                <w:rFonts w:ascii="Arial" w:eastAsia="Arial" w:hAnsi="Arial" w:cs="Arial"/>
              </w:rPr>
              <w:t>Self-confidence and the ability to deal with difficult situations.</w:t>
            </w:r>
          </w:p>
          <w:p w:rsidR="00582781" w:rsidRDefault="003D5286">
            <w:pPr>
              <w:spacing w:after="120" w:line="240" w:lineRule="auto"/>
              <w:rPr>
                <w:rFonts w:ascii="Arial" w:eastAsia="Arial" w:hAnsi="Arial" w:cs="Arial"/>
              </w:rPr>
            </w:pPr>
            <w:r>
              <w:rPr>
                <w:rFonts w:ascii="Arial" w:eastAsia="Arial" w:hAnsi="Arial" w:cs="Arial"/>
              </w:rPr>
              <w:t>A thorough, meticulous approach to all tasks.</w:t>
            </w:r>
          </w:p>
          <w:p w:rsidR="00582781" w:rsidRDefault="003D5286">
            <w:pPr>
              <w:spacing w:after="120" w:line="240" w:lineRule="auto"/>
              <w:rPr>
                <w:rFonts w:ascii="Arial" w:eastAsia="Arial" w:hAnsi="Arial" w:cs="Arial"/>
              </w:rPr>
            </w:pPr>
            <w:r>
              <w:rPr>
                <w:rFonts w:ascii="Arial" w:eastAsia="Arial" w:hAnsi="Arial" w:cs="Arial"/>
              </w:rPr>
              <w:t>Self-motivated.</w:t>
            </w:r>
          </w:p>
          <w:p w:rsidR="00582781" w:rsidRDefault="003D5286">
            <w:pPr>
              <w:spacing w:after="120" w:line="240" w:lineRule="auto"/>
              <w:rPr>
                <w:rFonts w:ascii="Arial" w:eastAsia="Arial" w:hAnsi="Arial" w:cs="Arial"/>
              </w:rPr>
            </w:pPr>
            <w:r>
              <w:rPr>
                <w:rFonts w:ascii="Arial" w:eastAsia="Arial" w:hAnsi="Arial" w:cs="Arial"/>
              </w:rPr>
              <w:t>Excellent oral and written communication skills.</w:t>
            </w:r>
          </w:p>
          <w:p w:rsidR="00582781" w:rsidRDefault="003D5286">
            <w:pPr>
              <w:spacing w:after="120" w:line="240" w:lineRule="auto"/>
              <w:rPr>
                <w:rFonts w:ascii="Arial" w:eastAsia="Arial" w:hAnsi="Arial" w:cs="Arial"/>
              </w:rPr>
            </w:pPr>
            <w:r>
              <w:rPr>
                <w:rFonts w:ascii="Arial" w:eastAsia="Arial" w:hAnsi="Arial" w:cs="Arial"/>
              </w:rPr>
              <w:t>Excellent organisational skills.</w:t>
            </w:r>
          </w:p>
          <w:p w:rsidR="00582781" w:rsidRDefault="003D5286">
            <w:pPr>
              <w:spacing w:after="120" w:line="240" w:lineRule="auto"/>
              <w:rPr>
                <w:rFonts w:ascii="Arial" w:eastAsia="Arial" w:hAnsi="Arial" w:cs="Arial"/>
              </w:rPr>
            </w:pPr>
            <w:r>
              <w:rPr>
                <w:rFonts w:ascii="Arial" w:eastAsia="Arial" w:hAnsi="Arial" w:cs="Arial"/>
              </w:rPr>
              <w:t>Empathetic towards students and staff.</w:t>
            </w:r>
          </w:p>
          <w:p w:rsidR="00582781" w:rsidRDefault="003D5286">
            <w:pPr>
              <w:spacing w:after="120" w:line="240" w:lineRule="auto"/>
              <w:rPr>
                <w:rFonts w:ascii="Arial" w:eastAsia="Arial" w:hAnsi="Arial" w:cs="Arial"/>
              </w:rPr>
            </w:pPr>
            <w:r>
              <w:rPr>
                <w:rFonts w:ascii="Arial" w:eastAsia="Arial" w:hAnsi="Arial" w:cs="Arial"/>
              </w:rPr>
              <w:t>A total commitment to issues of confidentiality and ensuring that others do so.</w:t>
            </w:r>
          </w:p>
          <w:p w:rsidR="00582781" w:rsidRDefault="003D5286">
            <w:pPr>
              <w:spacing w:after="120" w:line="240" w:lineRule="auto"/>
              <w:rPr>
                <w:rFonts w:ascii="Arial" w:eastAsia="Arial" w:hAnsi="Arial" w:cs="Arial"/>
              </w:rPr>
            </w:pPr>
            <w:r>
              <w:rPr>
                <w:rFonts w:ascii="Arial" w:eastAsia="Arial" w:hAnsi="Arial" w:cs="Arial"/>
              </w:rPr>
              <w:t>Ability to work as part of a team.</w:t>
            </w:r>
          </w:p>
          <w:p w:rsidR="00582781" w:rsidRDefault="003D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Arial" w:hAnsi="Arial" w:cs="Arial"/>
              </w:rPr>
            </w:pPr>
            <w:r>
              <w:rPr>
                <w:rFonts w:ascii="Arial" w:eastAsia="Arial" w:hAnsi="Arial" w:cs="Arial"/>
              </w:rPr>
              <w:t>Ability to plan, organise and prioritise work schedule.</w:t>
            </w:r>
          </w:p>
          <w:p w:rsidR="00582781" w:rsidRDefault="003D5286">
            <w:pPr>
              <w:spacing w:after="120" w:line="240" w:lineRule="auto"/>
              <w:rPr>
                <w:rFonts w:ascii="Arial" w:eastAsia="Arial" w:hAnsi="Arial" w:cs="Arial"/>
              </w:rPr>
            </w:pPr>
            <w:r>
              <w:rPr>
                <w:rFonts w:ascii="Arial" w:eastAsia="Arial" w:hAnsi="Arial" w:cs="Arial"/>
              </w:rPr>
              <w:t>Very good ICT &amp; admin skills</w:t>
            </w:r>
          </w:p>
        </w:tc>
        <w:tc>
          <w:tcPr>
            <w:tcW w:w="2394" w:type="dxa"/>
          </w:tcPr>
          <w:p w:rsidR="00582781" w:rsidRDefault="00582781">
            <w:pPr>
              <w:spacing w:after="0" w:line="240" w:lineRule="auto"/>
              <w:rPr>
                <w:rFonts w:ascii="Arial" w:eastAsia="Arial" w:hAnsi="Arial" w:cs="Arial"/>
              </w:rPr>
            </w:pPr>
          </w:p>
        </w:tc>
      </w:tr>
      <w:tr w:rsidR="00582781">
        <w:tc>
          <w:tcPr>
            <w:tcW w:w="1732" w:type="dxa"/>
          </w:tcPr>
          <w:p w:rsidR="00582781" w:rsidRDefault="003D5286">
            <w:pPr>
              <w:rPr>
                <w:rFonts w:ascii="Arial" w:eastAsia="Arial" w:hAnsi="Arial" w:cs="Arial"/>
                <w:b/>
                <w:i/>
              </w:rPr>
            </w:pPr>
            <w:r>
              <w:rPr>
                <w:rFonts w:ascii="Arial" w:eastAsia="Arial" w:hAnsi="Arial" w:cs="Arial"/>
                <w:b/>
                <w:i/>
              </w:rPr>
              <w:t>Safeguarding</w:t>
            </w:r>
          </w:p>
        </w:tc>
        <w:tc>
          <w:tcPr>
            <w:tcW w:w="5826" w:type="dxa"/>
          </w:tcPr>
          <w:p w:rsidR="00582781" w:rsidRDefault="003D5286">
            <w:pPr>
              <w:spacing w:after="0" w:line="240" w:lineRule="auto"/>
              <w:rPr>
                <w:rFonts w:ascii="Arial" w:eastAsia="Arial" w:hAnsi="Arial" w:cs="Arial"/>
              </w:rPr>
            </w:pPr>
            <w:r>
              <w:rPr>
                <w:rFonts w:ascii="Arial" w:eastAsia="Arial" w:hAnsi="Arial" w:cs="Arial"/>
              </w:rPr>
              <w:t>Commitment to demonstrating a responsibility for safeguarding and promoting the welfare of young people.</w:t>
            </w:r>
          </w:p>
          <w:p w:rsidR="00582781" w:rsidRDefault="003D5286">
            <w:pPr>
              <w:spacing w:after="0" w:line="240" w:lineRule="auto"/>
              <w:rPr>
                <w:rFonts w:ascii="Arial" w:eastAsia="Arial" w:hAnsi="Arial" w:cs="Arial"/>
              </w:rPr>
            </w:pPr>
            <w:r>
              <w:rPr>
                <w:rFonts w:ascii="Arial" w:eastAsia="Arial" w:hAnsi="Arial" w:cs="Arial"/>
              </w:rPr>
              <w:t>DBS clearance.</w:t>
            </w:r>
          </w:p>
          <w:p w:rsidR="00582781" w:rsidRDefault="00582781">
            <w:pPr>
              <w:spacing w:after="0" w:line="240" w:lineRule="auto"/>
              <w:rPr>
                <w:rFonts w:ascii="Arial" w:eastAsia="Arial" w:hAnsi="Arial" w:cs="Arial"/>
              </w:rPr>
            </w:pPr>
          </w:p>
        </w:tc>
        <w:tc>
          <w:tcPr>
            <w:tcW w:w="2394" w:type="dxa"/>
          </w:tcPr>
          <w:p w:rsidR="00582781" w:rsidRDefault="00582781">
            <w:pPr>
              <w:rPr>
                <w:rFonts w:ascii="Arial" w:eastAsia="Arial" w:hAnsi="Arial" w:cs="Arial"/>
              </w:rPr>
            </w:pPr>
          </w:p>
        </w:tc>
      </w:tr>
      <w:tr w:rsidR="00582781">
        <w:trPr>
          <w:trHeight w:val="673"/>
        </w:trPr>
        <w:tc>
          <w:tcPr>
            <w:tcW w:w="1732" w:type="dxa"/>
          </w:tcPr>
          <w:p w:rsidR="00582781" w:rsidRDefault="003D5286">
            <w:pPr>
              <w:rPr>
                <w:rFonts w:ascii="Arial" w:eastAsia="Arial" w:hAnsi="Arial" w:cs="Arial"/>
                <w:b/>
                <w:i/>
              </w:rPr>
            </w:pPr>
            <w:r>
              <w:rPr>
                <w:rFonts w:ascii="Arial" w:eastAsia="Arial" w:hAnsi="Arial" w:cs="Arial"/>
                <w:b/>
                <w:i/>
              </w:rPr>
              <w:t>Others</w:t>
            </w:r>
          </w:p>
        </w:tc>
        <w:tc>
          <w:tcPr>
            <w:tcW w:w="5826" w:type="dxa"/>
          </w:tcPr>
          <w:p w:rsidR="00582781" w:rsidRDefault="003D5286">
            <w:pPr>
              <w:spacing w:after="120" w:line="240" w:lineRule="auto"/>
              <w:rPr>
                <w:rFonts w:ascii="Arial" w:eastAsia="Arial" w:hAnsi="Arial" w:cs="Arial"/>
              </w:rPr>
            </w:pPr>
            <w:r>
              <w:rPr>
                <w:rFonts w:ascii="Arial" w:eastAsia="Arial" w:hAnsi="Arial" w:cs="Arial"/>
              </w:rPr>
              <w:t>Commitment to the aims and ethos of the College.</w:t>
            </w:r>
          </w:p>
          <w:p w:rsidR="00582781" w:rsidRDefault="003D5286">
            <w:pPr>
              <w:spacing w:after="120" w:line="240" w:lineRule="auto"/>
              <w:rPr>
                <w:rFonts w:ascii="Arial" w:eastAsia="Arial" w:hAnsi="Arial" w:cs="Arial"/>
              </w:rPr>
            </w:pPr>
            <w:r>
              <w:rPr>
                <w:rFonts w:ascii="Arial" w:eastAsia="Arial" w:hAnsi="Arial" w:cs="Arial"/>
              </w:rPr>
              <w:t>Willingness to carry out duties at College afternoon or evening events and occasionally at weekends.</w:t>
            </w:r>
          </w:p>
          <w:p w:rsidR="00582781" w:rsidRDefault="003D5286">
            <w:pPr>
              <w:spacing w:after="120" w:line="240" w:lineRule="auto"/>
              <w:rPr>
                <w:rFonts w:ascii="Arial" w:eastAsia="Arial" w:hAnsi="Arial" w:cs="Arial"/>
              </w:rPr>
            </w:pPr>
            <w:r>
              <w:rPr>
                <w:rFonts w:ascii="Arial" w:eastAsia="Arial" w:hAnsi="Arial" w:cs="Arial"/>
              </w:rPr>
              <w:t>Smart, professional appearance.</w:t>
            </w:r>
          </w:p>
          <w:p w:rsidR="00582781" w:rsidRDefault="003D5286">
            <w:pPr>
              <w:spacing w:after="120" w:line="240" w:lineRule="auto"/>
              <w:rPr>
                <w:rFonts w:ascii="Arial" w:eastAsia="Arial" w:hAnsi="Arial" w:cs="Arial"/>
              </w:rPr>
            </w:pPr>
            <w:r>
              <w:rPr>
                <w:rFonts w:ascii="Arial" w:eastAsia="Arial" w:hAnsi="Arial" w:cs="Arial"/>
              </w:rPr>
              <w:t>Ability to show tact and discretion.</w:t>
            </w:r>
          </w:p>
          <w:p w:rsidR="00582781" w:rsidRDefault="003D5286">
            <w:pPr>
              <w:spacing w:after="120" w:line="240" w:lineRule="auto"/>
              <w:rPr>
                <w:rFonts w:ascii="Arial" w:eastAsia="Arial" w:hAnsi="Arial" w:cs="Arial"/>
              </w:rPr>
            </w:pPr>
            <w:r>
              <w:rPr>
                <w:rFonts w:ascii="Arial" w:eastAsia="Arial" w:hAnsi="Arial" w:cs="Arial"/>
              </w:rPr>
              <w:t>Willingness to represent the College.</w:t>
            </w:r>
          </w:p>
          <w:p w:rsidR="00582781" w:rsidRDefault="003D5286">
            <w:pPr>
              <w:spacing w:after="120" w:line="240" w:lineRule="auto"/>
              <w:rPr>
                <w:rFonts w:ascii="Arial" w:eastAsia="Arial" w:hAnsi="Arial" w:cs="Arial"/>
              </w:rPr>
            </w:pPr>
            <w:r>
              <w:rPr>
                <w:rFonts w:ascii="Arial" w:eastAsia="Arial" w:hAnsi="Arial" w:cs="Arial"/>
              </w:rPr>
              <w:t>Flexibility and a willingness to be involved in change as the College develops.</w:t>
            </w:r>
          </w:p>
          <w:p w:rsidR="00582781" w:rsidRDefault="003D5286">
            <w:pPr>
              <w:spacing w:after="120" w:line="240" w:lineRule="auto"/>
              <w:rPr>
                <w:rFonts w:ascii="Arial" w:eastAsia="Arial" w:hAnsi="Arial" w:cs="Arial"/>
              </w:rPr>
            </w:pPr>
            <w:r>
              <w:rPr>
                <w:rFonts w:ascii="Arial" w:eastAsia="Arial" w:hAnsi="Arial" w:cs="Arial"/>
              </w:rPr>
              <w:t>Commitment to further training and development.</w:t>
            </w:r>
          </w:p>
          <w:p w:rsidR="00582781" w:rsidRDefault="003D5286">
            <w:pPr>
              <w:spacing w:after="120" w:line="240" w:lineRule="auto"/>
              <w:rPr>
                <w:rFonts w:ascii="Arial" w:eastAsia="Arial" w:hAnsi="Arial" w:cs="Arial"/>
              </w:rPr>
            </w:pPr>
            <w:r>
              <w:rPr>
                <w:rFonts w:ascii="Arial" w:eastAsia="Arial" w:hAnsi="Arial" w:cs="Arial"/>
              </w:rPr>
              <w:t>A genuine commitment to improving the quality of provision for students and staff at the College.</w:t>
            </w:r>
          </w:p>
          <w:p w:rsidR="00582781" w:rsidRDefault="003D5286">
            <w:pPr>
              <w:spacing w:after="120" w:line="240" w:lineRule="auto"/>
              <w:rPr>
                <w:rFonts w:ascii="Arial" w:eastAsia="Arial" w:hAnsi="Arial" w:cs="Arial"/>
              </w:rPr>
            </w:pPr>
            <w:r>
              <w:rPr>
                <w:rFonts w:ascii="Arial" w:eastAsia="Arial" w:hAnsi="Arial" w:cs="Arial"/>
              </w:rPr>
              <w:t>A positive approach to challenges.</w:t>
            </w:r>
          </w:p>
          <w:p w:rsidR="00582781" w:rsidRDefault="00582781">
            <w:pPr>
              <w:spacing w:after="0" w:line="240" w:lineRule="auto"/>
              <w:rPr>
                <w:rFonts w:ascii="Arial" w:eastAsia="Arial" w:hAnsi="Arial" w:cs="Arial"/>
              </w:rPr>
            </w:pPr>
          </w:p>
        </w:tc>
        <w:tc>
          <w:tcPr>
            <w:tcW w:w="2394" w:type="dxa"/>
          </w:tcPr>
          <w:p w:rsidR="00582781" w:rsidRDefault="003D5286">
            <w:pPr>
              <w:rPr>
                <w:rFonts w:ascii="Arial" w:eastAsia="Arial" w:hAnsi="Arial" w:cs="Arial"/>
              </w:rPr>
            </w:pPr>
            <w:r>
              <w:rPr>
                <w:rFonts w:ascii="Arial" w:eastAsia="Arial" w:hAnsi="Arial" w:cs="Arial"/>
              </w:rPr>
              <w:t>Willingness to be involved in extracurricular activities</w:t>
            </w:r>
          </w:p>
        </w:tc>
      </w:tr>
    </w:tbl>
    <w:p w:rsidR="00582781" w:rsidRDefault="00582781">
      <w:pPr>
        <w:rPr>
          <w:rFonts w:ascii="Arial" w:eastAsia="Arial" w:hAnsi="Arial" w:cs="Arial"/>
        </w:rPr>
      </w:pPr>
    </w:p>
    <w:p w:rsidR="00582781" w:rsidRDefault="00582781">
      <w:pPr>
        <w:spacing w:after="0" w:line="240" w:lineRule="auto"/>
        <w:rPr>
          <w:rFonts w:ascii="Arial" w:eastAsia="Arial" w:hAnsi="Arial" w:cs="Arial"/>
          <w:b/>
        </w:rPr>
      </w:pPr>
    </w:p>
    <w:sectPr w:rsidR="00582781" w:rsidSect="003C1E50">
      <w:footerReference w:type="default" r:id="rId12"/>
      <w:pgSz w:w="11906" w:h="16838"/>
      <w:pgMar w:top="709" w:right="1440" w:bottom="142"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C4" w:rsidRDefault="003D5286">
      <w:pPr>
        <w:spacing w:after="0" w:line="240" w:lineRule="auto"/>
      </w:pPr>
      <w:r>
        <w:separator/>
      </w:r>
    </w:p>
  </w:endnote>
  <w:endnote w:type="continuationSeparator" w:id="0">
    <w:p w:rsidR="00AA34C4" w:rsidRDefault="003D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81" w:rsidRDefault="00582781">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C4" w:rsidRDefault="003D5286">
      <w:pPr>
        <w:spacing w:after="0" w:line="240" w:lineRule="auto"/>
      </w:pPr>
      <w:r>
        <w:separator/>
      </w:r>
    </w:p>
  </w:footnote>
  <w:footnote w:type="continuationSeparator" w:id="0">
    <w:p w:rsidR="00AA34C4" w:rsidRDefault="003D5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A2806"/>
    <w:multiLevelType w:val="multilevel"/>
    <w:tmpl w:val="3EC80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81"/>
    <w:rsid w:val="001F0E52"/>
    <w:rsid w:val="003C1E50"/>
    <w:rsid w:val="003D5286"/>
    <w:rsid w:val="004D7618"/>
    <w:rsid w:val="00582781"/>
    <w:rsid w:val="00780E7C"/>
    <w:rsid w:val="007E4865"/>
    <w:rsid w:val="008F31BE"/>
    <w:rsid w:val="00AA34C4"/>
    <w:rsid w:val="00B8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F2159D-3509-484B-96BD-DBEDE87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3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3E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3E8C"/>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64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D4"/>
    <w:rPr>
      <w:rFonts w:ascii="Segoe UI" w:hAnsi="Segoe UI" w:cs="Segoe UI"/>
      <w:sz w:val="18"/>
      <w:szCs w:val="18"/>
    </w:rPr>
  </w:style>
  <w:style w:type="paragraph" w:styleId="HTMLPreformatted">
    <w:name w:val="HTML Preformatted"/>
    <w:basedOn w:val="Normal"/>
    <w:link w:val="HTMLPreformattedChar"/>
    <w:rsid w:val="0021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13FEB"/>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FE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B7C"/>
  </w:style>
  <w:style w:type="paragraph" w:styleId="Footer">
    <w:name w:val="footer"/>
    <w:basedOn w:val="Normal"/>
    <w:link w:val="FooterChar"/>
    <w:uiPriority w:val="99"/>
    <w:unhideWhenUsed/>
    <w:rsid w:val="00FE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B7C"/>
  </w:style>
  <w:style w:type="character" w:customStyle="1" w:styleId="Heading1Char">
    <w:name w:val="Heading 1 Char"/>
    <w:basedOn w:val="DefaultParagraphFont"/>
    <w:link w:val="Heading1"/>
    <w:uiPriority w:val="9"/>
    <w:rsid w:val="005A3E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3E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3E8C"/>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5A3E8C"/>
    <w:rPr>
      <w:rFonts w:asciiTheme="majorHAnsi" w:eastAsiaTheme="majorEastAsia" w:hAnsiTheme="majorHAnsi" w:cstheme="majorBidi"/>
      <w:spacing w:val="-10"/>
      <w:kern w:val="28"/>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C1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7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nell.ac.uk/wp-content/uploads/2020/09/Child-Protection-and-Safeguarding-policy-Sept-2020.pdf" TargetMode="External"/><Relationship Id="rId5" Type="http://schemas.openxmlformats.org/officeDocument/2006/relationships/webSettings" Target="webSettings.xml"/><Relationship Id="rId10" Type="http://schemas.openxmlformats.org/officeDocument/2006/relationships/hyperlink" Target="mailto:chris.butterfield@coopacademies.co.uk" TargetMode="External"/><Relationship Id="rId4" Type="http://schemas.openxmlformats.org/officeDocument/2006/relationships/settings" Target="settings.xml"/><Relationship Id="rId9" Type="http://schemas.openxmlformats.org/officeDocument/2006/relationships/hyperlink" Target="http://www.connel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hWn5ug5KVTVcnLXWTqNZ4LOYQ==">AMUW2mWEDvdaYWePLurCGNwDz52svD7dXVC1C0hvynwpObEIlqCdYzhSqlKCyzg4/lTcUxmJxQAPoVxQny3LO8mPblICAe6O6BekxcosITOUzIbcuS1XQ9vczpGHviMDOayLYh/0JO7A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Winter</dc:creator>
  <cp:lastModifiedBy>Connell Sixth Form College</cp:lastModifiedBy>
  <cp:revision>3</cp:revision>
  <dcterms:created xsi:type="dcterms:W3CDTF">2021-05-06T12:48:00Z</dcterms:created>
  <dcterms:modified xsi:type="dcterms:W3CDTF">2021-05-06T12:53:00Z</dcterms:modified>
</cp:coreProperties>
</file>