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21292" w14:textId="4766DB3D" w:rsidR="00432AC0" w:rsidRPr="00EE790D" w:rsidRDefault="00432AC0" w:rsidP="00432AC0">
      <w:pPr>
        <w:jc w:val="both"/>
        <w:rPr>
          <w:b/>
          <w:bCs/>
        </w:rPr>
      </w:pPr>
      <w:r w:rsidRPr="00EE790D">
        <w:rPr>
          <w:b/>
          <w:bCs/>
          <w:noProof/>
        </w:rPr>
        <w:drawing>
          <wp:anchor distT="0" distB="0" distL="114300" distR="114300" simplePos="0" relativeHeight="251659264" behindDoc="1" locked="0" layoutInCell="1" allowOverlap="1" wp14:anchorId="7F581EFE" wp14:editId="128A5E64">
            <wp:simplePos x="0" y="0"/>
            <wp:positionH relativeFrom="margin">
              <wp:posOffset>5620882</wp:posOffset>
            </wp:positionH>
            <wp:positionV relativeFrom="paragraph">
              <wp:posOffset>-834473</wp:posOffset>
            </wp:positionV>
            <wp:extent cx="882650" cy="1238250"/>
            <wp:effectExtent l="0" t="0" r="0" b="0"/>
            <wp:wrapNone/>
            <wp:docPr id="7" name="Picture 7" descr="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ircl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265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25DD2" w:rsidRPr="00EE790D">
        <w:rPr>
          <w:b/>
          <w:bCs/>
        </w:rPr>
        <w:t>Penketh High School</w:t>
      </w:r>
    </w:p>
    <w:p w14:paraId="1C6F1ED1" w14:textId="77777777" w:rsidR="00432AC0" w:rsidRPr="00EE790D" w:rsidRDefault="00432AC0" w:rsidP="00432AC0">
      <w:pPr>
        <w:jc w:val="both"/>
        <w:rPr>
          <w:b/>
          <w:bCs/>
        </w:rPr>
      </w:pPr>
    </w:p>
    <w:p w14:paraId="0BC0E43B" w14:textId="34B227FE" w:rsidR="00225DD2" w:rsidRPr="00EE790D" w:rsidRDefault="00F24564" w:rsidP="00432AC0">
      <w:pPr>
        <w:jc w:val="both"/>
        <w:rPr>
          <w:b/>
          <w:bCs/>
        </w:rPr>
      </w:pPr>
      <w:r w:rsidRPr="00EE790D">
        <w:rPr>
          <w:b/>
          <w:bCs/>
        </w:rPr>
        <w:t xml:space="preserve">POST TITLE </w:t>
      </w:r>
      <w:r w:rsidR="00225DD2" w:rsidRPr="00EE790D">
        <w:rPr>
          <w:b/>
          <w:bCs/>
        </w:rPr>
        <w:t>–</w:t>
      </w:r>
      <w:r w:rsidR="00432AC0" w:rsidRPr="00EE790D">
        <w:rPr>
          <w:b/>
          <w:bCs/>
        </w:rPr>
        <w:t xml:space="preserve"> </w:t>
      </w:r>
      <w:r w:rsidR="008E7EF4" w:rsidRPr="00EE790D">
        <w:rPr>
          <w:b/>
          <w:bCs/>
        </w:rPr>
        <w:t>Midday Supervisors</w:t>
      </w:r>
      <w:r w:rsidR="002E4C83" w:rsidRPr="00EE790D">
        <w:rPr>
          <w:b/>
          <w:bCs/>
        </w:rPr>
        <w:t xml:space="preserve"> x 4</w:t>
      </w:r>
    </w:p>
    <w:p w14:paraId="6DFDFF1B" w14:textId="6C453BA5" w:rsidR="00432AC0" w:rsidRPr="00EE790D" w:rsidRDefault="00225DD2" w:rsidP="00432AC0">
      <w:pPr>
        <w:jc w:val="both"/>
        <w:rPr>
          <w:b/>
          <w:bCs/>
        </w:rPr>
      </w:pPr>
      <w:r w:rsidRPr="00EE790D">
        <w:rPr>
          <w:b/>
          <w:bCs/>
        </w:rPr>
        <w:t xml:space="preserve">Required </w:t>
      </w:r>
      <w:r w:rsidR="00432AC0" w:rsidRPr="00EE790D">
        <w:rPr>
          <w:b/>
          <w:bCs/>
        </w:rPr>
        <w:t>September 202</w:t>
      </w:r>
      <w:r w:rsidRPr="00EE790D">
        <w:rPr>
          <w:b/>
          <w:bCs/>
        </w:rPr>
        <w:t>5</w:t>
      </w:r>
    </w:p>
    <w:p w14:paraId="44309E14" w14:textId="77777777" w:rsidR="00432AC0" w:rsidRPr="00EE790D" w:rsidRDefault="00432AC0" w:rsidP="00432AC0">
      <w:pPr>
        <w:jc w:val="both"/>
        <w:rPr>
          <w:rFonts w:cstheme="minorHAnsi"/>
          <w:b/>
          <w:bCs/>
        </w:rPr>
      </w:pPr>
    </w:p>
    <w:p w14:paraId="3A101F8C" w14:textId="405CCE10" w:rsidR="000F5AB8" w:rsidRPr="00EE790D" w:rsidRDefault="000F5AB8" w:rsidP="00432AC0">
      <w:pPr>
        <w:jc w:val="both"/>
        <w:rPr>
          <w:rFonts w:cstheme="minorHAnsi"/>
          <w:b/>
          <w:bCs/>
        </w:rPr>
      </w:pPr>
      <w:r w:rsidRPr="00EE790D">
        <w:rPr>
          <w:rFonts w:cstheme="minorHAnsi"/>
          <w:b/>
          <w:bCs/>
        </w:rPr>
        <w:t xml:space="preserve">Salary Details </w:t>
      </w:r>
      <w:r w:rsidR="00225DD2" w:rsidRPr="00EE790D">
        <w:rPr>
          <w:rFonts w:cstheme="minorHAnsi"/>
          <w:b/>
          <w:bCs/>
        </w:rPr>
        <w:t>–</w:t>
      </w:r>
      <w:r w:rsidRPr="00EE790D">
        <w:rPr>
          <w:rFonts w:cstheme="minorHAnsi"/>
          <w:b/>
          <w:bCs/>
        </w:rPr>
        <w:t xml:space="preserve"> </w:t>
      </w:r>
      <w:r w:rsidR="008E7EF4" w:rsidRPr="00EE790D">
        <w:rPr>
          <w:rFonts w:cstheme="minorHAnsi"/>
          <w:b/>
          <w:bCs/>
        </w:rPr>
        <w:t xml:space="preserve">Grade </w:t>
      </w:r>
      <w:r w:rsidR="002E4C83" w:rsidRPr="00EE790D">
        <w:rPr>
          <w:rFonts w:cstheme="minorHAnsi"/>
          <w:b/>
          <w:bCs/>
        </w:rPr>
        <w:t>3 point 4-5 £5,527 - £5,742 (actual salary)</w:t>
      </w:r>
    </w:p>
    <w:p w14:paraId="1BA891DD" w14:textId="2FE6F0A8" w:rsidR="000F5AB8" w:rsidRPr="00EE790D" w:rsidRDefault="00A62E8A" w:rsidP="00432AC0">
      <w:pPr>
        <w:jc w:val="both"/>
        <w:rPr>
          <w:rFonts w:cstheme="minorHAnsi"/>
          <w:b/>
          <w:bCs/>
        </w:rPr>
      </w:pPr>
      <w:r w:rsidRPr="00EE790D">
        <w:rPr>
          <w:rFonts w:cstheme="minorHAnsi"/>
          <w:b/>
          <w:bCs/>
        </w:rPr>
        <w:t>Hours of work –</w:t>
      </w:r>
      <w:r w:rsidR="0062065B" w:rsidRPr="00EE790D">
        <w:rPr>
          <w:rFonts w:cstheme="minorHAnsi"/>
          <w:b/>
          <w:bCs/>
        </w:rPr>
        <w:t>Part</w:t>
      </w:r>
      <w:r w:rsidR="00225DD2" w:rsidRPr="00EE790D">
        <w:rPr>
          <w:rFonts w:cstheme="minorHAnsi"/>
          <w:b/>
          <w:bCs/>
        </w:rPr>
        <w:t xml:space="preserve"> Time</w:t>
      </w:r>
      <w:r w:rsidR="0062065B" w:rsidRPr="00EE790D">
        <w:rPr>
          <w:rFonts w:cstheme="minorHAnsi"/>
          <w:b/>
          <w:bCs/>
        </w:rPr>
        <w:t xml:space="preserve"> </w:t>
      </w:r>
      <w:r w:rsidR="008E7EF4" w:rsidRPr="00EE790D">
        <w:rPr>
          <w:rFonts w:cstheme="minorHAnsi"/>
          <w:b/>
          <w:bCs/>
        </w:rPr>
        <w:t>10 hours per week, Term Time Only</w:t>
      </w:r>
    </w:p>
    <w:p w14:paraId="770F118C" w14:textId="77777777" w:rsidR="00A62E8A" w:rsidRPr="00EE790D" w:rsidRDefault="00A62E8A" w:rsidP="00432AC0">
      <w:pPr>
        <w:jc w:val="both"/>
        <w:rPr>
          <w:rFonts w:cstheme="minorHAnsi"/>
        </w:rPr>
      </w:pPr>
    </w:p>
    <w:p w14:paraId="1342E4C6" w14:textId="197D0B4F" w:rsidR="00225DD2" w:rsidRPr="00EE790D" w:rsidRDefault="00225DD2" w:rsidP="00225DD2">
      <w:pPr>
        <w:rPr>
          <w:bCs/>
        </w:rPr>
      </w:pPr>
      <w:r w:rsidRPr="00EE790D">
        <w:rPr>
          <w:bCs/>
        </w:rPr>
        <w:t>We are seeking to appoint</w:t>
      </w:r>
      <w:r w:rsidR="00207CAB" w:rsidRPr="00EE790D">
        <w:rPr>
          <w:bCs/>
        </w:rPr>
        <w:t xml:space="preserve"> </w:t>
      </w:r>
      <w:r w:rsidR="002E4C83" w:rsidRPr="00EE790D">
        <w:rPr>
          <w:bCs/>
        </w:rPr>
        <w:t>Midday Supervisors on a permanent basis</w:t>
      </w:r>
      <w:r w:rsidR="00562006" w:rsidRPr="00EE790D">
        <w:rPr>
          <w:bCs/>
        </w:rPr>
        <w:t>. The successful candidates are to supervise and assist pupils during lunchtime to ensure their safety and welfare</w:t>
      </w:r>
      <w:r w:rsidR="00207CAB" w:rsidRPr="00EE790D">
        <w:rPr>
          <w:bCs/>
        </w:rPr>
        <w:t xml:space="preserve"> and that pupils behave in an appropriate manner. </w:t>
      </w:r>
      <w:r w:rsidR="00207CAB" w:rsidRPr="00EE790D">
        <w:rPr>
          <w:rFonts w:cs="Arial"/>
        </w:rPr>
        <w:t>To be successful in this role we are looking for someone with effective communication skills, ability to work as part of a team and a positive and enthusiastic attitude.</w:t>
      </w:r>
    </w:p>
    <w:p w14:paraId="55A323E1" w14:textId="77777777" w:rsidR="00225DD2" w:rsidRPr="00EE790D" w:rsidRDefault="00225DD2" w:rsidP="00225DD2">
      <w:pPr>
        <w:jc w:val="both"/>
        <w:rPr>
          <w:rFonts w:cstheme="minorHAnsi"/>
          <w:i/>
          <w:iCs/>
        </w:rPr>
      </w:pPr>
    </w:p>
    <w:p w14:paraId="006D41B8" w14:textId="3BF009C5" w:rsidR="00225DD2" w:rsidRDefault="00225DD2" w:rsidP="00432AC0">
      <w:pPr>
        <w:jc w:val="both"/>
        <w:rPr>
          <w:rFonts w:cs="Calibri"/>
          <w:color w:val="000000"/>
          <w:bdr w:val="none" w:sz="0" w:space="0" w:color="auto" w:frame="1"/>
          <w:lang w:eastAsia="en-GB"/>
        </w:rPr>
      </w:pPr>
      <w:r w:rsidRPr="00EE790D">
        <w:rPr>
          <w:rFonts w:cs="Calibri"/>
          <w:color w:val="000000"/>
          <w:bdr w:val="none" w:sz="0" w:space="0" w:color="auto" w:frame="1"/>
          <w:lang w:eastAsia="en-GB"/>
        </w:rPr>
        <w:t xml:space="preserve">Penketh High School is an oversubscribed community facing school that is determined to support the academic and holistic development of pupils in order that they leave the school with a strong skillset and positive life chances. </w:t>
      </w:r>
    </w:p>
    <w:p w14:paraId="02B39772" w14:textId="77777777" w:rsidR="00CC4F75" w:rsidRPr="00EE790D" w:rsidRDefault="00CC4F75" w:rsidP="00432AC0">
      <w:pPr>
        <w:jc w:val="both"/>
        <w:rPr>
          <w:rFonts w:cs="Calibri"/>
          <w:color w:val="000000"/>
          <w:bdr w:val="none" w:sz="0" w:space="0" w:color="auto" w:frame="1"/>
          <w:lang w:eastAsia="en-GB"/>
        </w:rPr>
      </w:pPr>
    </w:p>
    <w:p w14:paraId="195991D0" w14:textId="221B99EC" w:rsidR="00432AC0" w:rsidRPr="00EE790D" w:rsidRDefault="00225DD2" w:rsidP="00432AC0">
      <w:pPr>
        <w:jc w:val="both"/>
        <w:rPr>
          <w:rFonts w:cs="Calibri"/>
          <w:color w:val="000000"/>
          <w:bdr w:val="none" w:sz="0" w:space="0" w:color="auto" w:frame="1"/>
          <w:lang w:eastAsia="en-GB"/>
        </w:rPr>
      </w:pPr>
      <w:r w:rsidRPr="00EE790D">
        <w:rPr>
          <w:rFonts w:cs="Calibri"/>
          <w:color w:val="000000"/>
          <w:bdr w:val="none" w:sz="0" w:space="0" w:color="auto" w:frame="1"/>
          <w:lang w:eastAsia="en-GB"/>
        </w:rPr>
        <w:t xml:space="preserve">The school is focused on providing the very best provision for pupils by supporting the professional development of staff, offering a comprehensive and focused CPD programme and encouraging staff to engage with external, nationally recognised professional qualifications.  This provision of professional development includes a comprehensive programme to support teachers new to the profession.  </w:t>
      </w:r>
    </w:p>
    <w:p w14:paraId="4FB1056B" w14:textId="77777777" w:rsidR="00225DD2" w:rsidRPr="00EE790D" w:rsidRDefault="00225DD2" w:rsidP="00432AC0">
      <w:pPr>
        <w:jc w:val="both"/>
        <w:rPr>
          <w:rFonts w:cstheme="minorHAnsi"/>
        </w:rPr>
      </w:pPr>
    </w:p>
    <w:p w14:paraId="1C3B9ABA" w14:textId="7A7EE7BD" w:rsidR="00432AC0" w:rsidRPr="00EE790D" w:rsidRDefault="00225DD2" w:rsidP="00432AC0">
      <w:pPr>
        <w:jc w:val="both"/>
        <w:rPr>
          <w:rFonts w:cstheme="minorHAnsi"/>
        </w:rPr>
      </w:pPr>
      <w:r w:rsidRPr="00EE790D">
        <w:rPr>
          <w:rFonts w:cstheme="minorHAnsi"/>
        </w:rPr>
        <w:t>Penketh High School</w:t>
      </w:r>
      <w:r w:rsidR="00186479" w:rsidRPr="00EE790D">
        <w:rPr>
          <w:rFonts w:cstheme="minorHAnsi"/>
        </w:rPr>
        <w:t xml:space="preserve"> is a </w:t>
      </w:r>
      <w:r w:rsidR="00432AC0" w:rsidRPr="00EE790D">
        <w:rPr>
          <w:rFonts w:cstheme="minorHAnsi"/>
        </w:rPr>
        <w:t>proud member of The Challenge Academy Trust (TCAT), sharing its mission to ‘serve, challenge and empower the educational community.’</w:t>
      </w:r>
      <w:r w:rsidR="007C408D" w:rsidRPr="00EE790D">
        <w:rPr>
          <w:rFonts w:cstheme="minorHAnsi"/>
        </w:rPr>
        <w:t xml:space="preserve"> </w:t>
      </w:r>
    </w:p>
    <w:p w14:paraId="62413CF2" w14:textId="77777777" w:rsidR="000233B7" w:rsidRPr="00EE790D" w:rsidRDefault="000233B7" w:rsidP="00432AC0">
      <w:pPr>
        <w:jc w:val="both"/>
        <w:rPr>
          <w:rFonts w:cstheme="minorHAnsi"/>
        </w:rPr>
      </w:pPr>
    </w:p>
    <w:p w14:paraId="48AA4D5D" w14:textId="5862627A" w:rsidR="00C6411C" w:rsidRPr="00EE790D" w:rsidRDefault="00C6411C" w:rsidP="00C6411C">
      <w:pPr>
        <w:spacing w:line="276" w:lineRule="auto"/>
        <w:jc w:val="both"/>
        <w:rPr>
          <w:rFonts w:cstheme="minorHAnsi"/>
        </w:rPr>
      </w:pPr>
      <w:bookmarkStart w:id="0" w:name="_Hlk94876323"/>
      <w:r w:rsidRPr="00EE790D">
        <w:rPr>
          <w:rFonts w:cs="Tahoma"/>
          <w:shd w:val="clear" w:color="auto" w:fill="FFFFFF"/>
        </w:rPr>
        <w:t>At The Challenge Academy Trust, we are building a culture that champions better work and working lives across the Trust; a framework to support and develop our workforce from ‘hire to retire’. </w:t>
      </w:r>
      <w:r w:rsidR="000468FA" w:rsidRPr="00EE790D">
        <w:rPr>
          <w:rFonts w:cs="Tahoma"/>
          <w:shd w:val="clear" w:color="auto" w:fill="FFFFFF"/>
        </w:rPr>
        <w:t xml:space="preserve">We are committed to providing a workload that is fair and reasonable, work </w:t>
      </w:r>
      <w:r w:rsidR="000468FA" w:rsidRPr="00EE790D">
        <w:rPr>
          <w:rFonts w:cstheme="minorHAnsi"/>
        </w:rPr>
        <w:t>environment where employee health and wellbeing are actively supported and promoted</w:t>
      </w:r>
      <w:r w:rsidR="004B5169" w:rsidRPr="00EE790D">
        <w:rPr>
          <w:rFonts w:cstheme="minorHAnsi"/>
        </w:rPr>
        <w:t xml:space="preserve"> and structured personal and professional development.</w:t>
      </w:r>
    </w:p>
    <w:p w14:paraId="7B92B381" w14:textId="77777777" w:rsidR="00186479" w:rsidRPr="00EE790D" w:rsidRDefault="00186479" w:rsidP="00C6411C">
      <w:pPr>
        <w:spacing w:line="276" w:lineRule="auto"/>
        <w:jc w:val="both"/>
        <w:rPr>
          <w:rFonts w:cstheme="minorHAnsi"/>
        </w:rPr>
      </w:pPr>
    </w:p>
    <w:p w14:paraId="5D45D463" w14:textId="04FDA973" w:rsidR="0078509B" w:rsidRPr="00EE790D" w:rsidRDefault="0078509B" w:rsidP="008F54B7">
      <w:pPr>
        <w:jc w:val="both"/>
        <w:rPr>
          <w:rFonts w:cstheme="minorHAnsi"/>
        </w:rPr>
      </w:pPr>
      <w:r w:rsidRPr="00EE790D">
        <w:rPr>
          <w:rFonts w:cstheme="minorHAnsi"/>
          <w:noProof/>
        </w:rPr>
        <w:drawing>
          <wp:anchor distT="0" distB="0" distL="114300" distR="114300" simplePos="0" relativeHeight="251663360" behindDoc="1" locked="0" layoutInCell="1" allowOverlap="1" wp14:anchorId="76A4F1C8" wp14:editId="785EE5D5">
            <wp:simplePos x="0" y="0"/>
            <wp:positionH relativeFrom="margin">
              <wp:posOffset>-495300</wp:posOffset>
            </wp:positionH>
            <wp:positionV relativeFrom="paragraph">
              <wp:posOffset>172085</wp:posOffset>
            </wp:positionV>
            <wp:extent cx="6745175" cy="2895600"/>
            <wp:effectExtent l="0" t="0" r="0" b="0"/>
            <wp:wrapNone/>
            <wp:docPr id="1591416728" name="Picture 1" descr="A group of icon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416728" name="Picture 1" descr="A group of icons with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45175" cy="2895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D5C61C" w14:textId="2D72A9FC" w:rsidR="0078509B" w:rsidRPr="00EE790D" w:rsidRDefault="0078509B" w:rsidP="008F54B7">
      <w:pPr>
        <w:jc w:val="both"/>
        <w:rPr>
          <w:rFonts w:cstheme="minorHAnsi"/>
        </w:rPr>
      </w:pPr>
    </w:p>
    <w:p w14:paraId="38085C15" w14:textId="7009C184" w:rsidR="0078509B" w:rsidRPr="00EE790D" w:rsidRDefault="0078509B" w:rsidP="008F54B7">
      <w:pPr>
        <w:jc w:val="both"/>
        <w:rPr>
          <w:rFonts w:cstheme="minorHAnsi"/>
        </w:rPr>
      </w:pPr>
    </w:p>
    <w:p w14:paraId="1BC688FA" w14:textId="58DC7ADE" w:rsidR="0078509B" w:rsidRPr="00EE790D" w:rsidRDefault="0078509B" w:rsidP="008F54B7">
      <w:pPr>
        <w:jc w:val="both"/>
        <w:rPr>
          <w:rFonts w:cstheme="minorHAnsi"/>
        </w:rPr>
      </w:pPr>
    </w:p>
    <w:p w14:paraId="4CA487EE" w14:textId="2FA504B2" w:rsidR="0078509B" w:rsidRPr="00EE790D" w:rsidRDefault="0078509B" w:rsidP="008F54B7">
      <w:pPr>
        <w:jc w:val="both"/>
        <w:rPr>
          <w:rFonts w:cstheme="minorHAnsi"/>
        </w:rPr>
      </w:pPr>
    </w:p>
    <w:p w14:paraId="0D3A8DDF" w14:textId="28AABBCD" w:rsidR="0078509B" w:rsidRPr="00EE790D" w:rsidRDefault="0078509B" w:rsidP="008F54B7">
      <w:pPr>
        <w:jc w:val="both"/>
        <w:rPr>
          <w:rFonts w:cstheme="minorHAnsi"/>
        </w:rPr>
      </w:pPr>
    </w:p>
    <w:p w14:paraId="25601153" w14:textId="27E5D143" w:rsidR="0078509B" w:rsidRPr="00EE790D" w:rsidRDefault="0078509B" w:rsidP="008F54B7">
      <w:pPr>
        <w:jc w:val="both"/>
        <w:rPr>
          <w:rFonts w:cstheme="minorHAnsi"/>
        </w:rPr>
      </w:pPr>
    </w:p>
    <w:p w14:paraId="22EBBCBB" w14:textId="5F926A3B" w:rsidR="0078509B" w:rsidRPr="00EE790D" w:rsidRDefault="0078509B" w:rsidP="008F54B7">
      <w:pPr>
        <w:jc w:val="both"/>
        <w:rPr>
          <w:rFonts w:cstheme="minorHAnsi"/>
        </w:rPr>
      </w:pPr>
    </w:p>
    <w:p w14:paraId="3FFDBF43" w14:textId="77777777" w:rsidR="0078509B" w:rsidRPr="00EE790D" w:rsidRDefault="0078509B" w:rsidP="008F54B7">
      <w:pPr>
        <w:jc w:val="both"/>
        <w:rPr>
          <w:rFonts w:cstheme="minorHAnsi"/>
        </w:rPr>
      </w:pPr>
    </w:p>
    <w:p w14:paraId="6C32D020" w14:textId="77777777" w:rsidR="0078509B" w:rsidRPr="00EE790D" w:rsidRDefault="0078509B" w:rsidP="008F54B7">
      <w:pPr>
        <w:jc w:val="both"/>
        <w:rPr>
          <w:rFonts w:cstheme="minorHAnsi"/>
        </w:rPr>
      </w:pPr>
    </w:p>
    <w:p w14:paraId="37D3D875" w14:textId="77777777" w:rsidR="0078509B" w:rsidRPr="00EE790D" w:rsidRDefault="0078509B" w:rsidP="008F54B7">
      <w:pPr>
        <w:jc w:val="both"/>
        <w:rPr>
          <w:rFonts w:cstheme="minorHAnsi"/>
        </w:rPr>
      </w:pPr>
    </w:p>
    <w:p w14:paraId="5D1A2104" w14:textId="719929AC" w:rsidR="0078509B" w:rsidRPr="00EE790D" w:rsidRDefault="0078509B" w:rsidP="008F54B7">
      <w:pPr>
        <w:jc w:val="both"/>
        <w:rPr>
          <w:rFonts w:cstheme="minorHAnsi"/>
        </w:rPr>
      </w:pPr>
    </w:p>
    <w:p w14:paraId="76D87A0D" w14:textId="73B51543" w:rsidR="0078509B" w:rsidRPr="00EE790D" w:rsidRDefault="0078509B" w:rsidP="008F54B7">
      <w:pPr>
        <w:jc w:val="both"/>
        <w:rPr>
          <w:rFonts w:cstheme="minorHAnsi"/>
        </w:rPr>
      </w:pPr>
    </w:p>
    <w:p w14:paraId="4BA8D70E" w14:textId="6578649E" w:rsidR="0078509B" w:rsidRPr="00EE790D" w:rsidRDefault="0078509B" w:rsidP="008F54B7">
      <w:pPr>
        <w:jc w:val="both"/>
        <w:rPr>
          <w:rFonts w:cstheme="minorHAnsi"/>
        </w:rPr>
      </w:pPr>
    </w:p>
    <w:p w14:paraId="1DED393F" w14:textId="56EB8CE7" w:rsidR="0078509B" w:rsidRPr="00EE790D" w:rsidRDefault="00225DD2" w:rsidP="00225DD2">
      <w:pPr>
        <w:spacing w:line="276" w:lineRule="auto"/>
        <w:jc w:val="both"/>
        <w:rPr>
          <w:rFonts w:cs="Tahoma"/>
          <w:shd w:val="clear" w:color="auto" w:fill="FFFFFF"/>
        </w:rPr>
      </w:pPr>
      <w:r w:rsidRPr="00EE790D">
        <w:rPr>
          <w:rFonts w:cs="Tahoma"/>
          <w:shd w:val="clear" w:color="auto" w:fill="FFFFFF"/>
        </w:rPr>
        <w:t>Join The Challenge Academy Trust and be part of a supportive community that values deep connections with students, parents, and staff. Thrive in a role where teamwork, professional growth, and job satisfaction are paramount, and enjoy the flexibility and diversity of our engaging activities. Join us to make a lasting impact on the lives of students.</w:t>
      </w:r>
    </w:p>
    <w:p w14:paraId="20551172" w14:textId="07C97970" w:rsidR="00186479" w:rsidRPr="00EE790D" w:rsidRDefault="00186479" w:rsidP="00C6411C">
      <w:pPr>
        <w:spacing w:line="276" w:lineRule="auto"/>
        <w:jc w:val="both"/>
        <w:rPr>
          <w:rFonts w:cs="Tahoma"/>
          <w:shd w:val="clear" w:color="auto" w:fill="FFFFFF"/>
        </w:rPr>
      </w:pPr>
    </w:p>
    <w:p w14:paraId="70E41C1A" w14:textId="08741BFF" w:rsidR="00E91E49" w:rsidRPr="00EE790D" w:rsidRDefault="00E91E49" w:rsidP="00610294">
      <w:pPr>
        <w:spacing w:line="23" w:lineRule="atLeast"/>
        <w:jc w:val="both"/>
        <w:rPr>
          <w:rFonts w:cs="Tahoma"/>
          <w:shd w:val="clear" w:color="auto" w:fill="FFFFFF"/>
        </w:rPr>
      </w:pPr>
      <w:r w:rsidRPr="00EE790D">
        <w:rPr>
          <w:rFonts w:cs="Calibri"/>
          <w:color w:val="212121"/>
          <w:shd w:val="clear" w:color="auto" w:fill="FFFFFF"/>
        </w:rPr>
        <w:t>The Challenge Academy Trust is committed to promoting the safeguarding and welfare of children and young people and expects all staff and volunteers to share this commitment. All appointments are made subject to an Enhanced DBS check. We are an Equal Opportunities</w:t>
      </w:r>
      <w:r w:rsidR="00D3551E" w:rsidRPr="00EE790D">
        <w:rPr>
          <w:rFonts w:cs="Calibri"/>
          <w:color w:val="212121"/>
          <w:shd w:val="clear" w:color="auto" w:fill="FFFFFF"/>
        </w:rPr>
        <w:t xml:space="preserve"> </w:t>
      </w:r>
      <w:r w:rsidR="00610294" w:rsidRPr="00EE790D">
        <w:rPr>
          <w:rFonts w:cs="Calibri"/>
          <w:color w:val="212121"/>
          <w:shd w:val="clear" w:color="auto" w:fill="FFFFFF"/>
        </w:rPr>
        <w:t>Employer, and o</w:t>
      </w:r>
      <w:r w:rsidR="00610294" w:rsidRPr="00EE790D">
        <w:rPr>
          <w:rFonts w:cstheme="minorHAnsi"/>
        </w:rPr>
        <w:t xml:space="preserve">ur employment policies, procedures and practices are regularly reviewed to ensure compliance with legislation.  We </w:t>
      </w:r>
      <w:r w:rsidR="005C199B" w:rsidRPr="00EE790D">
        <w:rPr>
          <w:rFonts w:cs="Calibri"/>
          <w:color w:val="212121"/>
          <w:shd w:val="clear" w:color="auto" w:fill="FFFFFF"/>
        </w:rPr>
        <w:t>are committed to</w:t>
      </w:r>
      <w:r w:rsidR="005C199B" w:rsidRPr="00EE790D">
        <w:rPr>
          <w:rFonts w:cs="Calibri"/>
        </w:rPr>
        <w:t xml:space="preserve"> creating a workplace culture that is inclusive, positive, and fair with opportunity for all.</w:t>
      </w:r>
      <w:r w:rsidR="009A0BCA" w:rsidRPr="00EE790D">
        <w:rPr>
          <w:rFonts w:cs="Calibri"/>
        </w:rPr>
        <w:t xml:space="preserve">  </w:t>
      </w:r>
    </w:p>
    <w:p w14:paraId="62B3978C" w14:textId="77777777" w:rsidR="00E91E49" w:rsidRPr="00EE790D" w:rsidRDefault="00E91E49" w:rsidP="00C6411C">
      <w:pPr>
        <w:spacing w:line="276" w:lineRule="auto"/>
        <w:jc w:val="both"/>
        <w:rPr>
          <w:rFonts w:cs="Tahoma"/>
          <w:shd w:val="clear" w:color="auto" w:fill="FFFFFF"/>
        </w:rPr>
      </w:pPr>
    </w:p>
    <w:p w14:paraId="2926162A" w14:textId="77777777" w:rsidR="00225DD2" w:rsidRPr="00EE790D" w:rsidRDefault="00225DD2" w:rsidP="00225DD2">
      <w:r w:rsidRPr="00EE790D">
        <w:t xml:space="preserve">All details and an application form can be found at </w:t>
      </w:r>
      <w:hyperlink r:id="rId12" w:history="1">
        <w:r w:rsidRPr="00EE790D">
          <w:rPr>
            <w:rStyle w:val="Hyperlink"/>
          </w:rPr>
          <w:t>www.penkethhigh.org</w:t>
        </w:r>
      </w:hyperlink>
      <w:r w:rsidRPr="00EE790D">
        <w:t xml:space="preserve"> For any further details please contact HR on 01925 722298 or email </w:t>
      </w:r>
      <w:hyperlink r:id="rId13" w:history="1">
        <w:r w:rsidRPr="00EE790D">
          <w:rPr>
            <w:rStyle w:val="Hyperlink"/>
          </w:rPr>
          <w:t>hr@penkethhigh.org</w:t>
        </w:r>
      </w:hyperlink>
    </w:p>
    <w:p w14:paraId="3FCFB95D" w14:textId="77777777" w:rsidR="00E91E49" w:rsidRPr="00EE790D" w:rsidRDefault="00E91E49" w:rsidP="00C6411C">
      <w:pPr>
        <w:spacing w:line="276" w:lineRule="auto"/>
        <w:jc w:val="both"/>
        <w:rPr>
          <w:rFonts w:cs="Tahoma"/>
          <w:shd w:val="clear" w:color="auto" w:fill="FFFFFF"/>
        </w:rPr>
      </w:pPr>
    </w:p>
    <w:p w14:paraId="669B4B10" w14:textId="77777777" w:rsidR="00D52C85" w:rsidRPr="00EE790D" w:rsidRDefault="00D52C85" w:rsidP="00C6411C">
      <w:pPr>
        <w:spacing w:line="276" w:lineRule="auto"/>
        <w:jc w:val="both"/>
        <w:rPr>
          <w:rFonts w:cs="Tahoma"/>
          <w:shd w:val="clear" w:color="auto" w:fill="FFFFFF"/>
        </w:rPr>
      </w:pPr>
    </w:p>
    <w:p w14:paraId="295D350A" w14:textId="143DDE2D" w:rsidR="00D52C85" w:rsidRPr="00EE790D" w:rsidRDefault="00D52C85" w:rsidP="00C6411C">
      <w:pPr>
        <w:spacing w:line="276" w:lineRule="auto"/>
        <w:jc w:val="both"/>
        <w:rPr>
          <w:rFonts w:cs="Tahoma"/>
          <w:shd w:val="clear" w:color="auto" w:fill="FFFFFF"/>
        </w:rPr>
      </w:pPr>
      <w:r w:rsidRPr="00EE790D">
        <w:rPr>
          <w:rFonts w:cs="Tahoma"/>
          <w:shd w:val="clear" w:color="auto" w:fill="FFFFFF"/>
        </w:rPr>
        <w:t>Closing Date</w:t>
      </w:r>
      <w:r w:rsidR="0025102D" w:rsidRPr="00EE790D">
        <w:rPr>
          <w:rFonts w:cs="Tahoma"/>
          <w:shd w:val="clear" w:color="auto" w:fill="FFFFFF"/>
        </w:rPr>
        <w:t xml:space="preserve">: </w:t>
      </w:r>
      <w:r w:rsidRPr="00EE790D">
        <w:rPr>
          <w:rFonts w:cs="Tahoma"/>
          <w:shd w:val="clear" w:color="auto" w:fill="FFFFFF"/>
        </w:rPr>
        <w:t xml:space="preserve"> </w:t>
      </w:r>
      <w:r w:rsidR="008E7EF4" w:rsidRPr="00EE790D">
        <w:rPr>
          <w:rFonts w:cs="Tahoma"/>
          <w:shd w:val="clear" w:color="auto" w:fill="FFFFFF"/>
        </w:rPr>
        <w:t>Monday 30</w:t>
      </w:r>
      <w:r w:rsidR="008E7EF4" w:rsidRPr="00EE790D">
        <w:rPr>
          <w:rFonts w:cs="Tahoma"/>
          <w:shd w:val="clear" w:color="auto" w:fill="FFFFFF"/>
          <w:vertAlign w:val="superscript"/>
        </w:rPr>
        <w:t>th</w:t>
      </w:r>
      <w:r w:rsidR="008E7EF4" w:rsidRPr="00EE790D">
        <w:rPr>
          <w:rFonts w:cs="Tahoma"/>
          <w:shd w:val="clear" w:color="auto" w:fill="FFFFFF"/>
        </w:rPr>
        <w:t xml:space="preserve"> June</w:t>
      </w:r>
      <w:r w:rsidRPr="00EE790D">
        <w:rPr>
          <w:rFonts w:cs="Tahoma"/>
          <w:shd w:val="clear" w:color="auto" w:fill="FFFFFF"/>
        </w:rPr>
        <w:t xml:space="preserve"> 2025 (noon)</w:t>
      </w:r>
    </w:p>
    <w:p w14:paraId="62B17B34" w14:textId="77777777" w:rsidR="00BD1132" w:rsidRPr="00EE790D" w:rsidRDefault="00BD1132" w:rsidP="00C6411C">
      <w:pPr>
        <w:spacing w:line="276" w:lineRule="auto"/>
        <w:jc w:val="both"/>
        <w:rPr>
          <w:rFonts w:cs="Tahoma"/>
          <w:shd w:val="clear" w:color="auto" w:fill="FFFFFF"/>
        </w:rPr>
      </w:pPr>
    </w:p>
    <w:p w14:paraId="4FECD06B" w14:textId="77777777" w:rsidR="00BD1132" w:rsidRPr="00EE790D" w:rsidRDefault="00BD1132" w:rsidP="00C6411C">
      <w:pPr>
        <w:spacing w:line="276" w:lineRule="auto"/>
        <w:jc w:val="both"/>
        <w:rPr>
          <w:rFonts w:cs="Tahoma"/>
          <w:shd w:val="clear" w:color="auto" w:fill="FFFFFF"/>
        </w:rPr>
      </w:pPr>
    </w:p>
    <w:p w14:paraId="2B1594FC" w14:textId="77777777" w:rsidR="00BD1132" w:rsidRPr="00EE790D" w:rsidRDefault="00BD1132" w:rsidP="00C6411C">
      <w:pPr>
        <w:spacing w:line="276" w:lineRule="auto"/>
        <w:jc w:val="both"/>
        <w:rPr>
          <w:rFonts w:cs="Tahoma"/>
          <w:shd w:val="clear" w:color="auto" w:fill="FFFFFF"/>
        </w:rPr>
      </w:pPr>
    </w:p>
    <w:p w14:paraId="5C2B651C" w14:textId="77777777" w:rsidR="00BD1132" w:rsidRPr="00EE790D" w:rsidRDefault="00BD1132" w:rsidP="00C6411C">
      <w:pPr>
        <w:spacing w:line="276" w:lineRule="auto"/>
        <w:jc w:val="both"/>
        <w:rPr>
          <w:rFonts w:cs="Tahoma"/>
          <w:shd w:val="clear" w:color="auto" w:fill="FFFFFF"/>
        </w:rPr>
      </w:pPr>
    </w:p>
    <w:p w14:paraId="74B79326" w14:textId="77777777" w:rsidR="00BD1132" w:rsidRPr="00EE790D" w:rsidRDefault="00BD1132" w:rsidP="00C6411C">
      <w:pPr>
        <w:spacing w:line="276" w:lineRule="auto"/>
        <w:jc w:val="both"/>
        <w:rPr>
          <w:rFonts w:cs="Tahoma"/>
          <w:shd w:val="clear" w:color="auto" w:fill="FFFFFF"/>
        </w:rPr>
      </w:pPr>
    </w:p>
    <w:p w14:paraId="36F1289F" w14:textId="77777777" w:rsidR="00BD1132" w:rsidRPr="00EE790D" w:rsidRDefault="00BD1132" w:rsidP="00C6411C">
      <w:pPr>
        <w:spacing w:line="276" w:lineRule="auto"/>
        <w:jc w:val="both"/>
        <w:rPr>
          <w:rFonts w:cs="Tahoma"/>
          <w:shd w:val="clear" w:color="auto" w:fill="FFFFFF"/>
        </w:rPr>
      </w:pPr>
    </w:p>
    <w:p w14:paraId="5279CEDE" w14:textId="77777777" w:rsidR="00BD1132" w:rsidRPr="00EE790D" w:rsidRDefault="00BD1132" w:rsidP="00C6411C">
      <w:pPr>
        <w:spacing w:line="276" w:lineRule="auto"/>
        <w:jc w:val="both"/>
        <w:rPr>
          <w:rFonts w:cs="Tahoma"/>
          <w:shd w:val="clear" w:color="auto" w:fill="FFFFFF"/>
        </w:rPr>
      </w:pPr>
    </w:p>
    <w:p w14:paraId="27E11B53" w14:textId="77777777" w:rsidR="00BD1132" w:rsidRPr="00EE790D" w:rsidRDefault="00BD1132" w:rsidP="00C6411C">
      <w:pPr>
        <w:spacing w:line="276" w:lineRule="auto"/>
        <w:jc w:val="both"/>
        <w:rPr>
          <w:rFonts w:cs="Tahoma"/>
          <w:shd w:val="clear" w:color="auto" w:fill="FFFFFF"/>
        </w:rPr>
      </w:pPr>
    </w:p>
    <w:p w14:paraId="6F80D04D" w14:textId="77777777" w:rsidR="00BD1132" w:rsidRPr="00EE790D" w:rsidRDefault="00BD1132" w:rsidP="00C6411C">
      <w:pPr>
        <w:spacing w:line="276" w:lineRule="auto"/>
        <w:jc w:val="both"/>
        <w:rPr>
          <w:rFonts w:cs="Tahoma"/>
          <w:shd w:val="clear" w:color="auto" w:fill="FFFFFF"/>
        </w:rPr>
      </w:pPr>
    </w:p>
    <w:p w14:paraId="29E754B9" w14:textId="77777777" w:rsidR="00BD1132" w:rsidRPr="00EE790D" w:rsidRDefault="00BD1132" w:rsidP="00C6411C">
      <w:pPr>
        <w:spacing w:line="276" w:lineRule="auto"/>
        <w:jc w:val="both"/>
        <w:rPr>
          <w:rFonts w:cs="Tahoma"/>
          <w:shd w:val="clear" w:color="auto" w:fill="FFFFFF"/>
        </w:rPr>
      </w:pPr>
    </w:p>
    <w:p w14:paraId="201C17A5" w14:textId="77777777" w:rsidR="00BD1132" w:rsidRPr="00EE790D" w:rsidRDefault="00BD1132" w:rsidP="00C6411C">
      <w:pPr>
        <w:spacing w:line="276" w:lineRule="auto"/>
        <w:jc w:val="both"/>
        <w:rPr>
          <w:rFonts w:cs="Tahoma"/>
          <w:shd w:val="clear" w:color="auto" w:fill="FFFFFF"/>
        </w:rPr>
      </w:pPr>
    </w:p>
    <w:p w14:paraId="40EADC15" w14:textId="77777777" w:rsidR="00BD1132" w:rsidRPr="00EE790D" w:rsidRDefault="00BD1132" w:rsidP="00C6411C">
      <w:pPr>
        <w:spacing w:line="276" w:lineRule="auto"/>
        <w:jc w:val="both"/>
        <w:rPr>
          <w:rFonts w:cs="Tahoma"/>
          <w:shd w:val="clear" w:color="auto" w:fill="FFFFFF"/>
        </w:rPr>
      </w:pPr>
    </w:p>
    <w:p w14:paraId="6B719E93" w14:textId="77777777" w:rsidR="00BD1132" w:rsidRPr="00EE790D" w:rsidRDefault="00BD1132" w:rsidP="00C6411C">
      <w:pPr>
        <w:spacing w:line="276" w:lineRule="auto"/>
        <w:jc w:val="both"/>
        <w:rPr>
          <w:rFonts w:cs="Tahoma"/>
          <w:shd w:val="clear" w:color="auto" w:fill="FFFFFF"/>
        </w:rPr>
      </w:pPr>
    </w:p>
    <w:p w14:paraId="61DBAAB5" w14:textId="77777777" w:rsidR="00BD1132" w:rsidRPr="00EE790D" w:rsidRDefault="00BD1132" w:rsidP="00C6411C">
      <w:pPr>
        <w:spacing w:line="276" w:lineRule="auto"/>
        <w:jc w:val="both"/>
        <w:rPr>
          <w:rFonts w:cs="Tahoma"/>
          <w:shd w:val="clear" w:color="auto" w:fill="FFFFFF"/>
        </w:rPr>
      </w:pPr>
    </w:p>
    <w:p w14:paraId="39D16273" w14:textId="77777777" w:rsidR="00BD1132" w:rsidRPr="00EE790D" w:rsidRDefault="00BD1132" w:rsidP="00C6411C">
      <w:pPr>
        <w:spacing w:line="276" w:lineRule="auto"/>
        <w:jc w:val="both"/>
        <w:rPr>
          <w:rFonts w:cs="Tahoma"/>
          <w:shd w:val="clear" w:color="auto" w:fill="FFFFFF"/>
        </w:rPr>
      </w:pPr>
    </w:p>
    <w:p w14:paraId="17B5754B" w14:textId="77777777" w:rsidR="00BD1132" w:rsidRPr="00EE790D" w:rsidRDefault="00BD1132" w:rsidP="00C6411C">
      <w:pPr>
        <w:spacing w:line="276" w:lineRule="auto"/>
        <w:jc w:val="both"/>
        <w:rPr>
          <w:rFonts w:cs="Tahoma"/>
          <w:shd w:val="clear" w:color="auto" w:fill="FFFFFF"/>
        </w:rPr>
      </w:pPr>
    </w:p>
    <w:p w14:paraId="22099141" w14:textId="77777777" w:rsidR="00BD1132" w:rsidRPr="00EE790D" w:rsidRDefault="00BD1132" w:rsidP="00C6411C">
      <w:pPr>
        <w:spacing w:line="276" w:lineRule="auto"/>
        <w:jc w:val="both"/>
        <w:rPr>
          <w:rFonts w:cs="Tahoma"/>
          <w:shd w:val="clear" w:color="auto" w:fill="FFFFFF"/>
        </w:rPr>
      </w:pPr>
    </w:p>
    <w:p w14:paraId="260D3D24" w14:textId="77777777" w:rsidR="00BD1132" w:rsidRPr="00EE790D" w:rsidRDefault="00BD1132" w:rsidP="00C6411C">
      <w:pPr>
        <w:spacing w:line="276" w:lineRule="auto"/>
        <w:jc w:val="both"/>
        <w:rPr>
          <w:rFonts w:cs="Tahoma"/>
          <w:shd w:val="clear" w:color="auto" w:fill="FFFFFF"/>
        </w:rPr>
      </w:pPr>
    </w:p>
    <w:p w14:paraId="021A6889" w14:textId="77777777" w:rsidR="00BD1132" w:rsidRPr="00EE790D" w:rsidRDefault="00BD1132" w:rsidP="00C6411C">
      <w:pPr>
        <w:spacing w:line="276" w:lineRule="auto"/>
        <w:jc w:val="both"/>
        <w:rPr>
          <w:rFonts w:cs="Tahoma"/>
          <w:shd w:val="clear" w:color="auto" w:fill="FFFFFF"/>
        </w:rPr>
      </w:pPr>
    </w:p>
    <w:p w14:paraId="1152DFE4" w14:textId="77777777" w:rsidR="00BD1132" w:rsidRPr="00EE790D" w:rsidRDefault="00BD1132" w:rsidP="00C6411C">
      <w:pPr>
        <w:spacing w:line="276" w:lineRule="auto"/>
        <w:jc w:val="both"/>
        <w:rPr>
          <w:rFonts w:cs="Tahoma"/>
          <w:shd w:val="clear" w:color="auto" w:fill="FFFFFF"/>
        </w:rPr>
      </w:pPr>
    </w:p>
    <w:p w14:paraId="28E06D46" w14:textId="77777777" w:rsidR="00BD1132" w:rsidRPr="00EE790D" w:rsidRDefault="00BD1132" w:rsidP="00C6411C">
      <w:pPr>
        <w:spacing w:line="276" w:lineRule="auto"/>
        <w:jc w:val="both"/>
        <w:rPr>
          <w:rFonts w:cs="Tahoma"/>
          <w:shd w:val="clear" w:color="auto" w:fill="FFFFFF"/>
        </w:rPr>
      </w:pPr>
    </w:p>
    <w:p w14:paraId="78F3E820" w14:textId="105D9EFF" w:rsidR="00BD1132" w:rsidRPr="00EE790D" w:rsidRDefault="00BD1132" w:rsidP="00C6411C">
      <w:pPr>
        <w:spacing w:line="276" w:lineRule="auto"/>
        <w:jc w:val="both"/>
        <w:rPr>
          <w:rFonts w:cs="Tahoma"/>
          <w:shd w:val="clear" w:color="auto" w:fill="FFFFFF"/>
        </w:rPr>
      </w:pPr>
    </w:p>
    <w:p w14:paraId="72A95F3F" w14:textId="66B7E015" w:rsidR="002E4C83" w:rsidRPr="00EE790D" w:rsidRDefault="002E4C83" w:rsidP="00C6411C">
      <w:pPr>
        <w:spacing w:line="276" w:lineRule="auto"/>
        <w:jc w:val="both"/>
        <w:rPr>
          <w:rFonts w:cs="Tahoma"/>
          <w:shd w:val="clear" w:color="auto" w:fill="FFFFFF"/>
        </w:rPr>
      </w:pPr>
    </w:p>
    <w:p w14:paraId="371C6A8F" w14:textId="5830BD20" w:rsidR="002E4C83" w:rsidRPr="00EE790D" w:rsidRDefault="002E4C83" w:rsidP="00C6411C">
      <w:pPr>
        <w:spacing w:line="276" w:lineRule="auto"/>
        <w:jc w:val="both"/>
        <w:rPr>
          <w:rFonts w:cs="Tahoma"/>
          <w:shd w:val="clear" w:color="auto" w:fill="FFFFFF"/>
        </w:rPr>
      </w:pPr>
    </w:p>
    <w:p w14:paraId="60D451E9" w14:textId="77777777" w:rsidR="002E4C83" w:rsidRPr="00EE790D" w:rsidRDefault="002E4C83" w:rsidP="00C6411C">
      <w:pPr>
        <w:spacing w:line="276" w:lineRule="auto"/>
        <w:jc w:val="both"/>
        <w:rPr>
          <w:rFonts w:cs="Tahoma"/>
          <w:shd w:val="clear" w:color="auto" w:fill="FFFFFF"/>
        </w:rPr>
      </w:pPr>
    </w:p>
    <w:p w14:paraId="62745A5A" w14:textId="7DCD2445" w:rsidR="00BD1132" w:rsidRPr="00EE790D" w:rsidRDefault="00BD1132" w:rsidP="00BD1132">
      <w:pPr>
        <w:rPr>
          <w:rFonts w:eastAsia="Times New Roman" w:cs="Arial"/>
          <w:b/>
          <w:lang w:eastAsia="en-GB"/>
        </w:rPr>
      </w:pPr>
      <w:r w:rsidRPr="00EE790D">
        <w:rPr>
          <w:rFonts w:eastAsia="Times New Roman" w:cs="Arial"/>
          <w:b/>
          <w:lang w:eastAsia="en-GB"/>
        </w:rPr>
        <w:t xml:space="preserve">Job Title: </w:t>
      </w:r>
      <w:r w:rsidR="002E4C83" w:rsidRPr="00EE790D">
        <w:rPr>
          <w:rFonts w:eastAsia="Times New Roman" w:cs="Arial"/>
          <w:b/>
          <w:lang w:eastAsia="en-GB"/>
        </w:rPr>
        <w:t>Midday Supervisor</w:t>
      </w:r>
    </w:p>
    <w:p w14:paraId="24BB1041" w14:textId="77777777" w:rsidR="00BD1132" w:rsidRPr="00EE790D" w:rsidRDefault="00BD1132" w:rsidP="00BD1132">
      <w:pPr>
        <w:rPr>
          <w:rFonts w:eastAsia="Times New Roman" w:cs="Arial"/>
          <w:b/>
          <w:lang w:eastAsia="en-GB"/>
        </w:rPr>
      </w:pPr>
    </w:p>
    <w:p w14:paraId="376B541F" w14:textId="00B4A656" w:rsidR="00BD1132" w:rsidRPr="00EE790D" w:rsidRDefault="00BD1132" w:rsidP="00BD1132">
      <w:pPr>
        <w:rPr>
          <w:rFonts w:eastAsia="Times New Roman" w:cs="Arial"/>
          <w:b/>
          <w:lang w:eastAsia="en-GB"/>
        </w:rPr>
      </w:pPr>
      <w:r w:rsidRPr="00EE790D">
        <w:rPr>
          <w:rFonts w:eastAsia="Times New Roman" w:cs="Arial"/>
          <w:b/>
          <w:lang w:eastAsia="en-GB"/>
        </w:rPr>
        <w:t xml:space="preserve">Responsible to: </w:t>
      </w:r>
      <w:r w:rsidR="002E4C83" w:rsidRPr="00EE790D">
        <w:rPr>
          <w:rFonts w:eastAsia="Times New Roman" w:cs="Arial"/>
          <w:b/>
          <w:lang w:eastAsia="en-GB"/>
        </w:rPr>
        <w:t>Catering /School Operations Manager</w:t>
      </w:r>
    </w:p>
    <w:p w14:paraId="2B87002E" w14:textId="77777777" w:rsidR="00BD1132" w:rsidRPr="00EE790D" w:rsidRDefault="00BD1132" w:rsidP="00BD1132">
      <w:pPr>
        <w:rPr>
          <w:rFonts w:eastAsia="Times New Roman" w:cs="Arial"/>
          <w:b/>
          <w:lang w:eastAsia="en-GB"/>
        </w:rPr>
      </w:pPr>
    </w:p>
    <w:p w14:paraId="751EB328" w14:textId="138717E1" w:rsidR="00BD1132" w:rsidRPr="00EE790D" w:rsidRDefault="00BD1132" w:rsidP="00BD1132">
      <w:pPr>
        <w:rPr>
          <w:rFonts w:eastAsia="Times New Roman" w:cs="Arial"/>
          <w:b/>
          <w:i/>
          <w:lang w:eastAsia="en-GB"/>
        </w:rPr>
      </w:pPr>
      <w:r w:rsidRPr="00EE790D">
        <w:rPr>
          <w:rFonts w:eastAsia="Times New Roman" w:cs="Arial"/>
          <w:b/>
          <w:i/>
          <w:lang w:eastAsia="en-GB"/>
        </w:rPr>
        <w:t xml:space="preserve">Key Role: </w:t>
      </w:r>
      <w:r w:rsidR="001E77F4" w:rsidRPr="00EE790D">
        <w:rPr>
          <w:rFonts w:eastAsia="Times New Roman" w:cs="Arial"/>
          <w:b/>
          <w:i/>
          <w:lang w:eastAsia="en-GB"/>
        </w:rPr>
        <w:t>Midday Supervisors are responsible for helping with the care and supervision of pupils in the school during lunch period. The work will predominantly be carried out in the canteen area and will be based on the needs of the school.</w:t>
      </w:r>
    </w:p>
    <w:p w14:paraId="35CC0C8E" w14:textId="1AF5E51A" w:rsidR="00BD1132" w:rsidRPr="00EE790D" w:rsidRDefault="00BD1132" w:rsidP="00BD1132">
      <w:pPr>
        <w:rPr>
          <w:rFonts w:eastAsia="Times New Roman" w:cs="Arial"/>
          <w:lang w:eastAsia="en-GB"/>
        </w:rPr>
      </w:pPr>
    </w:p>
    <w:p w14:paraId="6662D622" w14:textId="78BDBF53" w:rsidR="001E77F4" w:rsidRPr="00EE790D" w:rsidRDefault="001E77F4" w:rsidP="00BD1132">
      <w:pPr>
        <w:rPr>
          <w:rFonts w:eastAsia="Times New Roman" w:cs="Arial"/>
          <w:lang w:eastAsia="en-GB"/>
        </w:rPr>
      </w:pPr>
    </w:p>
    <w:p w14:paraId="2261BF5A" w14:textId="5CB52F47" w:rsidR="001E77F4" w:rsidRPr="00EE790D" w:rsidRDefault="001E77F4" w:rsidP="00BD1132">
      <w:pPr>
        <w:rPr>
          <w:rFonts w:eastAsia="Times New Roman" w:cs="Arial"/>
          <w:b/>
          <w:bCs/>
          <w:lang w:eastAsia="en-GB"/>
        </w:rPr>
      </w:pPr>
      <w:r w:rsidRPr="00EE790D">
        <w:rPr>
          <w:rFonts w:eastAsia="Times New Roman" w:cs="Arial"/>
          <w:b/>
          <w:bCs/>
          <w:lang w:eastAsia="en-GB"/>
        </w:rPr>
        <w:t>Main Responsibilities:</w:t>
      </w:r>
    </w:p>
    <w:p w14:paraId="2DE39607" w14:textId="0EFF5F37" w:rsidR="001E77F4" w:rsidRPr="00EE790D" w:rsidRDefault="001E77F4" w:rsidP="00BD1132">
      <w:pPr>
        <w:rPr>
          <w:rFonts w:eastAsia="Times New Roman" w:cs="Arial"/>
          <w:b/>
          <w:bCs/>
          <w:lang w:eastAsia="en-GB"/>
        </w:rPr>
      </w:pPr>
    </w:p>
    <w:p w14:paraId="75F47E32" w14:textId="794DA9CF" w:rsidR="001E77F4" w:rsidRPr="00EE790D" w:rsidRDefault="00282485" w:rsidP="00282485">
      <w:pPr>
        <w:pStyle w:val="ListParagraph"/>
        <w:numPr>
          <w:ilvl w:val="0"/>
          <w:numId w:val="11"/>
        </w:numPr>
        <w:rPr>
          <w:rFonts w:eastAsia="Times New Roman" w:cs="Arial"/>
          <w:lang w:eastAsia="en-GB"/>
        </w:rPr>
      </w:pPr>
      <w:r w:rsidRPr="00EE790D">
        <w:rPr>
          <w:rFonts w:eastAsia="Times New Roman" w:cs="Arial"/>
          <w:lang w:eastAsia="en-GB"/>
        </w:rPr>
        <w:t>Supervise pupils throughout the lunch break.</w:t>
      </w:r>
    </w:p>
    <w:p w14:paraId="5F3E2019" w14:textId="0B68F68A" w:rsidR="00282485" w:rsidRPr="00EE790D" w:rsidRDefault="00282485" w:rsidP="00282485">
      <w:pPr>
        <w:pStyle w:val="ListParagraph"/>
        <w:numPr>
          <w:ilvl w:val="0"/>
          <w:numId w:val="11"/>
        </w:numPr>
        <w:rPr>
          <w:rFonts w:eastAsia="Times New Roman" w:cs="Arial"/>
          <w:lang w:eastAsia="en-GB"/>
        </w:rPr>
      </w:pPr>
      <w:r w:rsidRPr="00EE790D">
        <w:rPr>
          <w:rFonts w:eastAsia="Times New Roman" w:cs="Arial"/>
          <w:lang w:eastAsia="en-GB"/>
        </w:rPr>
        <w:t>Supervise in the dining area throughout the lunch period promoting good behaviour and a calm atmosphere.</w:t>
      </w:r>
    </w:p>
    <w:p w14:paraId="22CECF39" w14:textId="4D976689" w:rsidR="00282485" w:rsidRPr="00EE790D" w:rsidRDefault="00282485" w:rsidP="00282485">
      <w:pPr>
        <w:pStyle w:val="ListParagraph"/>
        <w:numPr>
          <w:ilvl w:val="0"/>
          <w:numId w:val="11"/>
        </w:numPr>
        <w:rPr>
          <w:rFonts w:eastAsia="Times New Roman" w:cs="Arial"/>
          <w:lang w:eastAsia="en-GB"/>
        </w:rPr>
      </w:pPr>
      <w:r w:rsidRPr="00EE790D">
        <w:rPr>
          <w:rFonts w:eastAsia="Times New Roman" w:cs="Arial"/>
          <w:lang w:eastAsia="en-GB"/>
        </w:rPr>
        <w:t>Ensure pupils clear their tables of dirty dishes and dispose of their litter in the bins provided.</w:t>
      </w:r>
    </w:p>
    <w:p w14:paraId="112564DB" w14:textId="463072D0" w:rsidR="00282485" w:rsidRDefault="00282485" w:rsidP="00282485">
      <w:pPr>
        <w:pStyle w:val="ListParagraph"/>
        <w:numPr>
          <w:ilvl w:val="0"/>
          <w:numId w:val="11"/>
        </w:numPr>
        <w:rPr>
          <w:rFonts w:eastAsia="Times New Roman" w:cs="Arial"/>
          <w:lang w:eastAsia="en-GB"/>
        </w:rPr>
      </w:pPr>
      <w:r w:rsidRPr="00EE790D">
        <w:rPr>
          <w:rFonts w:eastAsia="Times New Roman" w:cs="Arial"/>
          <w:lang w:eastAsia="en-GB"/>
        </w:rPr>
        <w:t>Wipe clean dining tables and clean up any spillages hazardous to pupils and staff.</w:t>
      </w:r>
    </w:p>
    <w:p w14:paraId="40088D9E" w14:textId="584B2BC8" w:rsidR="00282485" w:rsidRPr="00401B18" w:rsidRDefault="00401B18" w:rsidP="00401B18">
      <w:pPr>
        <w:pStyle w:val="ListParagraph"/>
        <w:numPr>
          <w:ilvl w:val="0"/>
          <w:numId w:val="11"/>
        </w:numPr>
        <w:rPr>
          <w:rFonts w:eastAsia="Times New Roman" w:cs="Arial"/>
          <w:lang w:eastAsia="en-GB"/>
        </w:rPr>
      </w:pPr>
      <w:r>
        <w:rPr>
          <w:rFonts w:eastAsia="Times New Roman" w:cs="Arial"/>
          <w:lang w:eastAsia="en-GB"/>
        </w:rPr>
        <w:t>Sweep the floors as required throughout the lunch period.</w:t>
      </w:r>
    </w:p>
    <w:p w14:paraId="7FBD1583" w14:textId="07846BDC" w:rsidR="00282485" w:rsidRPr="00EE790D" w:rsidRDefault="00282485" w:rsidP="00282485">
      <w:pPr>
        <w:pStyle w:val="ListParagraph"/>
        <w:numPr>
          <w:ilvl w:val="0"/>
          <w:numId w:val="11"/>
        </w:numPr>
        <w:spacing w:line="276" w:lineRule="auto"/>
        <w:jc w:val="both"/>
        <w:rPr>
          <w:rFonts w:cs="Tahoma"/>
          <w:shd w:val="clear" w:color="auto" w:fill="FFFFFF"/>
        </w:rPr>
      </w:pPr>
      <w:r w:rsidRPr="00EE790D">
        <w:rPr>
          <w:rFonts w:cs="Tahoma"/>
          <w:shd w:val="clear" w:color="auto" w:fill="FFFFFF"/>
        </w:rPr>
        <w:t xml:space="preserve">Supervising </w:t>
      </w:r>
      <w:r w:rsidR="00EE790D" w:rsidRPr="00EE790D">
        <w:rPr>
          <w:rFonts w:cs="Tahoma"/>
          <w:shd w:val="clear" w:color="auto" w:fill="FFFFFF"/>
        </w:rPr>
        <w:t>pupils’</w:t>
      </w:r>
      <w:r w:rsidRPr="00EE790D">
        <w:rPr>
          <w:rFonts w:cs="Tahoma"/>
          <w:shd w:val="clear" w:color="auto" w:fill="FFFFFF"/>
        </w:rPr>
        <w:t xml:space="preserve"> entry into the canteen</w:t>
      </w:r>
      <w:r w:rsidR="00EE790D" w:rsidRPr="00EE790D">
        <w:rPr>
          <w:rFonts w:cs="Tahoma"/>
          <w:shd w:val="clear" w:color="auto" w:fill="FFFFFF"/>
        </w:rPr>
        <w:t>.</w:t>
      </w:r>
    </w:p>
    <w:p w14:paraId="469BA281" w14:textId="0A18CD17" w:rsidR="00EE790D" w:rsidRDefault="00EE790D" w:rsidP="00282485">
      <w:pPr>
        <w:pStyle w:val="ListParagraph"/>
        <w:numPr>
          <w:ilvl w:val="0"/>
          <w:numId w:val="11"/>
        </w:numPr>
        <w:spacing w:line="276" w:lineRule="auto"/>
        <w:jc w:val="both"/>
        <w:rPr>
          <w:rFonts w:cs="Tahoma"/>
          <w:shd w:val="clear" w:color="auto" w:fill="FFFFFF"/>
        </w:rPr>
      </w:pPr>
      <w:r w:rsidRPr="00EE790D">
        <w:rPr>
          <w:rFonts w:cs="Tahoma"/>
          <w:shd w:val="clear" w:color="auto" w:fill="FFFFFF"/>
        </w:rPr>
        <w:t>Supervising pupil’s toilet access near to the canteen.</w:t>
      </w:r>
    </w:p>
    <w:p w14:paraId="74809F81" w14:textId="6D38B060" w:rsidR="00401B18" w:rsidRDefault="00401B18" w:rsidP="00282485">
      <w:pPr>
        <w:pStyle w:val="ListParagraph"/>
        <w:numPr>
          <w:ilvl w:val="0"/>
          <w:numId w:val="11"/>
        </w:numPr>
        <w:spacing w:line="276" w:lineRule="auto"/>
        <w:jc w:val="both"/>
        <w:rPr>
          <w:rFonts w:cs="Tahoma"/>
          <w:shd w:val="clear" w:color="auto" w:fill="FFFFFF"/>
        </w:rPr>
      </w:pPr>
      <w:r>
        <w:rPr>
          <w:rFonts w:cs="Tahoma"/>
          <w:shd w:val="clear" w:color="auto" w:fill="FFFFFF"/>
        </w:rPr>
        <w:t>To carry out the duties of the role, in accordance with the school’s Health &amp; Safety Policy and relevant Health &amp; Safety Guidance and Legislation.</w:t>
      </w:r>
    </w:p>
    <w:p w14:paraId="32D3552D" w14:textId="70777463" w:rsidR="00401B18" w:rsidRDefault="00401B18" w:rsidP="00282485">
      <w:pPr>
        <w:pStyle w:val="ListParagraph"/>
        <w:numPr>
          <w:ilvl w:val="0"/>
          <w:numId w:val="11"/>
        </w:numPr>
        <w:spacing w:line="276" w:lineRule="auto"/>
        <w:jc w:val="both"/>
        <w:rPr>
          <w:rFonts w:cs="Tahoma"/>
          <w:shd w:val="clear" w:color="auto" w:fill="FFFFFF"/>
        </w:rPr>
      </w:pPr>
      <w:r w:rsidRPr="00EE790D">
        <w:rPr>
          <w:rFonts w:eastAsia="Times New Roman" w:cs="Arial"/>
          <w:lang w:eastAsia="en-GB"/>
        </w:rPr>
        <w:t>Deal with any unacceptable behaviour in line with school policy</w:t>
      </w:r>
    </w:p>
    <w:p w14:paraId="5049C8B0" w14:textId="59CCD7D7" w:rsidR="00401B18" w:rsidRDefault="00401B18" w:rsidP="00282485">
      <w:pPr>
        <w:pStyle w:val="ListParagraph"/>
        <w:numPr>
          <w:ilvl w:val="0"/>
          <w:numId w:val="11"/>
        </w:numPr>
        <w:spacing w:line="276" w:lineRule="auto"/>
        <w:jc w:val="both"/>
        <w:rPr>
          <w:rFonts w:cs="Tahoma"/>
          <w:shd w:val="clear" w:color="auto" w:fill="FFFFFF"/>
        </w:rPr>
      </w:pPr>
      <w:r>
        <w:rPr>
          <w:rFonts w:cs="Tahoma"/>
          <w:shd w:val="clear" w:color="auto" w:fill="FFFFFF"/>
        </w:rPr>
        <w:t>Report any concerns or issues regarding pupils to line manager or senior staff on duty</w:t>
      </w:r>
    </w:p>
    <w:p w14:paraId="00A66E52" w14:textId="6B800AAA" w:rsidR="00401B18" w:rsidRPr="00EE790D" w:rsidRDefault="00401B18" w:rsidP="00282485">
      <w:pPr>
        <w:pStyle w:val="ListParagraph"/>
        <w:numPr>
          <w:ilvl w:val="0"/>
          <w:numId w:val="11"/>
        </w:numPr>
        <w:spacing w:line="276" w:lineRule="auto"/>
        <w:jc w:val="both"/>
        <w:rPr>
          <w:rFonts w:cs="Tahoma"/>
          <w:shd w:val="clear" w:color="auto" w:fill="FFFFFF"/>
        </w:rPr>
      </w:pPr>
      <w:r>
        <w:rPr>
          <w:rFonts w:cs="Tahoma"/>
          <w:shd w:val="clear" w:color="auto" w:fill="FFFFFF"/>
        </w:rPr>
        <w:t>To promote the safeguarding of children</w:t>
      </w:r>
    </w:p>
    <w:p w14:paraId="222685DA" w14:textId="76D95449" w:rsidR="00282485" w:rsidRPr="00EE790D" w:rsidRDefault="00EE790D" w:rsidP="00282485">
      <w:pPr>
        <w:pStyle w:val="ListParagraph"/>
        <w:numPr>
          <w:ilvl w:val="0"/>
          <w:numId w:val="11"/>
        </w:numPr>
        <w:rPr>
          <w:rFonts w:eastAsia="Times New Roman" w:cs="Arial"/>
          <w:lang w:eastAsia="en-GB"/>
        </w:rPr>
      </w:pPr>
      <w:r w:rsidRPr="00EE790D">
        <w:rPr>
          <w:rFonts w:eastAsia="Times New Roman" w:cs="Arial"/>
          <w:lang w:eastAsia="en-GB"/>
        </w:rPr>
        <w:t xml:space="preserve">The postholder will undertake such duties as maybe determined by the </w:t>
      </w:r>
      <w:proofErr w:type="gramStart"/>
      <w:r w:rsidRPr="00EE790D">
        <w:rPr>
          <w:rFonts w:eastAsia="Times New Roman" w:cs="Arial"/>
          <w:lang w:eastAsia="en-GB"/>
        </w:rPr>
        <w:t>Principal</w:t>
      </w:r>
      <w:proofErr w:type="gramEnd"/>
      <w:r w:rsidRPr="00EE790D">
        <w:rPr>
          <w:rFonts w:eastAsia="Times New Roman" w:cs="Arial"/>
          <w:lang w:eastAsia="en-GB"/>
        </w:rPr>
        <w:t xml:space="preserve"> from time to time on a level consistent with the main duties of the role</w:t>
      </w:r>
    </w:p>
    <w:p w14:paraId="420C203C" w14:textId="4F2D8C0F" w:rsidR="00282485" w:rsidRPr="00EE790D" w:rsidRDefault="00282485" w:rsidP="00BD1132">
      <w:pPr>
        <w:rPr>
          <w:rFonts w:eastAsia="Times New Roman" w:cs="Arial"/>
          <w:b/>
          <w:bCs/>
          <w:lang w:eastAsia="en-GB"/>
        </w:rPr>
      </w:pPr>
    </w:p>
    <w:p w14:paraId="57FB3603" w14:textId="77777777" w:rsidR="00282485" w:rsidRPr="00EE790D" w:rsidRDefault="00282485" w:rsidP="00BD1132">
      <w:pPr>
        <w:rPr>
          <w:rFonts w:eastAsia="Times New Roman" w:cs="Arial"/>
          <w:b/>
          <w:bCs/>
          <w:lang w:eastAsia="en-GB"/>
        </w:rPr>
      </w:pPr>
    </w:p>
    <w:p w14:paraId="7AA11C64" w14:textId="77777777" w:rsidR="00282485" w:rsidRPr="00EE790D" w:rsidRDefault="00282485" w:rsidP="00BD1132">
      <w:pPr>
        <w:rPr>
          <w:rFonts w:eastAsia="Times New Roman" w:cs="Arial"/>
          <w:b/>
          <w:bCs/>
          <w:lang w:eastAsia="en-GB"/>
        </w:rPr>
      </w:pPr>
    </w:p>
    <w:p w14:paraId="6BF2CD27" w14:textId="77777777" w:rsidR="001E77F4" w:rsidRPr="00EE790D" w:rsidRDefault="001E77F4" w:rsidP="00BD1132">
      <w:pPr>
        <w:rPr>
          <w:rFonts w:eastAsia="Times New Roman" w:cs="Arial"/>
          <w:lang w:eastAsia="en-GB"/>
        </w:rPr>
      </w:pPr>
    </w:p>
    <w:p w14:paraId="6E272365" w14:textId="77777777" w:rsidR="00BD1132" w:rsidRPr="00EE790D" w:rsidRDefault="00BD1132" w:rsidP="00BD1132">
      <w:pPr>
        <w:rPr>
          <w:rFonts w:eastAsia="Times New Roman" w:cs="Arial"/>
          <w:lang w:eastAsia="en-GB"/>
        </w:rPr>
      </w:pPr>
    </w:p>
    <w:p w14:paraId="6E85CE81" w14:textId="77777777" w:rsidR="00BD1132" w:rsidRPr="00EE790D" w:rsidRDefault="00BD1132" w:rsidP="00BD1132">
      <w:pPr>
        <w:rPr>
          <w:rFonts w:eastAsia="Times New Roman" w:cs="Arial"/>
          <w:lang w:eastAsia="en-GB"/>
        </w:rPr>
      </w:pPr>
    </w:p>
    <w:p w14:paraId="1E500B99" w14:textId="77777777" w:rsidR="00BD1132" w:rsidRPr="00EE790D" w:rsidRDefault="00BD1132" w:rsidP="00BD1132">
      <w:pPr>
        <w:rPr>
          <w:rFonts w:eastAsia="Times New Roman" w:cs="Arial"/>
          <w:lang w:eastAsia="en-GB"/>
        </w:rPr>
      </w:pPr>
    </w:p>
    <w:p w14:paraId="7FD9B33C" w14:textId="77777777" w:rsidR="00BD1132" w:rsidRPr="00EE790D" w:rsidRDefault="00BD1132" w:rsidP="00BD1132">
      <w:pPr>
        <w:rPr>
          <w:rFonts w:eastAsia="Times New Roman" w:cs="Arial"/>
          <w:lang w:eastAsia="en-GB"/>
        </w:rPr>
      </w:pPr>
    </w:p>
    <w:p w14:paraId="5DBE1003" w14:textId="77777777" w:rsidR="00BD1132" w:rsidRPr="00EE790D" w:rsidRDefault="00BD1132" w:rsidP="00BD1132">
      <w:pPr>
        <w:rPr>
          <w:rFonts w:eastAsia="Times New Roman" w:cs="Arial"/>
          <w:lang w:eastAsia="en-GB"/>
        </w:rPr>
      </w:pPr>
    </w:p>
    <w:p w14:paraId="5F792FCF" w14:textId="77777777" w:rsidR="00BD1132" w:rsidRPr="00EE790D" w:rsidRDefault="00BD1132" w:rsidP="00BD1132">
      <w:pPr>
        <w:rPr>
          <w:rFonts w:eastAsia="Times New Roman" w:cs="Arial"/>
          <w:lang w:eastAsia="en-GB"/>
        </w:rPr>
      </w:pPr>
    </w:p>
    <w:p w14:paraId="0EB3DBB9" w14:textId="573AE83D" w:rsidR="00BD1132" w:rsidRPr="00EE790D" w:rsidRDefault="00BD1132" w:rsidP="00C6411C">
      <w:pPr>
        <w:spacing w:line="276" w:lineRule="auto"/>
        <w:jc w:val="both"/>
        <w:rPr>
          <w:rFonts w:cs="Tahoma"/>
          <w:shd w:val="clear" w:color="auto" w:fill="FFFFFF"/>
        </w:rPr>
      </w:pPr>
    </w:p>
    <w:p w14:paraId="09EC4BEC" w14:textId="49295574" w:rsidR="001E77F4" w:rsidRPr="00EE790D" w:rsidRDefault="001E77F4" w:rsidP="00C6411C">
      <w:pPr>
        <w:spacing w:line="276" w:lineRule="auto"/>
        <w:jc w:val="both"/>
        <w:rPr>
          <w:rFonts w:cs="Tahoma"/>
          <w:shd w:val="clear" w:color="auto" w:fill="FFFFFF"/>
        </w:rPr>
      </w:pPr>
    </w:p>
    <w:p w14:paraId="51C0303C" w14:textId="5507599E" w:rsidR="001E77F4" w:rsidRPr="00EE790D" w:rsidRDefault="001E77F4" w:rsidP="00C6411C">
      <w:pPr>
        <w:spacing w:line="276" w:lineRule="auto"/>
        <w:jc w:val="both"/>
        <w:rPr>
          <w:rFonts w:cs="Tahoma"/>
          <w:shd w:val="clear" w:color="auto" w:fill="FFFFFF"/>
        </w:rPr>
      </w:pPr>
    </w:p>
    <w:p w14:paraId="1605EADA" w14:textId="7C0F689C" w:rsidR="001E77F4" w:rsidRPr="00EE790D" w:rsidRDefault="001E77F4" w:rsidP="00C6411C">
      <w:pPr>
        <w:spacing w:line="276" w:lineRule="auto"/>
        <w:jc w:val="both"/>
        <w:rPr>
          <w:rFonts w:cs="Tahoma"/>
          <w:shd w:val="clear" w:color="auto" w:fill="FFFFFF"/>
        </w:rPr>
      </w:pPr>
    </w:p>
    <w:p w14:paraId="762D2A72" w14:textId="3DC24855" w:rsidR="001E77F4" w:rsidRPr="00EE790D" w:rsidRDefault="001E77F4" w:rsidP="00C6411C">
      <w:pPr>
        <w:spacing w:line="276" w:lineRule="auto"/>
        <w:jc w:val="both"/>
        <w:rPr>
          <w:rFonts w:cs="Tahoma"/>
          <w:shd w:val="clear" w:color="auto" w:fill="FFFFFF"/>
        </w:rPr>
      </w:pPr>
    </w:p>
    <w:p w14:paraId="1D08233A" w14:textId="5C3C2E34" w:rsidR="001E77F4" w:rsidRPr="00EE790D" w:rsidRDefault="001E77F4" w:rsidP="00C6411C">
      <w:pPr>
        <w:spacing w:line="276" w:lineRule="auto"/>
        <w:jc w:val="both"/>
        <w:rPr>
          <w:rFonts w:cs="Tahoma"/>
          <w:shd w:val="clear" w:color="auto" w:fill="FFFFFF"/>
        </w:rPr>
      </w:pPr>
    </w:p>
    <w:p w14:paraId="0BC55B55" w14:textId="2D4D8893" w:rsidR="001E77F4" w:rsidRPr="00EE790D" w:rsidRDefault="001E77F4" w:rsidP="00C6411C">
      <w:pPr>
        <w:spacing w:line="276" w:lineRule="auto"/>
        <w:jc w:val="both"/>
        <w:rPr>
          <w:rFonts w:cs="Tahoma"/>
          <w:shd w:val="clear" w:color="auto" w:fill="FFFFFF"/>
        </w:rPr>
      </w:pPr>
    </w:p>
    <w:p w14:paraId="61E71E86" w14:textId="7A8AF7CF" w:rsidR="001E77F4" w:rsidRPr="00EE790D" w:rsidRDefault="001E77F4" w:rsidP="00C6411C">
      <w:pPr>
        <w:spacing w:line="276" w:lineRule="auto"/>
        <w:jc w:val="both"/>
        <w:rPr>
          <w:rFonts w:cs="Tahoma"/>
          <w:shd w:val="clear" w:color="auto" w:fill="FFFFFF"/>
        </w:rPr>
      </w:pPr>
    </w:p>
    <w:p w14:paraId="3B8C8AB6" w14:textId="77777777" w:rsidR="00BD1132" w:rsidRPr="00EE790D" w:rsidRDefault="00BD1132" w:rsidP="00C6411C">
      <w:pPr>
        <w:spacing w:line="276" w:lineRule="auto"/>
        <w:jc w:val="both"/>
        <w:rPr>
          <w:rFonts w:cs="Tahoma"/>
          <w:shd w:val="clear" w:color="auto" w:fill="FFFFFF"/>
        </w:rPr>
      </w:pPr>
    </w:p>
    <w:p w14:paraId="134D73F1" w14:textId="3F6CC604" w:rsidR="00BD1132" w:rsidRPr="00EE790D" w:rsidRDefault="00BD1132" w:rsidP="00BD1132">
      <w:pPr>
        <w:rPr>
          <w:rFonts w:eastAsia="Times New Roman" w:cs="Calibri"/>
          <w:b/>
          <w:lang w:val="en-US"/>
        </w:rPr>
      </w:pPr>
      <w:r w:rsidRPr="00EE790D">
        <w:rPr>
          <w:rFonts w:eastAsia="Times New Roman" w:cs="Calibri"/>
          <w:b/>
          <w:noProof/>
          <w:lang w:val="en-US"/>
        </w:rPr>
        <w:t xml:space="preserve">PERSON SPECIFICATION - </w:t>
      </w:r>
      <w:r w:rsidRPr="00EE790D">
        <w:rPr>
          <w:rFonts w:eastAsia="Times New Roman" w:cs="Calibri"/>
          <w:b/>
          <w:lang w:val="en-US"/>
        </w:rPr>
        <w:t xml:space="preserve">ROLE: </w:t>
      </w:r>
      <w:r w:rsidR="00207CAB" w:rsidRPr="00EE790D">
        <w:rPr>
          <w:rFonts w:eastAsia="Times New Roman" w:cs="Calibri"/>
          <w:b/>
          <w:lang w:val="en-US"/>
        </w:rPr>
        <w:t>Midday Supervisor</w:t>
      </w:r>
    </w:p>
    <w:p w14:paraId="1D65A584" w14:textId="77777777" w:rsidR="00BD1132" w:rsidRPr="00EE790D" w:rsidRDefault="00BD1132" w:rsidP="00BD1132">
      <w:pPr>
        <w:rPr>
          <w:rFonts w:eastAsia="Times New Roman" w:cs="Calibri"/>
          <w:b/>
          <w:lang w:val="en-US"/>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4140"/>
        <w:gridCol w:w="1260"/>
        <w:gridCol w:w="1260"/>
        <w:gridCol w:w="1260"/>
      </w:tblGrid>
      <w:tr w:rsidR="00BD1132" w:rsidRPr="00EE790D" w14:paraId="307EACBC" w14:textId="77777777" w:rsidTr="00664A90">
        <w:tc>
          <w:tcPr>
            <w:tcW w:w="1620" w:type="dxa"/>
          </w:tcPr>
          <w:p w14:paraId="5F8B7EEF" w14:textId="77777777" w:rsidR="00BD1132" w:rsidRPr="00EE790D" w:rsidRDefault="00BD1132" w:rsidP="00664A90">
            <w:pPr>
              <w:rPr>
                <w:rFonts w:eastAsia="Times New Roman" w:cs="Calibri"/>
                <w:b/>
                <w:lang w:val="en-US"/>
              </w:rPr>
            </w:pPr>
          </w:p>
        </w:tc>
        <w:tc>
          <w:tcPr>
            <w:tcW w:w="4140" w:type="dxa"/>
          </w:tcPr>
          <w:p w14:paraId="059189B1" w14:textId="77777777" w:rsidR="00BD1132" w:rsidRPr="00EE790D" w:rsidRDefault="00BD1132" w:rsidP="00664A90">
            <w:pPr>
              <w:rPr>
                <w:rFonts w:eastAsia="Times New Roman" w:cs="Calibri"/>
                <w:b/>
                <w:lang w:val="en-US"/>
              </w:rPr>
            </w:pPr>
            <w:r w:rsidRPr="00EE790D">
              <w:rPr>
                <w:rFonts w:eastAsia="Times New Roman" w:cs="Calibri"/>
                <w:b/>
                <w:lang w:val="en-US"/>
              </w:rPr>
              <w:t>Attributes</w:t>
            </w:r>
          </w:p>
        </w:tc>
        <w:tc>
          <w:tcPr>
            <w:tcW w:w="1260" w:type="dxa"/>
          </w:tcPr>
          <w:p w14:paraId="3B5C103C" w14:textId="77777777" w:rsidR="00BD1132" w:rsidRPr="00EE790D" w:rsidRDefault="00BD1132" w:rsidP="00664A90">
            <w:pPr>
              <w:jc w:val="center"/>
              <w:rPr>
                <w:rFonts w:eastAsia="Times New Roman" w:cs="Calibri"/>
                <w:b/>
                <w:lang w:val="en-US"/>
              </w:rPr>
            </w:pPr>
            <w:r w:rsidRPr="00EE790D">
              <w:rPr>
                <w:rFonts w:eastAsia="Times New Roman" w:cs="Calibri"/>
                <w:b/>
                <w:lang w:val="en-US"/>
              </w:rPr>
              <w:t>Essential</w:t>
            </w:r>
          </w:p>
        </w:tc>
        <w:tc>
          <w:tcPr>
            <w:tcW w:w="1260" w:type="dxa"/>
          </w:tcPr>
          <w:p w14:paraId="55E7ABD5" w14:textId="77777777" w:rsidR="00BD1132" w:rsidRPr="00EE790D" w:rsidRDefault="00BD1132" w:rsidP="00664A90">
            <w:pPr>
              <w:jc w:val="center"/>
              <w:rPr>
                <w:rFonts w:eastAsia="Times New Roman" w:cs="Calibri"/>
                <w:b/>
                <w:lang w:val="en-US"/>
              </w:rPr>
            </w:pPr>
            <w:r w:rsidRPr="00EE790D">
              <w:rPr>
                <w:rFonts w:eastAsia="Times New Roman" w:cs="Calibri"/>
                <w:b/>
                <w:lang w:val="en-US"/>
              </w:rPr>
              <w:t>Desirable</w:t>
            </w:r>
          </w:p>
        </w:tc>
        <w:tc>
          <w:tcPr>
            <w:tcW w:w="1260" w:type="dxa"/>
          </w:tcPr>
          <w:p w14:paraId="33B7E2A5" w14:textId="77777777" w:rsidR="00BD1132" w:rsidRPr="00EE790D" w:rsidRDefault="00BD1132" w:rsidP="00664A90">
            <w:pPr>
              <w:jc w:val="center"/>
              <w:rPr>
                <w:rFonts w:eastAsia="Times New Roman" w:cs="Calibri"/>
                <w:b/>
                <w:lang w:val="en-US"/>
              </w:rPr>
            </w:pPr>
            <w:r w:rsidRPr="00EE790D">
              <w:rPr>
                <w:rFonts w:eastAsia="Times New Roman" w:cs="Calibri"/>
                <w:b/>
                <w:lang w:val="en-US"/>
              </w:rPr>
              <w:t>How Assessed</w:t>
            </w:r>
          </w:p>
        </w:tc>
      </w:tr>
      <w:tr w:rsidR="00BD1132" w:rsidRPr="00EE790D" w14:paraId="1FB6D266" w14:textId="77777777" w:rsidTr="00664A90">
        <w:tc>
          <w:tcPr>
            <w:tcW w:w="1620" w:type="dxa"/>
          </w:tcPr>
          <w:p w14:paraId="06B56524" w14:textId="77777777" w:rsidR="00BD1132" w:rsidRPr="00EE790D" w:rsidRDefault="00BD1132" w:rsidP="00664A90">
            <w:pPr>
              <w:rPr>
                <w:rFonts w:eastAsia="Times New Roman" w:cs="Calibri"/>
                <w:b/>
                <w:lang w:val="en-US"/>
              </w:rPr>
            </w:pPr>
            <w:r w:rsidRPr="00EE790D">
              <w:rPr>
                <w:rFonts w:eastAsia="Times New Roman" w:cs="Calibri"/>
                <w:b/>
                <w:lang w:val="en-US"/>
              </w:rPr>
              <w:t>Qualifications</w:t>
            </w:r>
          </w:p>
        </w:tc>
        <w:tc>
          <w:tcPr>
            <w:tcW w:w="4140" w:type="dxa"/>
          </w:tcPr>
          <w:p w14:paraId="77F5DC6F" w14:textId="5E543943" w:rsidR="00BD1132" w:rsidRPr="00EE790D" w:rsidRDefault="004D382A" w:rsidP="00664A90">
            <w:pPr>
              <w:rPr>
                <w:rFonts w:eastAsia="Times New Roman" w:cs="Calibri"/>
                <w:lang w:val="en-US"/>
              </w:rPr>
            </w:pPr>
            <w:r w:rsidRPr="00EE790D">
              <w:rPr>
                <w:rFonts w:eastAsia="Times New Roman" w:cs="Calibri"/>
                <w:lang w:val="en-US"/>
              </w:rPr>
              <w:t>Educated to GCSE/ O level Standard</w:t>
            </w:r>
          </w:p>
        </w:tc>
        <w:tc>
          <w:tcPr>
            <w:tcW w:w="1260" w:type="dxa"/>
          </w:tcPr>
          <w:p w14:paraId="2E167DAB" w14:textId="5BD3B2F8" w:rsidR="00BD1132" w:rsidRPr="00EE790D" w:rsidRDefault="00BD1132" w:rsidP="00664A90">
            <w:pPr>
              <w:jc w:val="center"/>
              <w:rPr>
                <w:rFonts w:eastAsia="Times New Roman" w:cs="Calibri"/>
                <w:b/>
                <w:lang w:val="en-US"/>
              </w:rPr>
            </w:pPr>
          </w:p>
        </w:tc>
        <w:tc>
          <w:tcPr>
            <w:tcW w:w="1260" w:type="dxa"/>
          </w:tcPr>
          <w:p w14:paraId="2FDFDFF7" w14:textId="6385C6BB" w:rsidR="00BD1132" w:rsidRPr="00EE790D" w:rsidRDefault="004D382A" w:rsidP="00664A90">
            <w:pPr>
              <w:jc w:val="center"/>
              <w:rPr>
                <w:rFonts w:eastAsia="Times New Roman" w:cs="Calibri"/>
                <w:b/>
                <w:lang w:val="en-US"/>
              </w:rPr>
            </w:pPr>
            <w:r w:rsidRPr="00EE790D">
              <w:rPr>
                <w:rFonts w:eastAsia="Times New Roman" w:cs="Calibri"/>
                <w:b/>
                <w:lang w:val="en-US"/>
              </w:rPr>
              <w:t>/</w:t>
            </w:r>
          </w:p>
        </w:tc>
        <w:tc>
          <w:tcPr>
            <w:tcW w:w="1260" w:type="dxa"/>
          </w:tcPr>
          <w:p w14:paraId="3A9FCE36" w14:textId="77777777" w:rsidR="00BD1132" w:rsidRPr="00EE790D" w:rsidRDefault="00BD1132" w:rsidP="00664A90">
            <w:pPr>
              <w:jc w:val="center"/>
              <w:rPr>
                <w:rFonts w:eastAsia="Times New Roman" w:cs="Calibri"/>
                <w:b/>
                <w:lang w:val="en-US"/>
              </w:rPr>
            </w:pPr>
            <w:r w:rsidRPr="00EE790D">
              <w:rPr>
                <w:rFonts w:eastAsia="Times New Roman" w:cs="Calibri"/>
                <w:b/>
                <w:lang w:val="en-US"/>
              </w:rPr>
              <w:t>A/R</w:t>
            </w:r>
          </w:p>
        </w:tc>
      </w:tr>
      <w:tr w:rsidR="00BD1132" w:rsidRPr="00EE790D" w14:paraId="7097A60F" w14:textId="77777777" w:rsidTr="00664A90">
        <w:tc>
          <w:tcPr>
            <w:tcW w:w="1620" w:type="dxa"/>
          </w:tcPr>
          <w:p w14:paraId="38262B1A" w14:textId="77777777" w:rsidR="00BD1132" w:rsidRPr="00EE790D" w:rsidRDefault="00BD1132" w:rsidP="00664A90">
            <w:pPr>
              <w:rPr>
                <w:rFonts w:eastAsia="Times New Roman" w:cs="Calibri"/>
                <w:b/>
                <w:lang w:val="en-US"/>
              </w:rPr>
            </w:pPr>
            <w:r w:rsidRPr="00EE790D">
              <w:rPr>
                <w:rFonts w:eastAsia="Times New Roman" w:cs="Calibri"/>
                <w:b/>
                <w:lang w:val="en-US"/>
              </w:rPr>
              <w:t>Experience</w:t>
            </w:r>
          </w:p>
        </w:tc>
        <w:tc>
          <w:tcPr>
            <w:tcW w:w="4140" w:type="dxa"/>
          </w:tcPr>
          <w:p w14:paraId="2B5046AF" w14:textId="74EA2BE3" w:rsidR="00BD1132" w:rsidRPr="00EE790D" w:rsidRDefault="004D382A" w:rsidP="00664A90">
            <w:pPr>
              <w:rPr>
                <w:rFonts w:eastAsia="Times New Roman" w:cs="Calibri"/>
                <w:lang w:val="en-US"/>
              </w:rPr>
            </w:pPr>
            <w:r w:rsidRPr="00EE790D">
              <w:rPr>
                <w:rFonts w:eastAsia="Times New Roman" w:cs="Calibri"/>
                <w:lang w:val="en-US"/>
              </w:rPr>
              <w:t>Experience of supervising children</w:t>
            </w:r>
          </w:p>
        </w:tc>
        <w:tc>
          <w:tcPr>
            <w:tcW w:w="1260" w:type="dxa"/>
          </w:tcPr>
          <w:p w14:paraId="41B470EE" w14:textId="54057F27" w:rsidR="00BD1132" w:rsidRPr="00EE790D" w:rsidRDefault="00BD1132" w:rsidP="00664A90">
            <w:pPr>
              <w:jc w:val="center"/>
              <w:rPr>
                <w:rFonts w:eastAsia="Times New Roman" w:cs="Calibri"/>
                <w:b/>
                <w:lang w:val="en-US"/>
              </w:rPr>
            </w:pPr>
          </w:p>
        </w:tc>
        <w:tc>
          <w:tcPr>
            <w:tcW w:w="1260" w:type="dxa"/>
          </w:tcPr>
          <w:p w14:paraId="425D2DA2" w14:textId="71EBE4BD" w:rsidR="00BD1132" w:rsidRPr="00EE790D" w:rsidRDefault="004D382A" w:rsidP="00664A90">
            <w:pPr>
              <w:jc w:val="center"/>
              <w:rPr>
                <w:rFonts w:eastAsia="Times New Roman" w:cs="Calibri"/>
                <w:b/>
                <w:lang w:val="en-US"/>
              </w:rPr>
            </w:pPr>
            <w:r w:rsidRPr="00EE790D">
              <w:rPr>
                <w:rFonts w:eastAsia="Times New Roman" w:cs="Calibri"/>
                <w:b/>
                <w:lang w:val="en-US"/>
              </w:rPr>
              <w:t>/</w:t>
            </w:r>
          </w:p>
        </w:tc>
        <w:tc>
          <w:tcPr>
            <w:tcW w:w="1260" w:type="dxa"/>
          </w:tcPr>
          <w:p w14:paraId="0BAC6B28" w14:textId="77777777" w:rsidR="00BD1132" w:rsidRPr="00EE790D" w:rsidRDefault="00BD1132" w:rsidP="00664A90">
            <w:pPr>
              <w:jc w:val="center"/>
              <w:rPr>
                <w:rFonts w:eastAsia="Times New Roman" w:cs="Calibri"/>
                <w:b/>
                <w:lang w:val="en-US"/>
              </w:rPr>
            </w:pPr>
            <w:r w:rsidRPr="00EE790D">
              <w:rPr>
                <w:rFonts w:eastAsia="Times New Roman" w:cs="Calibri"/>
                <w:b/>
                <w:lang w:val="en-US"/>
              </w:rPr>
              <w:t>A/R/I</w:t>
            </w:r>
          </w:p>
        </w:tc>
      </w:tr>
      <w:tr w:rsidR="00BD1132" w:rsidRPr="00EE790D" w14:paraId="5EE39436" w14:textId="77777777" w:rsidTr="00664A90">
        <w:tc>
          <w:tcPr>
            <w:tcW w:w="1620" w:type="dxa"/>
          </w:tcPr>
          <w:p w14:paraId="04CA8710" w14:textId="77777777" w:rsidR="00BD1132" w:rsidRPr="00EE790D" w:rsidRDefault="00BD1132" w:rsidP="00664A90">
            <w:pPr>
              <w:rPr>
                <w:rFonts w:eastAsia="Times New Roman" w:cs="Calibri"/>
                <w:b/>
                <w:lang w:val="en-US"/>
              </w:rPr>
            </w:pPr>
          </w:p>
        </w:tc>
        <w:tc>
          <w:tcPr>
            <w:tcW w:w="4140" w:type="dxa"/>
          </w:tcPr>
          <w:p w14:paraId="68AC1CCB" w14:textId="3CBCD6DE" w:rsidR="00BD1132" w:rsidRPr="00EE790D" w:rsidRDefault="004D382A" w:rsidP="00664A90">
            <w:pPr>
              <w:rPr>
                <w:rFonts w:eastAsia="Times New Roman" w:cs="Calibri"/>
                <w:lang w:val="en-US"/>
              </w:rPr>
            </w:pPr>
            <w:r w:rsidRPr="00EE790D">
              <w:rPr>
                <w:rFonts w:eastAsia="Times New Roman" w:cs="Calibri"/>
                <w:lang w:val="en-US"/>
              </w:rPr>
              <w:t>Evidence of working as an effective team member</w:t>
            </w:r>
          </w:p>
        </w:tc>
        <w:tc>
          <w:tcPr>
            <w:tcW w:w="1260" w:type="dxa"/>
          </w:tcPr>
          <w:p w14:paraId="2DD9897D" w14:textId="4ED4237B" w:rsidR="00BD1132" w:rsidRPr="00EE790D" w:rsidRDefault="004D382A" w:rsidP="00664A90">
            <w:pPr>
              <w:jc w:val="center"/>
              <w:rPr>
                <w:rFonts w:eastAsia="Times New Roman" w:cs="Calibri"/>
                <w:b/>
                <w:lang w:val="en-US"/>
              </w:rPr>
            </w:pPr>
            <w:r w:rsidRPr="00EE790D">
              <w:rPr>
                <w:rFonts w:eastAsia="Times New Roman" w:cs="Calibri"/>
                <w:b/>
                <w:lang w:val="en-US"/>
              </w:rPr>
              <w:t>/</w:t>
            </w:r>
          </w:p>
        </w:tc>
        <w:tc>
          <w:tcPr>
            <w:tcW w:w="1260" w:type="dxa"/>
          </w:tcPr>
          <w:p w14:paraId="0D7C4FEA" w14:textId="0E57869E" w:rsidR="00BD1132" w:rsidRPr="00EE790D" w:rsidRDefault="00BD1132" w:rsidP="00664A90">
            <w:pPr>
              <w:jc w:val="center"/>
              <w:rPr>
                <w:rFonts w:eastAsia="Times New Roman" w:cs="Calibri"/>
                <w:b/>
                <w:lang w:val="en-US"/>
              </w:rPr>
            </w:pPr>
          </w:p>
        </w:tc>
        <w:tc>
          <w:tcPr>
            <w:tcW w:w="1260" w:type="dxa"/>
          </w:tcPr>
          <w:p w14:paraId="75126CC4" w14:textId="77777777" w:rsidR="00BD1132" w:rsidRPr="00EE790D" w:rsidRDefault="00BD1132" w:rsidP="00664A90">
            <w:pPr>
              <w:jc w:val="center"/>
              <w:rPr>
                <w:rFonts w:eastAsia="Times New Roman" w:cs="Calibri"/>
                <w:b/>
                <w:lang w:val="en-US"/>
              </w:rPr>
            </w:pPr>
            <w:r w:rsidRPr="00EE790D">
              <w:rPr>
                <w:rFonts w:eastAsia="Times New Roman" w:cs="Calibri"/>
                <w:b/>
                <w:lang w:val="en-US"/>
              </w:rPr>
              <w:t>A/R/I</w:t>
            </w:r>
          </w:p>
        </w:tc>
      </w:tr>
      <w:tr w:rsidR="00BD1132" w:rsidRPr="00EE790D" w14:paraId="1DB125A2" w14:textId="77777777" w:rsidTr="00664A90">
        <w:tc>
          <w:tcPr>
            <w:tcW w:w="1620" w:type="dxa"/>
          </w:tcPr>
          <w:p w14:paraId="5BB9C2F1" w14:textId="77777777" w:rsidR="00BD1132" w:rsidRPr="00EE790D" w:rsidRDefault="00BD1132" w:rsidP="00664A90">
            <w:pPr>
              <w:rPr>
                <w:rFonts w:eastAsia="Times New Roman" w:cs="Calibri"/>
                <w:b/>
                <w:lang w:val="en-US"/>
              </w:rPr>
            </w:pPr>
          </w:p>
        </w:tc>
        <w:tc>
          <w:tcPr>
            <w:tcW w:w="4140" w:type="dxa"/>
          </w:tcPr>
          <w:p w14:paraId="007883E7" w14:textId="29BF0644" w:rsidR="00BD1132" w:rsidRPr="00EE790D" w:rsidRDefault="004D382A" w:rsidP="00664A90">
            <w:pPr>
              <w:rPr>
                <w:rFonts w:eastAsia="Times New Roman" w:cs="Calibri"/>
                <w:lang w:val="en-US"/>
              </w:rPr>
            </w:pPr>
            <w:r w:rsidRPr="00EE790D">
              <w:rPr>
                <w:rFonts w:eastAsia="Times New Roman" w:cs="Calibri"/>
                <w:lang w:val="en-US"/>
              </w:rPr>
              <w:t>To have written and interpersonal communication</w:t>
            </w:r>
          </w:p>
        </w:tc>
        <w:tc>
          <w:tcPr>
            <w:tcW w:w="1260" w:type="dxa"/>
          </w:tcPr>
          <w:p w14:paraId="2A68DB0F" w14:textId="6C6B9122" w:rsidR="00BD1132" w:rsidRPr="00EE790D" w:rsidRDefault="004D382A" w:rsidP="00664A90">
            <w:pPr>
              <w:jc w:val="center"/>
              <w:rPr>
                <w:rFonts w:eastAsia="Times New Roman" w:cs="Calibri"/>
                <w:b/>
                <w:lang w:val="en-US"/>
              </w:rPr>
            </w:pPr>
            <w:r w:rsidRPr="00EE790D">
              <w:rPr>
                <w:rFonts w:eastAsia="Times New Roman" w:cs="Calibri"/>
                <w:b/>
                <w:lang w:val="en-US"/>
              </w:rPr>
              <w:t>/</w:t>
            </w:r>
          </w:p>
        </w:tc>
        <w:tc>
          <w:tcPr>
            <w:tcW w:w="1260" w:type="dxa"/>
          </w:tcPr>
          <w:p w14:paraId="13A89363" w14:textId="31F3AE1E" w:rsidR="00BD1132" w:rsidRPr="00EE790D" w:rsidRDefault="00BD1132" w:rsidP="00664A90">
            <w:pPr>
              <w:jc w:val="center"/>
              <w:rPr>
                <w:rFonts w:eastAsia="Times New Roman" w:cs="Calibri"/>
                <w:b/>
                <w:lang w:val="en-US"/>
              </w:rPr>
            </w:pPr>
          </w:p>
        </w:tc>
        <w:tc>
          <w:tcPr>
            <w:tcW w:w="1260" w:type="dxa"/>
          </w:tcPr>
          <w:p w14:paraId="452B0023" w14:textId="77777777" w:rsidR="00BD1132" w:rsidRPr="00EE790D" w:rsidRDefault="00BD1132" w:rsidP="00664A90">
            <w:pPr>
              <w:jc w:val="center"/>
              <w:rPr>
                <w:rFonts w:eastAsia="Times New Roman" w:cs="Calibri"/>
                <w:b/>
                <w:lang w:val="en-US"/>
              </w:rPr>
            </w:pPr>
            <w:r w:rsidRPr="00EE790D">
              <w:rPr>
                <w:rFonts w:eastAsia="Times New Roman" w:cs="Calibri"/>
                <w:b/>
                <w:lang w:val="en-US"/>
              </w:rPr>
              <w:t>A/R/I</w:t>
            </w:r>
          </w:p>
        </w:tc>
      </w:tr>
      <w:tr w:rsidR="00BD1132" w:rsidRPr="00EE790D" w14:paraId="214C877C" w14:textId="77777777" w:rsidTr="00664A90">
        <w:tc>
          <w:tcPr>
            <w:tcW w:w="1620" w:type="dxa"/>
          </w:tcPr>
          <w:p w14:paraId="2FFD6AA7" w14:textId="77777777" w:rsidR="00BD1132" w:rsidRPr="00EE790D" w:rsidRDefault="00BD1132" w:rsidP="00664A90">
            <w:pPr>
              <w:rPr>
                <w:rFonts w:eastAsia="Times New Roman" w:cs="Calibri"/>
                <w:b/>
                <w:lang w:val="en-US"/>
              </w:rPr>
            </w:pPr>
          </w:p>
        </w:tc>
        <w:tc>
          <w:tcPr>
            <w:tcW w:w="4140" w:type="dxa"/>
          </w:tcPr>
          <w:p w14:paraId="27F1685A" w14:textId="7EB3F3F2" w:rsidR="00BD1132" w:rsidRPr="00EE790D" w:rsidRDefault="004D382A" w:rsidP="00664A90">
            <w:pPr>
              <w:rPr>
                <w:rFonts w:eastAsia="Times New Roman" w:cs="Calibri"/>
                <w:lang w:val="en-US"/>
              </w:rPr>
            </w:pPr>
            <w:r w:rsidRPr="00EE790D">
              <w:rPr>
                <w:rFonts w:eastAsia="Times New Roman" w:cs="Calibri"/>
                <w:lang w:val="en-US"/>
              </w:rPr>
              <w:t xml:space="preserve">The ability to </w:t>
            </w:r>
            <w:proofErr w:type="spellStart"/>
            <w:r w:rsidR="00892C56" w:rsidRPr="00EE790D">
              <w:rPr>
                <w:rFonts w:eastAsia="Times New Roman" w:cs="Calibri"/>
                <w:lang w:val="en-US"/>
              </w:rPr>
              <w:t>prioritise</w:t>
            </w:r>
            <w:proofErr w:type="spellEnd"/>
            <w:r w:rsidRPr="00EE790D">
              <w:rPr>
                <w:rFonts w:eastAsia="Times New Roman" w:cs="Calibri"/>
                <w:lang w:val="en-US"/>
              </w:rPr>
              <w:t xml:space="preserve"> work</w:t>
            </w:r>
            <w:r w:rsidR="00FE4643" w:rsidRPr="00EE790D">
              <w:rPr>
                <w:rFonts w:eastAsia="Times New Roman" w:cs="Calibri"/>
                <w:lang w:val="en-US"/>
              </w:rPr>
              <w:t xml:space="preserve"> and </w:t>
            </w:r>
            <w:r w:rsidR="00892C56" w:rsidRPr="00EE790D">
              <w:rPr>
                <w:rFonts w:eastAsia="Times New Roman" w:cs="Calibri"/>
                <w:lang w:val="en-US"/>
              </w:rPr>
              <w:t>work as part of a team</w:t>
            </w:r>
          </w:p>
        </w:tc>
        <w:tc>
          <w:tcPr>
            <w:tcW w:w="1260" w:type="dxa"/>
          </w:tcPr>
          <w:p w14:paraId="733D1CCF" w14:textId="77777777" w:rsidR="00BD1132" w:rsidRPr="00EE790D" w:rsidRDefault="00BD1132" w:rsidP="00664A90">
            <w:pPr>
              <w:jc w:val="center"/>
              <w:rPr>
                <w:rFonts w:eastAsia="Times New Roman" w:cs="Calibri"/>
                <w:b/>
                <w:lang w:val="en-US"/>
              </w:rPr>
            </w:pPr>
            <w:r w:rsidRPr="00EE790D">
              <w:rPr>
                <w:rFonts w:eastAsia="Times New Roman" w:cs="Calibri"/>
                <w:b/>
                <w:lang w:val="en-US"/>
              </w:rPr>
              <w:t>/</w:t>
            </w:r>
          </w:p>
        </w:tc>
        <w:tc>
          <w:tcPr>
            <w:tcW w:w="1260" w:type="dxa"/>
          </w:tcPr>
          <w:p w14:paraId="0A87226B" w14:textId="77777777" w:rsidR="00BD1132" w:rsidRPr="00EE790D" w:rsidRDefault="00BD1132" w:rsidP="00664A90">
            <w:pPr>
              <w:jc w:val="center"/>
              <w:rPr>
                <w:rFonts w:eastAsia="Times New Roman" w:cs="Calibri"/>
                <w:b/>
                <w:lang w:val="en-US"/>
              </w:rPr>
            </w:pPr>
          </w:p>
        </w:tc>
        <w:tc>
          <w:tcPr>
            <w:tcW w:w="1260" w:type="dxa"/>
          </w:tcPr>
          <w:p w14:paraId="7D402807" w14:textId="77777777" w:rsidR="00BD1132" w:rsidRPr="00EE790D" w:rsidRDefault="00BD1132" w:rsidP="00664A90">
            <w:pPr>
              <w:jc w:val="center"/>
              <w:rPr>
                <w:rFonts w:eastAsia="Times New Roman" w:cs="Calibri"/>
                <w:b/>
                <w:lang w:val="en-US"/>
              </w:rPr>
            </w:pPr>
            <w:r w:rsidRPr="00EE790D">
              <w:rPr>
                <w:rFonts w:eastAsia="Times New Roman" w:cs="Calibri"/>
                <w:b/>
                <w:lang w:val="en-US"/>
              </w:rPr>
              <w:t>A/I</w:t>
            </w:r>
          </w:p>
        </w:tc>
      </w:tr>
      <w:tr w:rsidR="00BD1132" w:rsidRPr="00EE790D" w14:paraId="0620B336" w14:textId="77777777" w:rsidTr="00664A90">
        <w:tc>
          <w:tcPr>
            <w:tcW w:w="1620" w:type="dxa"/>
          </w:tcPr>
          <w:p w14:paraId="0FF66C1A" w14:textId="63AF3C19" w:rsidR="00BD1132" w:rsidRPr="00EE790D" w:rsidRDefault="00BD1132" w:rsidP="00664A90">
            <w:pPr>
              <w:rPr>
                <w:rFonts w:eastAsia="Times New Roman" w:cs="Calibri"/>
                <w:b/>
                <w:lang w:val="en-US"/>
              </w:rPr>
            </w:pPr>
            <w:r w:rsidRPr="00EE790D">
              <w:rPr>
                <w:rFonts w:eastAsia="Times New Roman" w:cs="Calibri"/>
                <w:b/>
                <w:lang w:val="en-US"/>
              </w:rPr>
              <w:t>Skills</w:t>
            </w:r>
          </w:p>
        </w:tc>
        <w:tc>
          <w:tcPr>
            <w:tcW w:w="4140" w:type="dxa"/>
          </w:tcPr>
          <w:p w14:paraId="7B9DE2EE" w14:textId="7FE4FB6B" w:rsidR="00BD1132" w:rsidRPr="00EE790D" w:rsidRDefault="00BD1132" w:rsidP="00664A90">
            <w:pPr>
              <w:rPr>
                <w:rFonts w:eastAsia="Times New Roman" w:cs="Calibri"/>
                <w:lang w:val="en-US"/>
              </w:rPr>
            </w:pPr>
            <w:r w:rsidRPr="00EE790D">
              <w:rPr>
                <w:rFonts w:eastAsia="Times New Roman" w:cs="Calibri"/>
                <w:lang w:val="en-US"/>
              </w:rPr>
              <w:t xml:space="preserve">The ability to </w:t>
            </w:r>
            <w:r w:rsidR="00892C56" w:rsidRPr="00EE790D">
              <w:rPr>
                <w:rFonts w:eastAsia="Times New Roman" w:cs="Calibri"/>
                <w:lang w:val="en-US"/>
              </w:rPr>
              <w:t>establish good working relationships with staff, pupils and outside agencies</w:t>
            </w:r>
          </w:p>
        </w:tc>
        <w:tc>
          <w:tcPr>
            <w:tcW w:w="1260" w:type="dxa"/>
          </w:tcPr>
          <w:p w14:paraId="7317BB38" w14:textId="77777777" w:rsidR="00BD1132" w:rsidRPr="00EE790D" w:rsidRDefault="00BD1132" w:rsidP="00664A90">
            <w:pPr>
              <w:jc w:val="center"/>
              <w:rPr>
                <w:rFonts w:eastAsia="Times New Roman" w:cs="Calibri"/>
                <w:b/>
                <w:lang w:val="en-US"/>
              </w:rPr>
            </w:pPr>
            <w:r w:rsidRPr="00EE790D">
              <w:rPr>
                <w:rFonts w:eastAsia="Times New Roman" w:cs="Calibri"/>
                <w:b/>
                <w:lang w:val="en-US"/>
              </w:rPr>
              <w:t>/</w:t>
            </w:r>
          </w:p>
        </w:tc>
        <w:tc>
          <w:tcPr>
            <w:tcW w:w="1260" w:type="dxa"/>
          </w:tcPr>
          <w:p w14:paraId="70764FCC" w14:textId="77777777" w:rsidR="00BD1132" w:rsidRPr="00EE790D" w:rsidRDefault="00BD1132" w:rsidP="00664A90">
            <w:pPr>
              <w:jc w:val="center"/>
              <w:rPr>
                <w:rFonts w:eastAsia="Times New Roman" w:cs="Calibri"/>
                <w:b/>
                <w:lang w:val="en-US"/>
              </w:rPr>
            </w:pPr>
          </w:p>
        </w:tc>
        <w:tc>
          <w:tcPr>
            <w:tcW w:w="1260" w:type="dxa"/>
          </w:tcPr>
          <w:p w14:paraId="05E03A14" w14:textId="11771F71" w:rsidR="00BD1132" w:rsidRPr="00EE790D" w:rsidRDefault="00B11B43" w:rsidP="00664A90">
            <w:pPr>
              <w:jc w:val="center"/>
              <w:rPr>
                <w:rFonts w:eastAsia="Times New Roman" w:cs="Calibri"/>
                <w:b/>
                <w:lang w:val="en-US"/>
              </w:rPr>
            </w:pPr>
            <w:r w:rsidRPr="00EE790D">
              <w:rPr>
                <w:rFonts w:eastAsia="Times New Roman" w:cs="Calibri"/>
                <w:b/>
                <w:lang w:val="en-US"/>
              </w:rPr>
              <w:t>A/R/I</w:t>
            </w:r>
          </w:p>
        </w:tc>
      </w:tr>
      <w:tr w:rsidR="00BD1132" w:rsidRPr="00EE790D" w14:paraId="029EFAA9" w14:textId="77777777" w:rsidTr="00664A90">
        <w:tc>
          <w:tcPr>
            <w:tcW w:w="1620" w:type="dxa"/>
          </w:tcPr>
          <w:p w14:paraId="2F87DCF5" w14:textId="77777777" w:rsidR="00BD1132" w:rsidRPr="00EE790D" w:rsidRDefault="00BD1132" w:rsidP="00664A90">
            <w:pPr>
              <w:rPr>
                <w:rFonts w:eastAsia="Times New Roman" w:cs="Calibri"/>
                <w:b/>
                <w:lang w:val="en-US"/>
              </w:rPr>
            </w:pPr>
          </w:p>
        </w:tc>
        <w:tc>
          <w:tcPr>
            <w:tcW w:w="4140" w:type="dxa"/>
          </w:tcPr>
          <w:p w14:paraId="0A3481A4" w14:textId="6B87A285" w:rsidR="00BD1132" w:rsidRPr="00EE790D" w:rsidRDefault="00BD1132" w:rsidP="00664A90">
            <w:pPr>
              <w:rPr>
                <w:rFonts w:eastAsia="Times New Roman" w:cs="Calibri"/>
                <w:lang w:val="en-US"/>
              </w:rPr>
            </w:pPr>
            <w:r w:rsidRPr="00EE790D">
              <w:rPr>
                <w:rFonts w:eastAsia="Times New Roman" w:cs="Calibri"/>
                <w:lang w:val="en-US"/>
              </w:rPr>
              <w:t xml:space="preserve">The ability to </w:t>
            </w:r>
            <w:r w:rsidR="00892C56" w:rsidRPr="00EE790D">
              <w:rPr>
                <w:rFonts w:eastAsia="Times New Roman" w:cs="Calibri"/>
                <w:lang w:val="en-US"/>
              </w:rPr>
              <w:t>think and act flexibly</w:t>
            </w:r>
          </w:p>
        </w:tc>
        <w:tc>
          <w:tcPr>
            <w:tcW w:w="1260" w:type="dxa"/>
          </w:tcPr>
          <w:p w14:paraId="1B5E33DE" w14:textId="77777777" w:rsidR="00BD1132" w:rsidRPr="00EE790D" w:rsidRDefault="00BD1132" w:rsidP="00664A90">
            <w:pPr>
              <w:jc w:val="center"/>
              <w:rPr>
                <w:rFonts w:eastAsia="Times New Roman" w:cs="Calibri"/>
                <w:b/>
                <w:lang w:val="en-US"/>
              </w:rPr>
            </w:pPr>
            <w:r w:rsidRPr="00EE790D">
              <w:rPr>
                <w:rFonts w:eastAsia="Times New Roman" w:cs="Calibri"/>
                <w:b/>
                <w:lang w:val="en-US"/>
              </w:rPr>
              <w:t>/</w:t>
            </w:r>
          </w:p>
        </w:tc>
        <w:tc>
          <w:tcPr>
            <w:tcW w:w="1260" w:type="dxa"/>
          </w:tcPr>
          <w:p w14:paraId="07F88379" w14:textId="77777777" w:rsidR="00BD1132" w:rsidRPr="00EE790D" w:rsidRDefault="00BD1132" w:rsidP="00664A90">
            <w:pPr>
              <w:jc w:val="center"/>
              <w:rPr>
                <w:rFonts w:eastAsia="Times New Roman" w:cs="Calibri"/>
                <w:b/>
                <w:lang w:val="en-US"/>
              </w:rPr>
            </w:pPr>
          </w:p>
        </w:tc>
        <w:tc>
          <w:tcPr>
            <w:tcW w:w="1260" w:type="dxa"/>
          </w:tcPr>
          <w:p w14:paraId="63D878CB" w14:textId="77777777" w:rsidR="00BD1132" w:rsidRPr="00EE790D" w:rsidRDefault="00BD1132" w:rsidP="00664A90">
            <w:pPr>
              <w:jc w:val="center"/>
              <w:rPr>
                <w:rFonts w:eastAsia="Times New Roman" w:cs="Calibri"/>
                <w:b/>
                <w:lang w:val="en-US"/>
              </w:rPr>
            </w:pPr>
            <w:r w:rsidRPr="00EE790D">
              <w:rPr>
                <w:rFonts w:eastAsia="Times New Roman" w:cs="Calibri"/>
                <w:b/>
                <w:lang w:val="en-US"/>
              </w:rPr>
              <w:t>A/R/I</w:t>
            </w:r>
          </w:p>
        </w:tc>
      </w:tr>
      <w:tr w:rsidR="00BD1132" w:rsidRPr="00EE790D" w14:paraId="36FF9148" w14:textId="77777777" w:rsidTr="00664A90">
        <w:tc>
          <w:tcPr>
            <w:tcW w:w="1620" w:type="dxa"/>
          </w:tcPr>
          <w:p w14:paraId="3422797A" w14:textId="7FD2A9FB" w:rsidR="00BD1132" w:rsidRPr="00EE790D" w:rsidRDefault="00BD1132" w:rsidP="00664A90">
            <w:pPr>
              <w:rPr>
                <w:rFonts w:eastAsia="Times New Roman" w:cs="Calibri"/>
                <w:b/>
                <w:lang w:val="en-US"/>
              </w:rPr>
            </w:pPr>
            <w:r w:rsidRPr="00EE790D">
              <w:rPr>
                <w:rFonts w:eastAsia="Times New Roman" w:cs="Calibri"/>
                <w:b/>
                <w:lang w:val="en-US"/>
              </w:rPr>
              <w:t>Personal Qualities</w:t>
            </w:r>
          </w:p>
        </w:tc>
        <w:tc>
          <w:tcPr>
            <w:tcW w:w="4140" w:type="dxa"/>
          </w:tcPr>
          <w:p w14:paraId="299B1118" w14:textId="77777777" w:rsidR="00BD1132" w:rsidRPr="00EE790D" w:rsidRDefault="00BD1132" w:rsidP="00664A90">
            <w:pPr>
              <w:rPr>
                <w:rFonts w:eastAsia="Times New Roman" w:cs="Calibri"/>
                <w:lang w:val="en-US"/>
              </w:rPr>
            </w:pPr>
            <w:r w:rsidRPr="00EE790D">
              <w:rPr>
                <w:rFonts w:eastAsia="Times New Roman" w:cs="Calibri"/>
                <w:lang w:val="en-US"/>
              </w:rPr>
              <w:t>A genuine interest in young people and a commitment to achievement for all</w:t>
            </w:r>
          </w:p>
        </w:tc>
        <w:tc>
          <w:tcPr>
            <w:tcW w:w="1260" w:type="dxa"/>
          </w:tcPr>
          <w:p w14:paraId="3CEB7C0B" w14:textId="77777777" w:rsidR="00BD1132" w:rsidRPr="00EE790D" w:rsidRDefault="00BD1132" w:rsidP="00664A90">
            <w:pPr>
              <w:jc w:val="center"/>
              <w:rPr>
                <w:rFonts w:eastAsia="Times New Roman" w:cs="Calibri"/>
                <w:b/>
                <w:lang w:val="en-US"/>
              </w:rPr>
            </w:pPr>
            <w:r w:rsidRPr="00EE790D">
              <w:rPr>
                <w:rFonts w:eastAsia="Times New Roman" w:cs="Calibri"/>
                <w:b/>
                <w:lang w:val="en-US"/>
              </w:rPr>
              <w:t>/</w:t>
            </w:r>
          </w:p>
        </w:tc>
        <w:tc>
          <w:tcPr>
            <w:tcW w:w="1260" w:type="dxa"/>
          </w:tcPr>
          <w:p w14:paraId="31027FEC" w14:textId="77777777" w:rsidR="00BD1132" w:rsidRPr="00EE790D" w:rsidRDefault="00BD1132" w:rsidP="00664A90">
            <w:pPr>
              <w:jc w:val="center"/>
              <w:rPr>
                <w:rFonts w:eastAsia="Times New Roman" w:cs="Calibri"/>
                <w:b/>
                <w:lang w:val="en-US"/>
              </w:rPr>
            </w:pPr>
          </w:p>
        </w:tc>
        <w:tc>
          <w:tcPr>
            <w:tcW w:w="1260" w:type="dxa"/>
          </w:tcPr>
          <w:p w14:paraId="47F256FA" w14:textId="77777777" w:rsidR="00BD1132" w:rsidRPr="00EE790D" w:rsidRDefault="00BD1132" w:rsidP="00664A90">
            <w:pPr>
              <w:jc w:val="center"/>
              <w:rPr>
                <w:rFonts w:eastAsia="Times New Roman" w:cs="Calibri"/>
                <w:b/>
                <w:lang w:val="en-US"/>
              </w:rPr>
            </w:pPr>
            <w:r w:rsidRPr="00EE790D">
              <w:rPr>
                <w:rFonts w:eastAsia="Times New Roman" w:cs="Calibri"/>
                <w:b/>
                <w:lang w:val="en-US"/>
              </w:rPr>
              <w:t>A/I</w:t>
            </w:r>
          </w:p>
        </w:tc>
      </w:tr>
      <w:tr w:rsidR="00BD1132" w:rsidRPr="00EE790D" w14:paraId="4E0D9A56" w14:textId="77777777" w:rsidTr="00664A90">
        <w:tc>
          <w:tcPr>
            <w:tcW w:w="1620" w:type="dxa"/>
          </w:tcPr>
          <w:p w14:paraId="0575568B" w14:textId="77777777" w:rsidR="00BD1132" w:rsidRPr="00EE790D" w:rsidRDefault="00BD1132" w:rsidP="00664A90">
            <w:pPr>
              <w:rPr>
                <w:rFonts w:eastAsia="Times New Roman" w:cs="Calibri"/>
                <w:b/>
                <w:lang w:val="en-US"/>
              </w:rPr>
            </w:pPr>
          </w:p>
        </w:tc>
        <w:tc>
          <w:tcPr>
            <w:tcW w:w="4140" w:type="dxa"/>
          </w:tcPr>
          <w:p w14:paraId="0185CEBE" w14:textId="3DE2DC75" w:rsidR="00BD1132" w:rsidRPr="00EE790D" w:rsidRDefault="00892C56" w:rsidP="00664A90">
            <w:pPr>
              <w:rPr>
                <w:rFonts w:eastAsia="Times New Roman" w:cs="Calibri"/>
                <w:lang w:val="en-US"/>
              </w:rPr>
            </w:pPr>
            <w:r w:rsidRPr="00EE790D">
              <w:rPr>
                <w:rFonts w:eastAsia="Times New Roman" w:cs="Calibri"/>
                <w:lang w:val="en-US"/>
              </w:rPr>
              <w:t>To eb able to work calmly and efficiently under pressure</w:t>
            </w:r>
          </w:p>
        </w:tc>
        <w:tc>
          <w:tcPr>
            <w:tcW w:w="1260" w:type="dxa"/>
          </w:tcPr>
          <w:p w14:paraId="05590400" w14:textId="77777777" w:rsidR="00BD1132" w:rsidRPr="00EE790D" w:rsidRDefault="00BD1132" w:rsidP="00664A90">
            <w:pPr>
              <w:jc w:val="center"/>
              <w:rPr>
                <w:rFonts w:eastAsia="Times New Roman" w:cs="Calibri"/>
                <w:b/>
                <w:lang w:val="en-US"/>
              </w:rPr>
            </w:pPr>
            <w:r w:rsidRPr="00EE790D">
              <w:rPr>
                <w:rFonts w:eastAsia="Times New Roman" w:cs="Calibri"/>
                <w:b/>
                <w:lang w:val="en-US"/>
              </w:rPr>
              <w:t>/</w:t>
            </w:r>
          </w:p>
        </w:tc>
        <w:tc>
          <w:tcPr>
            <w:tcW w:w="1260" w:type="dxa"/>
          </w:tcPr>
          <w:p w14:paraId="42FB3796" w14:textId="77777777" w:rsidR="00BD1132" w:rsidRPr="00EE790D" w:rsidRDefault="00BD1132" w:rsidP="00664A90">
            <w:pPr>
              <w:jc w:val="center"/>
              <w:rPr>
                <w:rFonts w:eastAsia="Times New Roman" w:cs="Calibri"/>
                <w:b/>
                <w:lang w:val="en-US"/>
              </w:rPr>
            </w:pPr>
          </w:p>
        </w:tc>
        <w:tc>
          <w:tcPr>
            <w:tcW w:w="1260" w:type="dxa"/>
          </w:tcPr>
          <w:p w14:paraId="3A9054AF" w14:textId="77777777" w:rsidR="00BD1132" w:rsidRPr="00EE790D" w:rsidRDefault="00BD1132" w:rsidP="00664A90">
            <w:pPr>
              <w:jc w:val="center"/>
              <w:rPr>
                <w:rFonts w:eastAsia="Times New Roman" w:cs="Calibri"/>
                <w:b/>
                <w:lang w:val="en-US"/>
              </w:rPr>
            </w:pPr>
            <w:r w:rsidRPr="00EE790D">
              <w:rPr>
                <w:rFonts w:eastAsia="Times New Roman" w:cs="Calibri"/>
                <w:b/>
                <w:lang w:val="en-US"/>
              </w:rPr>
              <w:t>A/R/I</w:t>
            </w:r>
          </w:p>
        </w:tc>
      </w:tr>
      <w:tr w:rsidR="00BD1132" w:rsidRPr="00EE790D" w14:paraId="26AEA183" w14:textId="77777777" w:rsidTr="00664A90">
        <w:tc>
          <w:tcPr>
            <w:tcW w:w="1620" w:type="dxa"/>
          </w:tcPr>
          <w:p w14:paraId="7AE6AA22" w14:textId="77777777" w:rsidR="00BD1132" w:rsidRPr="00EE790D" w:rsidRDefault="00BD1132" w:rsidP="00664A90">
            <w:pPr>
              <w:rPr>
                <w:rFonts w:eastAsia="Times New Roman" w:cs="Calibri"/>
                <w:b/>
                <w:lang w:val="en-US"/>
              </w:rPr>
            </w:pPr>
          </w:p>
        </w:tc>
        <w:tc>
          <w:tcPr>
            <w:tcW w:w="4140" w:type="dxa"/>
          </w:tcPr>
          <w:p w14:paraId="7E19D2D5" w14:textId="2DE7723A" w:rsidR="00BD1132" w:rsidRPr="00EE790D" w:rsidRDefault="00892C56" w:rsidP="00664A90">
            <w:pPr>
              <w:rPr>
                <w:rFonts w:eastAsia="Times New Roman" w:cs="Calibri"/>
                <w:lang w:val="en-US"/>
              </w:rPr>
            </w:pPr>
            <w:r w:rsidRPr="00EE790D">
              <w:rPr>
                <w:rFonts w:eastAsia="Times New Roman" w:cs="Calibri"/>
                <w:lang w:val="en-US"/>
              </w:rPr>
              <w:t>Well-motivated, enthusiastic with a can-do attitude</w:t>
            </w:r>
            <w:r w:rsidR="00BD1132" w:rsidRPr="00EE790D">
              <w:rPr>
                <w:rFonts w:eastAsia="Times New Roman" w:cs="Calibri"/>
                <w:lang w:val="en-US"/>
              </w:rPr>
              <w:t xml:space="preserve"> </w:t>
            </w:r>
          </w:p>
        </w:tc>
        <w:tc>
          <w:tcPr>
            <w:tcW w:w="1260" w:type="dxa"/>
          </w:tcPr>
          <w:p w14:paraId="3FBA3894" w14:textId="77777777" w:rsidR="00BD1132" w:rsidRPr="00EE790D" w:rsidRDefault="00BD1132" w:rsidP="00664A90">
            <w:pPr>
              <w:jc w:val="center"/>
              <w:rPr>
                <w:rFonts w:eastAsia="Times New Roman" w:cs="Calibri"/>
                <w:b/>
                <w:lang w:val="en-US"/>
              </w:rPr>
            </w:pPr>
            <w:r w:rsidRPr="00EE790D">
              <w:rPr>
                <w:rFonts w:eastAsia="Times New Roman" w:cs="Calibri"/>
                <w:b/>
                <w:lang w:val="en-US"/>
              </w:rPr>
              <w:t>/</w:t>
            </w:r>
          </w:p>
        </w:tc>
        <w:tc>
          <w:tcPr>
            <w:tcW w:w="1260" w:type="dxa"/>
          </w:tcPr>
          <w:p w14:paraId="661961B3" w14:textId="77777777" w:rsidR="00BD1132" w:rsidRPr="00EE790D" w:rsidRDefault="00BD1132" w:rsidP="00664A90">
            <w:pPr>
              <w:jc w:val="center"/>
              <w:rPr>
                <w:rFonts w:eastAsia="Times New Roman" w:cs="Calibri"/>
                <w:b/>
                <w:lang w:val="en-US"/>
              </w:rPr>
            </w:pPr>
          </w:p>
        </w:tc>
        <w:tc>
          <w:tcPr>
            <w:tcW w:w="1260" w:type="dxa"/>
          </w:tcPr>
          <w:p w14:paraId="76C60B5B" w14:textId="77777777" w:rsidR="00BD1132" w:rsidRPr="00EE790D" w:rsidRDefault="00BD1132" w:rsidP="00664A90">
            <w:pPr>
              <w:jc w:val="center"/>
              <w:rPr>
                <w:rFonts w:eastAsia="Times New Roman" w:cs="Calibri"/>
                <w:b/>
                <w:lang w:val="en-US"/>
              </w:rPr>
            </w:pPr>
            <w:r w:rsidRPr="00EE790D">
              <w:rPr>
                <w:rFonts w:eastAsia="Times New Roman" w:cs="Calibri"/>
                <w:b/>
                <w:lang w:val="en-US"/>
              </w:rPr>
              <w:t>A/R/I</w:t>
            </w:r>
          </w:p>
        </w:tc>
      </w:tr>
      <w:tr w:rsidR="00BD1132" w:rsidRPr="00EE790D" w14:paraId="011D123B" w14:textId="77777777" w:rsidTr="00664A90">
        <w:tc>
          <w:tcPr>
            <w:tcW w:w="1620" w:type="dxa"/>
          </w:tcPr>
          <w:p w14:paraId="1476F762" w14:textId="77777777" w:rsidR="00BD1132" w:rsidRPr="00EE790D" w:rsidRDefault="00BD1132" w:rsidP="00664A90">
            <w:pPr>
              <w:rPr>
                <w:rFonts w:eastAsia="Times New Roman" w:cs="Calibri"/>
                <w:b/>
                <w:lang w:val="en-US"/>
              </w:rPr>
            </w:pPr>
          </w:p>
        </w:tc>
        <w:tc>
          <w:tcPr>
            <w:tcW w:w="4140" w:type="dxa"/>
          </w:tcPr>
          <w:p w14:paraId="32FD2772" w14:textId="09EFA22C" w:rsidR="00BD1132" w:rsidRPr="00EE790D" w:rsidRDefault="00892C56" w:rsidP="00664A90">
            <w:pPr>
              <w:rPr>
                <w:rFonts w:eastAsia="Times New Roman" w:cs="Calibri"/>
                <w:lang w:val="en-US"/>
              </w:rPr>
            </w:pPr>
            <w:r w:rsidRPr="00EE790D">
              <w:rPr>
                <w:rFonts w:eastAsia="Times New Roman" w:cs="Calibri"/>
                <w:lang w:val="en-US"/>
              </w:rPr>
              <w:t>Honesty and Integrity</w:t>
            </w:r>
          </w:p>
        </w:tc>
        <w:tc>
          <w:tcPr>
            <w:tcW w:w="1260" w:type="dxa"/>
          </w:tcPr>
          <w:p w14:paraId="34DF06C6" w14:textId="172BD806" w:rsidR="00BD1132" w:rsidRPr="00EE790D" w:rsidRDefault="00892C56" w:rsidP="00664A90">
            <w:pPr>
              <w:jc w:val="center"/>
              <w:rPr>
                <w:rFonts w:eastAsia="Times New Roman" w:cs="Calibri"/>
                <w:b/>
                <w:lang w:val="en-US"/>
              </w:rPr>
            </w:pPr>
            <w:r w:rsidRPr="00EE790D">
              <w:rPr>
                <w:rFonts w:eastAsia="Times New Roman" w:cs="Calibri"/>
                <w:b/>
                <w:lang w:val="en-US"/>
              </w:rPr>
              <w:t>/</w:t>
            </w:r>
          </w:p>
        </w:tc>
        <w:tc>
          <w:tcPr>
            <w:tcW w:w="1260" w:type="dxa"/>
          </w:tcPr>
          <w:p w14:paraId="6B13A2E8" w14:textId="77777777" w:rsidR="00BD1132" w:rsidRPr="00EE790D" w:rsidRDefault="00BD1132" w:rsidP="00664A90">
            <w:pPr>
              <w:jc w:val="center"/>
              <w:rPr>
                <w:rFonts w:eastAsia="Times New Roman" w:cs="Calibri"/>
                <w:b/>
                <w:lang w:val="en-US"/>
              </w:rPr>
            </w:pPr>
          </w:p>
        </w:tc>
        <w:tc>
          <w:tcPr>
            <w:tcW w:w="1260" w:type="dxa"/>
          </w:tcPr>
          <w:p w14:paraId="6B5D9B56" w14:textId="21FDE95A" w:rsidR="00BD1132" w:rsidRPr="00EE790D" w:rsidRDefault="00B11B43" w:rsidP="00664A90">
            <w:pPr>
              <w:jc w:val="center"/>
              <w:rPr>
                <w:rFonts w:eastAsia="Times New Roman" w:cs="Calibri"/>
                <w:b/>
                <w:lang w:val="en-US"/>
              </w:rPr>
            </w:pPr>
            <w:r w:rsidRPr="00EE790D">
              <w:rPr>
                <w:rFonts w:eastAsia="Times New Roman" w:cs="Calibri"/>
                <w:b/>
                <w:lang w:val="en-US"/>
              </w:rPr>
              <w:t>A/R/I</w:t>
            </w:r>
          </w:p>
        </w:tc>
      </w:tr>
      <w:tr w:rsidR="00BD1132" w:rsidRPr="00EE790D" w14:paraId="573E39BA" w14:textId="77777777" w:rsidTr="00664A90">
        <w:tc>
          <w:tcPr>
            <w:tcW w:w="1620" w:type="dxa"/>
          </w:tcPr>
          <w:p w14:paraId="43C1FAED" w14:textId="77777777" w:rsidR="00BD1132" w:rsidRPr="00EE790D" w:rsidRDefault="00BD1132" w:rsidP="00664A90">
            <w:pPr>
              <w:rPr>
                <w:rFonts w:eastAsia="Times New Roman" w:cs="Calibri"/>
                <w:b/>
                <w:lang w:val="en-US"/>
              </w:rPr>
            </w:pPr>
          </w:p>
        </w:tc>
        <w:tc>
          <w:tcPr>
            <w:tcW w:w="4140" w:type="dxa"/>
          </w:tcPr>
          <w:p w14:paraId="03C420BB" w14:textId="00999AE6" w:rsidR="00BD1132" w:rsidRPr="00EE790D" w:rsidRDefault="00C641D3" w:rsidP="00664A90">
            <w:pPr>
              <w:rPr>
                <w:rFonts w:eastAsia="Times New Roman" w:cs="Calibri"/>
                <w:lang w:val="en-US"/>
              </w:rPr>
            </w:pPr>
            <w:r w:rsidRPr="00EE790D">
              <w:rPr>
                <w:rFonts w:eastAsia="Times New Roman" w:cs="Calibri"/>
                <w:lang w:val="en-US"/>
              </w:rPr>
              <w:t xml:space="preserve">To anticipate and act upon </w:t>
            </w:r>
            <w:r w:rsidR="00B11B43" w:rsidRPr="00EE790D">
              <w:rPr>
                <w:rFonts w:eastAsia="Times New Roman" w:cs="Calibri"/>
                <w:lang w:val="en-US"/>
              </w:rPr>
              <w:t>visitors</w:t>
            </w:r>
            <w:r w:rsidRPr="00EE790D">
              <w:rPr>
                <w:rFonts w:eastAsia="Times New Roman" w:cs="Calibri"/>
                <w:lang w:val="en-US"/>
              </w:rPr>
              <w:t xml:space="preserve"> needs and requirements </w:t>
            </w:r>
          </w:p>
        </w:tc>
        <w:tc>
          <w:tcPr>
            <w:tcW w:w="1260" w:type="dxa"/>
          </w:tcPr>
          <w:p w14:paraId="1628561E" w14:textId="77777777" w:rsidR="00BD1132" w:rsidRPr="00EE790D" w:rsidRDefault="00BD1132" w:rsidP="00664A90">
            <w:pPr>
              <w:jc w:val="center"/>
              <w:rPr>
                <w:rFonts w:eastAsia="Times New Roman" w:cs="Calibri"/>
                <w:b/>
                <w:lang w:val="en-US"/>
              </w:rPr>
            </w:pPr>
            <w:r w:rsidRPr="00EE790D">
              <w:rPr>
                <w:rFonts w:eastAsia="Times New Roman" w:cs="Calibri"/>
                <w:b/>
                <w:lang w:val="en-US"/>
              </w:rPr>
              <w:t>/</w:t>
            </w:r>
          </w:p>
        </w:tc>
        <w:tc>
          <w:tcPr>
            <w:tcW w:w="1260" w:type="dxa"/>
          </w:tcPr>
          <w:p w14:paraId="247C6882" w14:textId="77777777" w:rsidR="00BD1132" w:rsidRPr="00EE790D" w:rsidRDefault="00BD1132" w:rsidP="00664A90">
            <w:pPr>
              <w:jc w:val="center"/>
              <w:rPr>
                <w:rFonts w:eastAsia="Times New Roman" w:cs="Calibri"/>
                <w:b/>
                <w:lang w:val="en-US"/>
              </w:rPr>
            </w:pPr>
          </w:p>
        </w:tc>
        <w:tc>
          <w:tcPr>
            <w:tcW w:w="1260" w:type="dxa"/>
          </w:tcPr>
          <w:p w14:paraId="53C21220" w14:textId="77777777" w:rsidR="00BD1132" w:rsidRPr="00EE790D" w:rsidRDefault="00BD1132" w:rsidP="00664A90">
            <w:pPr>
              <w:jc w:val="center"/>
              <w:rPr>
                <w:rFonts w:eastAsia="Times New Roman" w:cs="Calibri"/>
                <w:b/>
                <w:lang w:val="en-US"/>
              </w:rPr>
            </w:pPr>
            <w:r w:rsidRPr="00EE790D">
              <w:rPr>
                <w:rFonts w:eastAsia="Times New Roman" w:cs="Calibri"/>
                <w:b/>
                <w:lang w:val="en-US"/>
              </w:rPr>
              <w:t>I</w:t>
            </w:r>
          </w:p>
        </w:tc>
      </w:tr>
      <w:tr w:rsidR="00BD1132" w:rsidRPr="00EE790D" w14:paraId="00AA99EC" w14:textId="77777777" w:rsidTr="00664A90">
        <w:tc>
          <w:tcPr>
            <w:tcW w:w="1620" w:type="dxa"/>
          </w:tcPr>
          <w:p w14:paraId="09398830" w14:textId="77777777" w:rsidR="00BD1132" w:rsidRPr="00EE790D" w:rsidRDefault="00BD1132" w:rsidP="00664A90">
            <w:pPr>
              <w:rPr>
                <w:rFonts w:eastAsia="Times New Roman" w:cs="Calibri"/>
                <w:b/>
                <w:lang w:val="en-US"/>
              </w:rPr>
            </w:pPr>
          </w:p>
        </w:tc>
        <w:tc>
          <w:tcPr>
            <w:tcW w:w="4140" w:type="dxa"/>
          </w:tcPr>
          <w:p w14:paraId="7F2A5753" w14:textId="77777777" w:rsidR="00BD1132" w:rsidRPr="00EE790D" w:rsidRDefault="00BD1132" w:rsidP="00664A90">
            <w:pPr>
              <w:rPr>
                <w:rFonts w:eastAsia="Times New Roman" w:cs="Calibri"/>
                <w:lang w:val="en-US"/>
              </w:rPr>
            </w:pPr>
            <w:r w:rsidRPr="00EE790D">
              <w:rPr>
                <w:rFonts w:eastAsia="Times New Roman" w:cs="Calibri"/>
                <w:lang w:val="en-US"/>
              </w:rPr>
              <w:t>A very good record of attendance and punctuality</w:t>
            </w:r>
          </w:p>
        </w:tc>
        <w:tc>
          <w:tcPr>
            <w:tcW w:w="1260" w:type="dxa"/>
          </w:tcPr>
          <w:p w14:paraId="16650CB5" w14:textId="77777777" w:rsidR="00BD1132" w:rsidRPr="00EE790D" w:rsidRDefault="00BD1132" w:rsidP="00664A90">
            <w:pPr>
              <w:jc w:val="center"/>
              <w:rPr>
                <w:rFonts w:eastAsia="Times New Roman" w:cs="Calibri"/>
                <w:b/>
                <w:lang w:val="en-US"/>
              </w:rPr>
            </w:pPr>
            <w:r w:rsidRPr="00EE790D">
              <w:rPr>
                <w:rFonts w:eastAsia="Times New Roman" w:cs="Calibri"/>
                <w:b/>
                <w:lang w:val="en-US"/>
              </w:rPr>
              <w:t>/</w:t>
            </w:r>
          </w:p>
        </w:tc>
        <w:tc>
          <w:tcPr>
            <w:tcW w:w="1260" w:type="dxa"/>
          </w:tcPr>
          <w:p w14:paraId="3DA5317A" w14:textId="77777777" w:rsidR="00BD1132" w:rsidRPr="00EE790D" w:rsidRDefault="00BD1132" w:rsidP="00664A90">
            <w:pPr>
              <w:jc w:val="center"/>
              <w:rPr>
                <w:rFonts w:eastAsia="Times New Roman" w:cs="Calibri"/>
                <w:b/>
                <w:lang w:val="en-US"/>
              </w:rPr>
            </w:pPr>
          </w:p>
        </w:tc>
        <w:tc>
          <w:tcPr>
            <w:tcW w:w="1260" w:type="dxa"/>
          </w:tcPr>
          <w:p w14:paraId="0567F83B" w14:textId="77777777" w:rsidR="00BD1132" w:rsidRPr="00EE790D" w:rsidRDefault="00BD1132" w:rsidP="00664A90">
            <w:pPr>
              <w:jc w:val="center"/>
              <w:rPr>
                <w:rFonts w:eastAsia="Times New Roman" w:cs="Calibri"/>
                <w:b/>
                <w:lang w:val="en-US"/>
              </w:rPr>
            </w:pPr>
            <w:r w:rsidRPr="00EE790D">
              <w:rPr>
                <w:rFonts w:eastAsia="Times New Roman" w:cs="Calibri"/>
                <w:b/>
                <w:lang w:val="en-US"/>
              </w:rPr>
              <w:t>R</w:t>
            </w:r>
          </w:p>
        </w:tc>
      </w:tr>
      <w:tr w:rsidR="00C641D3" w:rsidRPr="00EE790D" w14:paraId="379C2226" w14:textId="77777777" w:rsidTr="00664A90">
        <w:tc>
          <w:tcPr>
            <w:tcW w:w="1620" w:type="dxa"/>
          </w:tcPr>
          <w:p w14:paraId="29DD4968" w14:textId="6A182F2D" w:rsidR="00C641D3" w:rsidRPr="00EE790D" w:rsidRDefault="00C641D3" w:rsidP="00664A90">
            <w:pPr>
              <w:rPr>
                <w:rFonts w:eastAsia="Times New Roman" w:cs="Calibri"/>
                <w:b/>
                <w:lang w:val="en-US"/>
              </w:rPr>
            </w:pPr>
            <w:r w:rsidRPr="00EE790D">
              <w:rPr>
                <w:rFonts w:eastAsia="Times New Roman" w:cs="Calibri"/>
                <w:b/>
                <w:lang w:val="en-US"/>
              </w:rPr>
              <w:t>Safeguarding</w:t>
            </w:r>
          </w:p>
        </w:tc>
        <w:tc>
          <w:tcPr>
            <w:tcW w:w="4140" w:type="dxa"/>
          </w:tcPr>
          <w:p w14:paraId="2955F5F8" w14:textId="37F47634" w:rsidR="00C641D3" w:rsidRPr="00EE790D" w:rsidRDefault="00C641D3" w:rsidP="00664A90">
            <w:pPr>
              <w:rPr>
                <w:rFonts w:eastAsia="Times New Roman" w:cs="Calibri"/>
                <w:lang w:val="en-US"/>
              </w:rPr>
            </w:pPr>
            <w:r w:rsidRPr="00EE790D">
              <w:rPr>
                <w:rFonts w:eastAsia="Times New Roman" w:cs="Calibri"/>
                <w:lang w:val="en-US"/>
              </w:rPr>
              <w:t xml:space="preserve">Committed to promoting the welfare of all children and creating a safe environment </w:t>
            </w:r>
          </w:p>
        </w:tc>
        <w:tc>
          <w:tcPr>
            <w:tcW w:w="1260" w:type="dxa"/>
          </w:tcPr>
          <w:p w14:paraId="61CA071B" w14:textId="7F19EB36" w:rsidR="00C641D3" w:rsidRPr="00EE790D" w:rsidRDefault="00B11B43" w:rsidP="00664A90">
            <w:pPr>
              <w:jc w:val="center"/>
              <w:rPr>
                <w:rFonts w:eastAsia="Times New Roman" w:cs="Calibri"/>
                <w:b/>
                <w:lang w:val="en-US"/>
              </w:rPr>
            </w:pPr>
            <w:r w:rsidRPr="00EE790D">
              <w:rPr>
                <w:rFonts w:eastAsia="Times New Roman" w:cs="Calibri"/>
                <w:b/>
                <w:lang w:val="en-US"/>
              </w:rPr>
              <w:t>/</w:t>
            </w:r>
          </w:p>
        </w:tc>
        <w:tc>
          <w:tcPr>
            <w:tcW w:w="1260" w:type="dxa"/>
          </w:tcPr>
          <w:p w14:paraId="1E7F72BF" w14:textId="77777777" w:rsidR="00C641D3" w:rsidRPr="00EE790D" w:rsidRDefault="00C641D3" w:rsidP="00664A90">
            <w:pPr>
              <w:jc w:val="center"/>
              <w:rPr>
                <w:rFonts w:eastAsia="Times New Roman" w:cs="Calibri"/>
                <w:b/>
                <w:lang w:val="en-US"/>
              </w:rPr>
            </w:pPr>
          </w:p>
        </w:tc>
        <w:tc>
          <w:tcPr>
            <w:tcW w:w="1260" w:type="dxa"/>
          </w:tcPr>
          <w:p w14:paraId="1A61DE5C" w14:textId="761C17C6" w:rsidR="00C641D3" w:rsidRPr="00EE790D" w:rsidRDefault="00B11B43" w:rsidP="00664A90">
            <w:pPr>
              <w:jc w:val="center"/>
              <w:rPr>
                <w:rFonts w:eastAsia="Times New Roman" w:cs="Calibri"/>
                <w:b/>
                <w:lang w:val="en-US"/>
              </w:rPr>
            </w:pPr>
            <w:r w:rsidRPr="00EE790D">
              <w:rPr>
                <w:rFonts w:eastAsia="Times New Roman" w:cs="Calibri"/>
                <w:b/>
                <w:lang w:val="en-US"/>
              </w:rPr>
              <w:t>I</w:t>
            </w:r>
          </w:p>
        </w:tc>
      </w:tr>
      <w:tr w:rsidR="00C641D3" w:rsidRPr="00EE790D" w14:paraId="5762F863" w14:textId="77777777" w:rsidTr="00664A90">
        <w:tc>
          <w:tcPr>
            <w:tcW w:w="1620" w:type="dxa"/>
          </w:tcPr>
          <w:p w14:paraId="02AE8969" w14:textId="77777777" w:rsidR="00C641D3" w:rsidRPr="00EE790D" w:rsidRDefault="00C641D3" w:rsidP="00664A90">
            <w:pPr>
              <w:rPr>
                <w:rFonts w:eastAsia="Times New Roman" w:cs="Calibri"/>
                <w:b/>
                <w:lang w:val="en-US"/>
              </w:rPr>
            </w:pPr>
          </w:p>
        </w:tc>
        <w:tc>
          <w:tcPr>
            <w:tcW w:w="4140" w:type="dxa"/>
          </w:tcPr>
          <w:p w14:paraId="7CDA2A5A" w14:textId="6B5B3227" w:rsidR="00C641D3" w:rsidRPr="00EE790D" w:rsidRDefault="00C641D3" w:rsidP="00664A90">
            <w:pPr>
              <w:rPr>
                <w:rFonts w:eastAsia="Times New Roman" w:cs="Calibri"/>
                <w:lang w:val="en-US"/>
              </w:rPr>
            </w:pPr>
            <w:r w:rsidRPr="00EE790D">
              <w:rPr>
                <w:rFonts w:eastAsia="Times New Roman" w:cs="Calibri"/>
                <w:lang w:val="en-US"/>
              </w:rPr>
              <w:t xml:space="preserve">Play an important part in the </w:t>
            </w:r>
            <w:r w:rsidR="00B11B43" w:rsidRPr="00EE790D">
              <w:rPr>
                <w:rFonts w:eastAsia="Times New Roman" w:cs="Calibri"/>
                <w:lang w:val="en-US"/>
              </w:rPr>
              <w:t>safeguarding</w:t>
            </w:r>
            <w:r w:rsidRPr="00EE790D">
              <w:rPr>
                <w:rFonts w:eastAsia="Times New Roman" w:cs="Calibri"/>
                <w:lang w:val="en-US"/>
              </w:rPr>
              <w:t xml:space="preserve"> of children</w:t>
            </w:r>
          </w:p>
        </w:tc>
        <w:tc>
          <w:tcPr>
            <w:tcW w:w="1260" w:type="dxa"/>
          </w:tcPr>
          <w:p w14:paraId="5897BB27" w14:textId="7660EABA" w:rsidR="00C641D3" w:rsidRPr="00EE790D" w:rsidRDefault="00B11B43" w:rsidP="00664A90">
            <w:pPr>
              <w:jc w:val="center"/>
              <w:rPr>
                <w:rFonts w:eastAsia="Times New Roman" w:cs="Calibri"/>
                <w:b/>
                <w:lang w:val="en-US"/>
              </w:rPr>
            </w:pPr>
            <w:r w:rsidRPr="00EE790D">
              <w:rPr>
                <w:rFonts w:eastAsia="Times New Roman" w:cs="Calibri"/>
                <w:b/>
                <w:lang w:val="en-US"/>
              </w:rPr>
              <w:t>/</w:t>
            </w:r>
          </w:p>
        </w:tc>
        <w:tc>
          <w:tcPr>
            <w:tcW w:w="1260" w:type="dxa"/>
          </w:tcPr>
          <w:p w14:paraId="4FF3ACB2" w14:textId="77777777" w:rsidR="00C641D3" w:rsidRPr="00EE790D" w:rsidRDefault="00C641D3" w:rsidP="00664A90">
            <w:pPr>
              <w:jc w:val="center"/>
              <w:rPr>
                <w:rFonts w:eastAsia="Times New Roman" w:cs="Calibri"/>
                <w:b/>
                <w:lang w:val="en-US"/>
              </w:rPr>
            </w:pPr>
          </w:p>
        </w:tc>
        <w:tc>
          <w:tcPr>
            <w:tcW w:w="1260" w:type="dxa"/>
          </w:tcPr>
          <w:p w14:paraId="52350739" w14:textId="2EC905EF" w:rsidR="00C641D3" w:rsidRPr="00EE790D" w:rsidRDefault="00B11B43" w:rsidP="00664A90">
            <w:pPr>
              <w:jc w:val="center"/>
              <w:rPr>
                <w:rFonts w:eastAsia="Times New Roman" w:cs="Calibri"/>
                <w:b/>
                <w:lang w:val="en-US"/>
              </w:rPr>
            </w:pPr>
            <w:r w:rsidRPr="00EE790D">
              <w:rPr>
                <w:rFonts w:eastAsia="Times New Roman" w:cs="Calibri"/>
                <w:b/>
                <w:lang w:val="en-US"/>
              </w:rPr>
              <w:t>I</w:t>
            </w:r>
          </w:p>
        </w:tc>
      </w:tr>
      <w:tr w:rsidR="00BD1132" w:rsidRPr="00EE790D" w14:paraId="3DE9D7F0" w14:textId="77777777" w:rsidTr="00664A90">
        <w:tc>
          <w:tcPr>
            <w:tcW w:w="9540" w:type="dxa"/>
            <w:gridSpan w:val="5"/>
          </w:tcPr>
          <w:p w14:paraId="2BDFA5D6" w14:textId="77777777" w:rsidR="00BD1132" w:rsidRPr="00EE790D" w:rsidRDefault="00BD1132" w:rsidP="00664A90">
            <w:pPr>
              <w:jc w:val="center"/>
              <w:rPr>
                <w:rFonts w:eastAsia="Times New Roman" w:cs="Calibri"/>
                <w:b/>
                <w:lang w:val="en-US"/>
              </w:rPr>
            </w:pPr>
            <w:r w:rsidRPr="00EE790D">
              <w:rPr>
                <w:rFonts w:eastAsia="Times New Roman" w:cs="Calibri"/>
                <w:b/>
                <w:lang w:val="en-US"/>
              </w:rPr>
              <w:t>KEY: A =Application; R = Reference; I = Interview</w:t>
            </w:r>
          </w:p>
        </w:tc>
      </w:tr>
      <w:bookmarkEnd w:id="0"/>
    </w:tbl>
    <w:p w14:paraId="12A90069" w14:textId="77777777" w:rsidR="00BD1132" w:rsidRPr="00EE790D" w:rsidRDefault="00BD1132" w:rsidP="00C6411C">
      <w:pPr>
        <w:spacing w:line="276" w:lineRule="auto"/>
        <w:jc w:val="both"/>
        <w:rPr>
          <w:rFonts w:cs="Tahoma"/>
          <w:shd w:val="clear" w:color="auto" w:fill="FFFFFF"/>
        </w:rPr>
      </w:pPr>
    </w:p>
    <w:sectPr w:rsidR="00BD1132" w:rsidRPr="00EE790D">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9DD69" w14:textId="77777777" w:rsidR="00A02C92" w:rsidRDefault="00A02C92" w:rsidP="001939DC">
      <w:r>
        <w:separator/>
      </w:r>
    </w:p>
  </w:endnote>
  <w:endnote w:type="continuationSeparator" w:id="0">
    <w:p w14:paraId="4FD7764E" w14:textId="77777777" w:rsidR="00A02C92" w:rsidRDefault="00A02C92" w:rsidP="00193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16B92" w14:textId="5E3CE0A4" w:rsidR="005B77D6" w:rsidRDefault="00F24564">
    <w:pPr>
      <w:pStyle w:val="Footer"/>
    </w:pPr>
    <w:r w:rsidRPr="00D25CB9">
      <w:rPr>
        <w:noProof/>
      </w:rPr>
      <w:drawing>
        <wp:anchor distT="0" distB="0" distL="114300" distR="114300" simplePos="0" relativeHeight="251661312" behindDoc="0" locked="0" layoutInCell="1" allowOverlap="1" wp14:anchorId="21C954B2" wp14:editId="6082E9F7">
          <wp:simplePos x="0" y="0"/>
          <wp:positionH relativeFrom="page">
            <wp:align>right</wp:align>
          </wp:positionH>
          <wp:positionV relativeFrom="paragraph">
            <wp:posOffset>-1240183</wp:posOffset>
          </wp:positionV>
          <wp:extent cx="8144823" cy="3360868"/>
          <wp:effectExtent l="0" t="0" r="0" b="0"/>
          <wp:wrapNone/>
          <wp:docPr id="2"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44823" cy="336086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3BDC7" w14:textId="77777777" w:rsidR="00A02C92" w:rsidRDefault="00A02C92" w:rsidP="001939DC">
      <w:r>
        <w:separator/>
      </w:r>
    </w:p>
  </w:footnote>
  <w:footnote w:type="continuationSeparator" w:id="0">
    <w:p w14:paraId="3A3902E5" w14:textId="77777777" w:rsidR="00A02C92" w:rsidRDefault="00A02C92" w:rsidP="00193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4860D" w14:textId="515A018D" w:rsidR="00142D71" w:rsidRDefault="00142D71">
    <w:pPr>
      <w:pStyle w:val="Header"/>
    </w:pPr>
    <w:r w:rsidRPr="00A84AD5">
      <w:rPr>
        <w:noProof/>
      </w:rPr>
      <w:drawing>
        <wp:anchor distT="0" distB="0" distL="114300" distR="114300" simplePos="0" relativeHeight="251659264" behindDoc="0" locked="0" layoutInCell="1" allowOverlap="1" wp14:anchorId="04FA64A7" wp14:editId="45E3EB65">
          <wp:simplePos x="0" y="0"/>
          <wp:positionH relativeFrom="margin">
            <wp:align>center</wp:align>
          </wp:positionH>
          <wp:positionV relativeFrom="paragraph">
            <wp:posOffset>-1217185</wp:posOffset>
          </wp:positionV>
          <wp:extent cx="7780248" cy="2867025"/>
          <wp:effectExtent l="0" t="0" r="0" b="0"/>
          <wp:wrapNone/>
          <wp:docPr id="1" name="Picture 1" descr="A blue rectangular objec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rectangular object with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80248" cy="28670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5360"/>
    <w:multiLevelType w:val="hybridMultilevel"/>
    <w:tmpl w:val="BE30BC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7E6064"/>
    <w:multiLevelType w:val="hybridMultilevel"/>
    <w:tmpl w:val="3DFA30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73288E"/>
    <w:multiLevelType w:val="hybridMultilevel"/>
    <w:tmpl w:val="20AE25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98761D"/>
    <w:multiLevelType w:val="hybridMultilevel"/>
    <w:tmpl w:val="14C417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5B5699"/>
    <w:multiLevelType w:val="hybridMultilevel"/>
    <w:tmpl w:val="0298C5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A8487B"/>
    <w:multiLevelType w:val="hybridMultilevel"/>
    <w:tmpl w:val="F7AC0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D45909"/>
    <w:multiLevelType w:val="hybridMultilevel"/>
    <w:tmpl w:val="0DA03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FA2061"/>
    <w:multiLevelType w:val="hybridMultilevel"/>
    <w:tmpl w:val="BD2CBF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BB5536"/>
    <w:multiLevelType w:val="hybridMultilevel"/>
    <w:tmpl w:val="6A024D7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E540757"/>
    <w:multiLevelType w:val="hybridMultilevel"/>
    <w:tmpl w:val="1D20B4A8"/>
    <w:lvl w:ilvl="0" w:tplc="08090001">
      <w:start w:val="1"/>
      <w:numFmt w:val="bullet"/>
      <w:lvlText w:val=""/>
      <w:lvlJc w:val="left"/>
      <w:pPr>
        <w:tabs>
          <w:tab w:val="num" w:pos="720"/>
        </w:tabs>
        <w:ind w:left="720" w:hanging="360"/>
      </w:pPr>
      <w:rPr>
        <w:rFonts w:ascii="Symbol" w:hAnsi="Symbol" w:hint="default"/>
      </w:rPr>
    </w:lvl>
    <w:lvl w:ilvl="1" w:tplc="08090013">
      <w:start w:val="1"/>
      <w:numFmt w:val="upperRoman"/>
      <w:lvlText w:val="%2."/>
      <w:lvlJc w:val="right"/>
      <w:pPr>
        <w:tabs>
          <w:tab w:val="num" w:pos="1260"/>
        </w:tabs>
        <w:ind w:left="1260" w:hanging="180"/>
      </w:pPr>
      <w:rPr>
        <w:rFonts w:hint="default"/>
      </w:rPr>
    </w:lvl>
    <w:lvl w:ilvl="2" w:tplc="0809000B">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A70772"/>
    <w:multiLevelType w:val="hybridMultilevel"/>
    <w:tmpl w:val="B18CF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6"/>
  </w:num>
  <w:num w:numId="3">
    <w:abstractNumId w:val="10"/>
  </w:num>
  <w:num w:numId="4">
    <w:abstractNumId w:val="7"/>
  </w:num>
  <w:num w:numId="5">
    <w:abstractNumId w:val="9"/>
  </w:num>
  <w:num w:numId="6">
    <w:abstractNumId w:val="2"/>
  </w:num>
  <w:num w:numId="7">
    <w:abstractNumId w:val="1"/>
  </w:num>
  <w:num w:numId="8">
    <w:abstractNumId w:val="0"/>
  </w:num>
  <w:num w:numId="9">
    <w:abstractNumId w:val="3"/>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3FA"/>
    <w:rsid w:val="000233B7"/>
    <w:rsid w:val="000468FA"/>
    <w:rsid w:val="00063D16"/>
    <w:rsid w:val="000F5AB8"/>
    <w:rsid w:val="00101F12"/>
    <w:rsid w:val="00126C65"/>
    <w:rsid w:val="00142D71"/>
    <w:rsid w:val="00186479"/>
    <w:rsid w:val="001939DC"/>
    <w:rsid w:val="001E77F4"/>
    <w:rsid w:val="00207CAB"/>
    <w:rsid w:val="00225DD2"/>
    <w:rsid w:val="0025102D"/>
    <w:rsid w:val="00276A6C"/>
    <w:rsid w:val="00282485"/>
    <w:rsid w:val="002D2330"/>
    <w:rsid w:val="002E16F9"/>
    <w:rsid w:val="002E4C83"/>
    <w:rsid w:val="00387C2F"/>
    <w:rsid w:val="00401B18"/>
    <w:rsid w:val="00432AC0"/>
    <w:rsid w:val="004474ED"/>
    <w:rsid w:val="00473372"/>
    <w:rsid w:val="004B5169"/>
    <w:rsid w:val="004B5B90"/>
    <w:rsid w:val="004D382A"/>
    <w:rsid w:val="005333FA"/>
    <w:rsid w:val="00562006"/>
    <w:rsid w:val="005664BB"/>
    <w:rsid w:val="005B77D6"/>
    <w:rsid w:val="005C199B"/>
    <w:rsid w:val="00610294"/>
    <w:rsid w:val="0062065B"/>
    <w:rsid w:val="00627E19"/>
    <w:rsid w:val="007535F2"/>
    <w:rsid w:val="0078509B"/>
    <w:rsid w:val="007C408D"/>
    <w:rsid w:val="007C555F"/>
    <w:rsid w:val="00892C56"/>
    <w:rsid w:val="008D5034"/>
    <w:rsid w:val="008E7EF4"/>
    <w:rsid w:val="008F54B7"/>
    <w:rsid w:val="00935166"/>
    <w:rsid w:val="009A0BCA"/>
    <w:rsid w:val="009A2FD0"/>
    <w:rsid w:val="009E06AA"/>
    <w:rsid w:val="00A02C92"/>
    <w:rsid w:val="00A321C4"/>
    <w:rsid w:val="00A62E8A"/>
    <w:rsid w:val="00AB2D21"/>
    <w:rsid w:val="00B00251"/>
    <w:rsid w:val="00B0465A"/>
    <w:rsid w:val="00B11B43"/>
    <w:rsid w:val="00B20FD4"/>
    <w:rsid w:val="00BD1132"/>
    <w:rsid w:val="00BE3FD5"/>
    <w:rsid w:val="00C2466A"/>
    <w:rsid w:val="00C56060"/>
    <w:rsid w:val="00C6411C"/>
    <w:rsid w:val="00C641D3"/>
    <w:rsid w:val="00CA53DA"/>
    <w:rsid w:val="00CC4F75"/>
    <w:rsid w:val="00CD5A21"/>
    <w:rsid w:val="00D3551E"/>
    <w:rsid w:val="00D52C85"/>
    <w:rsid w:val="00E91E49"/>
    <w:rsid w:val="00EE1E94"/>
    <w:rsid w:val="00EE790D"/>
    <w:rsid w:val="00F06C73"/>
    <w:rsid w:val="00F24564"/>
    <w:rsid w:val="00F32FD2"/>
    <w:rsid w:val="00F82D93"/>
    <w:rsid w:val="00FB51AE"/>
    <w:rsid w:val="00FE4643"/>
    <w:rsid w:val="00FF0F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CD0E9"/>
  <w15:chartTrackingRefBased/>
  <w15:docId w15:val="{F1589A6D-E433-4AE4-8772-A85439216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AC0"/>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5333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33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33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33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33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33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33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33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33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3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33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33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33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33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33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33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3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33FA"/>
    <w:rPr>
      <w:rFonts w:eastAsiaTheme="majorEastAsia" w:cstheme="majorBidi"/>
      <w:color w:val="272727" w:themeColor="text1" w:themeTint="D8"/>
    </w:rPr>
  </w:style>
  <w:style w:type="paragraph" w:styleId="Title">
    <w:name w:val="Title"/>
    <w:basedOn w:val="Normal"/>
    <w:next w:val="Normal"/>
    <w:link w:val="TitleChar"/>
    <w:uiPriority w:val="10"/>
    <w:qFormat/>
    <w:rsid w:val="005333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3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3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33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33FA"/>
    <w:pPr>
      <w:spacing w:before="160"/>
      <w:jc w:val="center"/>
    </w:pPr>
    <w:rPr>
      <w:i/>
      <w:iCs/>
      <w:color w:val="404040" w:themeColor="text1" w:themeTint="BF"/>
    </w:rPr>
  </w:style>
  <w:style w:type="character" w:customStyle="1" w:styleId="QuoteChar">
    <w:name w:val="Quote Char"/>
    <w:basedOn w:val="DefaultParagraphFont"/>
    <w:link w:val="Quote"/>
    <w:uiPriority w:val="29"/>
    <w:rsid w:val="005333FA"/>
    <w:rPr>
      <w:i/>
      <w:iCs/>
      <w:color w:val="404040" w:themeColor="text1" w:themeTint="BF"/>
    </w:rPr>
  </w:style>
  <w:style w:type="paragraph" w:styleId="ListParagraph">
    <w:name w:val="List Paragraph"/>
    <w:basedOn w:val="Normal"/>
    <w:uiPriority w:val="34"/>
    <w:qFormat/>
    <w:rsid w:val="005333FA"/>
    <w:pPr>
      <w:ind w:left="720"/>
      <w:contextualSpacing/>
    </w:pPr>
  </w:style>
  <w:style w:type="character" w:styleId="IntenseEmphasis">
    <w:name w:val="Intense Emphasis"/>
    <w:basedOn w:val="DefaultParagraphFont"/>
    <w:uiPriority w:val="21"/>
    <w:qFormat/>
    <w:rsid w:val="005333FA"/>
    <w:rPr>
      <w:i/>
      <w:iCs/>
      <w:color w:val="0F4761" w:themeColor="accent1" w:themeShade="BF"/>
    </w:rPr>
  </w:style>
  <w:style w:type="paragraph" w:styleId="IntenseQuote">
    <w:name w:val="Intense Quote"/>
    <w:basedOn w:val="Normal"/>
    <w:next w:val="Normal"/>
    <w:link w:val="IntenseQuoteChar"/>
    <w:uiPriority w:val="30"/>
    <w:qFormat/>
    <w:rsid w:val="005333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33FA"/>
    <w:rPr>
      <w:i/>
      <w:iCs/>
      <w:color w:val="0F4761" w:themeColor="accent1" w:themeShade="BF"/>
    </w:rPr>
  </w:style>
  <w:style w:type="character" w:styleId="IntenseReference">
    <w:name w:val="Intense Reference"/>
    <w:basedOn w:val="DefaultParagraphFont"/>
    <w:uiPriority w:val="32"/>
    <w:qFormat/>
    <w:rsid w:val="005333FA"/>
    <w:rPr>
      <w:b/>
      <w:bCs/>
      <w:smallCaps/>
      <w:color w:val="0F4761" w:themeColor="accent1" w:themeShade="BF"/>
      <w:spacing w:val="5"/>
    </w:rPr>
  </w:style>
  <w:style w:type="paragraph" w:styleId="Header">
    <w:name w:val="header"/>
    <w:basedOn w:val="Normal"/>
    <w:link w:val="HeaderChar"/>
    <w:uiPriority w:val="99"/>
    <w:unhideWhenUsed/>
    <w:rsid w:val="001939DC"/>
    <w:pPr>
      <w:tabs>
        <w:tab w:val="center" w:pos="4513"/>
        <w:tab w:val="right" w:pos="9026"/>
      </w:tabs>
    </w:pPr>
  </w:style>
  <w:style w:type="character" w:customStyle="1" w:styleId="HeaderChar">
    <w:name w:val="Header Char"/>
    <w:basedOn w:val="DefaultParagraphFont"/>
    <w:link w:val="Header"/>
    <w:uiPriority w:val="99"/>
    <w:rsid w:val="001939DC"/>
  </w:style>
  <w:style w:type="paragraph" w:styleId="Footer">
    <w:name w:val="footer"/>
    <w:basedOn w:val="Normal"/>
    <w:link w:val="FooterChar"/>
    <w:uiPriority w:val="99"/>
    <w:unhideWhenUsed/>
    <w:rsid w:val="001939DC"/>
    <w:pPr>
      <w:tabs>
        <w:tab w:val="center" w:pos="4513"/>
        <w:tab w:val="right" w:pos="9026"/>
      </w:tabs>
    </w:pPr>
  </w:style>
  <w:style w:type="character" w:customStyle="1" w:styleId="FooterChar">
    <w:name w:val="Footer Char"/>
    <w:basedOn w:val="DefaultParagraphFont"/>
    <w:link w:val="Footer"/>
    <w:uiPriority w:val="99"/>
    <w:rsid w:val="001939DC"/>
  </w:style>
  <w:style w:type="character" w:styleId="Hyperlink">
    <w:name w:val="Hyperlink"/>
    <w:basedOn w:val="DefaultParagraphFont"/>
    <w:uiPriority w:val="99"/>
    <w:unhideWhenUsed/>
    <w:rsid w:val="00432AC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r@penkethhigh.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enkethhigh.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2040851FEC244A9AB7B17282548A55" ma:contentTypeVersion="11" ma:contentTypeDescription="Create a new document." ma:contentTypeScope="" ma:versionID="bef91e3c4645733891a4f163bee0c7a1">
  <xsd:schema xmlns:xsd="http://www.w3.org/2001/XMLSchema" xmlns:xs="http://www.w3.org/2001/XMLSchema" xmlns:p="http://schemas.microsoft.com/office/2006/metadata/properties" xmlns:ns2="80439479-c869-43e5-8c58-f0d38e8381da" xmlns:ns3="687c4971-5c8e-4700-abee-ddd565d2b452" targetNamespace="http://schemas.microsoft.com/office/2006/metadata/properties" ma:root="true" ma:fieldsID="8cca68bb3da7f5170dae3d6ed05d0007" ns2:_="" ns3:_="">
    <xsd:import namespace="80439479-c869-43e5-8c58-f0d38e8381da"/>
    <xsd:import namespace="687c4971-5c8e-4700-abee-ddd565d2b4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39479-c869-43e5-8c58-f0d38e838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174a254-04af-41b5-ade8-9fee6c32639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7c4971-5c8e-4700-abee-ddd565d2b45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439479-c869-43e5-8c58-f0d38e8381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174460-E218-4A1C-8318-0006E3EB35A4}">
  <ds:schemaRefs>
    <ds:schemaRef ds:uri="http://schemas.microsoft.com/sharepoint/v3/contenttype/forms"/>
  </ds:schemaRefs>
</ds:datastoreItem>
</file>

<file path=customXml/itemProps2.xml><?xml version="1.0" encoding="utf-8"?>
<ds:datastoreItem xmlns:ds="http://schemas.openxmlformats.org/officeDocument/2006/customXml" ds:itemID="{3DD8CAAD-BF8C-46FB-A7B0-CDF714F01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39479-c869-43e5-8c58-f0d38e8381da"/>
    <ds:schemaRef ds:uri="687c4971-5c8e-4700-abee-ddd565d2b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C8E370-B462-4A75-8366-3314629728C2}">
  <ds:schemaRefs>
    <ds:schemaRef ds:uri="http://schemas.microsoft.com/office/2006/metadata/properties"/>
    <ds:schemaRef ds:uri="http://schemas.microsoft.com/office/infopath/2007/PartnerControls"/>
    <ds:schemaRef ds:uri="80439479-c869-43e5-8c58-f0d38e8381d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Office for Education</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Logan</dc:creator>
  <cp:keywords/>
  <dc:description/>
  <cp:lastModifiedBy>Jane Regan</cp:lastModifiedBy>
  <cp:revision>7</cp:revision>
  <cp:lastPrinted>2025-05-12T13:22:00Z</cp:lastPrinted>
  <dcterms:created xsi:type="dcterms:W3CDTF">2025-05-29T09:11:00Z</dcterms:created>
  <dcterms:modified xsi:type="dcterms:W3CDTF">2025-06-05T14:57:00Z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0x010100662040851FEC244A9AB7B17282548A55</vt:lpwstr>
  </property>
  <property fmtid="{D5CDD505-2E9C-101B-9397-08002B2CF9AE}" pid="3" name="MediaServiceImageTags">
    <vt:lpwstr/>
  </property>
</Properties>
</file>