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1A7D85" w:rsidRDefault="00D77CB5" w:rsidP="00053F66">
      <w:pPr>
        <w:jc w:val="center"/>
        <w:rPr>
          <w:rFonts w:ascii="Arial Black" w:hAnsi="Arial Black" w:cs="Arial"/>
          <w:b/>
          <w:color w:val="E36C0A" w:themeColor="accent6" w:themeShade="BF"/>
          <w:sz w:val="28"/>
          <w:szCs w:val="28"/>
        </w:rPr>
      </w:pPr>
      <w:r w:rsidRPr="001A7D85">
        <w:rPr>
          <w:rFonts w:ascii="Arial Black" w:hAnsi="Arial Black" w:cs="Arial"/>
          <w:b/>
          <w:color w:val="E36C0A" w:themeColor="accent6" w:themeShade="BF"/>
          <w:sz w:val="28"/>
          <w:szCs w:val="28"/>
        </w:rPr>
        <w:t>JOB DESCRIPTION</w:t>
      </w:r>
    </w:p>
    <w:tbl>
      <w:tblPr>
        <w:tblStyle w:val="TableGrid"/>
        <w:tblW w:w="10881" w:type="dxa"/>
        <w:jc w:val="center"/>
        <w:tblLook w:val="04A0" w:firstRow="1" w:lastRow="0" w:firstColumn="1" w:lastColumn="0" w:noHBand="0" w:noVBand="1"/>
      </w:tblPr>
      <w:tblGrid>
        <w:gridCol w:w="2195"/>
        <w:gridCol w:w="851"/>
        <w:gridCol w:w="1111"/>
        <w:gridCol w:w="1338"/>
        <w:gridCol w:w="1376"/>
        <w:gridCol w:w="4010"/>
      </w:tblGrid>
      <w:tr w:rsidR="00377486" w:rsidRPr="00053F66"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53F66" w:rsidRDefault="00377486" w:rsidP="00053F66">
            <w:pPr>
              <w:pStyle w:val="tabletext"/>
              <w:rPr>
                <w:rFonts w:cs="Arial"/>
                <w:b/>
                <w:sz w:val="19"/>
                <w:szCs w:val="19"/>
                <w:lang w:eastAsia="en-US"/>
              </w:rPr>
            </w:pPr>
            <w:r w:rsidRPr="00053F66">
              <w:rPr>
                <w:rFonts w:cs="Arial"/>
                <w:b/>
                <w:sz w:val="19"/>
                <w:szCs w:val="19"/>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377486" w:rsidRPr="00053F66" w:rsidRDefault="00E22B3E" w:rsidP="00053F66">
            <w:pPr>
              <w:pStyle w:val="tabletext"/>
              <w:rPr>
                <w:rFonts w:cs="Arial"/>
                <w:sz w:val="19"/>
                <w:szCs w:val="19"/>
                <w:lang w:eastAsia="en-US"/>
              </w:rPr>
            </w:pPr>
            <w:r w:rsidRPr="00053F66">
              <w:rPr>
                <w:rFonts w:cs="Arial"/>
                <w:sz w:val="19"/>
                <w:szCs w:val="19"/>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377486" w:rsidRPr="00053F66" w:rsidRDefault="00377486" w:rsidP="00053F66">
            <w:pPr>
              <w:pStyle w:val="tabletext"/>
              <w:rPr>
                <w:rFonts w:cs="Arial"/>
                <w:b/>
                <w:sz w:val="19"/>
                <w:szCs w:val="19"/>
                <w:lang w:eastAsia="en-US"/>
              </w:rPr>
            </w:pPr>
            <w:r w:rsidRPr="00053F66">
              <w:rPr>
                <w:rFonts w:cs="Arial"/>
                <w:b/>
                <w:sz w:val="19"/>
                <w:szCs w:val="19"/>
                <w:lang w:eastAsia="en-US"/>
              </w:rPr>
              <w:t>Work Unit</w:t>
            </w:r>
          </w:p>
        </w:tc>
        <w:tc>
          <w:tcPr>
            <w:tcW w:w="4010" w:type="dxa"/>
            <w:tcBorders>
              <w:top w:val="single" w:sz="4" w:space="0" w:color="auto"/>
              <w:left w:val="single" w:sz="4" w:space="0" w:color="auto"/>
              <w:bottom w:val="single" w:sz="4" w:space="0" w:color="auto"/>
              <w:right w:val="single" w:sz="4" w:space="0" w:color="auto"/>
            </w:tcBorders>
            <w:vAlign w:val="center"/>
          </w:tcPr>
          <w:p w:rsidR="00377486" w:rsidRPr="00053F66" w:rsidRDefault="00E22B3E" w:rsidP="00053F66">
            <w:pPr>
              <w:pStyle w:val="tabletext"/>
              <w:rPr>
                <w:rFonts w:cs="Arial"/>
                <w:sz w:val="19"/>
                <w:szCs w:val="19"/>
              </w:rPr>
            </w:pPr>
            <w:r w:rsidRPr="00053F66">
              <w:rPr>
                <w:rFonts w:cs="Arial"/>
                <w:sz w:val="19"/>
                <w:szCs w:val="19"/>
              </w:rPr>
              <w:t>Nhulunbuy High School</w:t>
            </w:r>
          </w:p>
        </w:tc>
      </w:tr>
      <w:tr w:rsidR="00E22B3E" w:rsidRPr="00053F66" w:rsidTr="009F7827">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22B3E" w:rsidRPr="00053F66" w:rsidRDefault="00E22B3E" w:rsidP="00053F66">
            <w:pPr>
              <w:pStyle w:val="tabletext"/>
              <w:rPr>
                <w:rFonts w:cs="Arial"/>
                <w:b/>
                <w:sz w:val="19"/>
                <w:szCs w:val="19"/>
                <w:lang w:eastAsia="en-US"/>
              </w:rPr>
            </w:pPr>
            <w:r w:rsidRPr="00053F66">
              <w:rPr>
                <w:rFonts w:cs="Arial"/>
                <w:b/>
                <w:sz w:val="19"/>
                <w:szCs w:val="19"/>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tcPr>
          <w:p w:rsidR="00E22B3E" w:rsidRPr="00053F66" w:rsidRDefault="00E22B3E" w:rsidP="00053F66">
            <w:pPr>
              <w:rPr>
                <w:rFonts w:cs="Arial"/>
                <w:sz w:val="19"/>
                <w:szCs w:val="19"/>
              </w:rPr>
            </w:pPr>
            <w:r w:rsidRPr="00053F66">
              <w:rPr>
                <w:rFonts w:cs="Arial"/>
                <w:sz w:val="19"/>
                <w:szCs w:val="19"/>
              </w:rPr>
              <w:t>Head of Boarding</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22B3E" w:rsidRPr="00053F66" w:rsidRDefault="00E22B3E" w:rsidP="00053F66">
            <w:pPr>
              <w:pStyle w:val="tabletext"/>
              <w:rPr>
                <w:rFonts w:cs="Arial"/>
                <w:b/>
                <w:sz w:val="19"/>
                <w:szCs w:val="19"/>
                <w:lang w:eastAsia="en-US"/>
              </w:rPr>
            </w:pPr>
            <w:r w:rsidRPr="00053F66">
              <w:rPr>
                <w:rFonts w:cs="Arial"/>
                <w:b/>
                <w:sz w:val="19"/>
                <w:szCs w:val="19"/>
                <w:lang w:eastAsia="en-US"/>
              </w:rPr>
              <w:t>Designation</w:t>
            </w:r>
          </w:p>
        </w:tc>
        <w:tc>
          <w:tcPr>
            <w:tcW w:w="4010" w:type="dxa"/>
            <w:tcBorders>
              <w:top w:val="single" w:sz="4" w:space="0" w:color="auto"/>
              <w:left w:val="single" w:sz="4" w:space="0" w:color="auto"/>
              <w:bottom w:val="single" w:sz="4" w:space="0" w:color="auto"/>
              <w:right w:val="single" w:sz="4" w:space="0" w:color="auto"/>
            </w:tcBorders>
            <w:vAlign w:val="center"/>
          </w:tcPr>
          <w:p w:rsidR="00E22B3E" w:rsidRPr="00053F66" w:rsidRDefault="00053F66" w:rsidP="00053F66">
            <w:pPr>
              <w:pStyle w:val="tabletext"/>
              <w:rPr>
                <w:rFonts w:cs="Arial"/>
                <w:sz w:val="19"/>
                <w:szCs w:val="19"/>
              </w:rPr>
            </w:pPr>
            <w:r w:rsidRPr="00CA1F2D">
              <w:rPr>
                <w:rFonts w:cs="Arial"/>
                <w:sz w:val="19"/>
                <w:szCs w:val="19"/>
              </w:rPr>
              <w:t>Senior Teacher 3</w:t>
            </w:r>
          </w:p>
        </w:tc>
      </w:tr>
      <w:tr w:rsidR="00E22B3E" w:rsidRPr="00053F66" w:rsidTr="004C5835">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22B3E" w:rsidRPr="00053F66" w:rsidRDefault="00E22B3E" w:rsidP="00053F66">
            <w:pPr>
              <w:pStyle w:val="tabletext"/>
              <w:rPr>
                <w:rFonts w:cs="Arial"/>
                <w:b/>
                <w:sz w:val="19"/>
                <w:szCs w:val="19"/>
                <w:lang w:eastAsia="en-US"/>
              </w:rPr>
            </w:pPr>
            <w:r w:rsidRPr="00053F66">
              <w:rPr>
                <w:rFonts w:cs="Arial"/>
                <w:b/>
                <w:sz w:val="19"/>
                <w:szCs w:val="19"/>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vAlign w:val="center"/>
            <w:hideMark/>
          </w:tcPr>
          <w:p w:rsidR="00E22B3E" w:rsidRPr="00053F66" w:rsidRDefault="00053F66" w:rsidP="00053F66">
            <w:pPr>
              <w:pStyle w:val="tabletext"/>
              <w:rPr>
                <w:rFonts w:cs="Arial"/>
                <w:sz w:val="19"/>
                <w:szCs w:val="19"/>
                <w:lang w:eastAsia="en-US"/>
              </w:rPr>
            </w:pPr>
            <w:r>
              <w:rPr>
                <w:rFonts w:cs="Arial"/>
                <w:sz w:val="19"/>
                <w:szCs w:val="19"/>
                <w:lang w:eastAsia="en-US"/>
              </w:rPr>
              <w:t>Full T</w:t>
            </w:r>
            <w:r w:rsidR="00E22B3E" w:rsidRPr="00053F66">
              <w:rPr>
                <w:rFonts w:cs="Arial"/>
                <w:sz w:val="19"/>
                <w:szCs w:val="19"/>
                <w:lang w:eastAsia="en-US"/>
              </w:rPr>
              <w:t>ime</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22B3E" w:rsidRPr="00053F66" w:rsidRDefault="00E22B3E" w:rsidP="00053F66">
            <w:pPr>
              <w:pStyle w:val="tabletext"/>
              <w:rPr>
                <w:rFonts w:cs="Arial"/>
                <w:b/>
                <w:sz w:val="19"/>
                <w:szCs w:val="19"/>
                <w:lang w:eastAsia="en-US"/>
              </w:rPr>
            </w:pPr>
            <w:r w:rsidRPr="00053F66">
              <w:rPr>
                <w:rFonts w:cs="Arial"/>
                <w:b/>
                <w:sz w:val="19"/>
                <w:szCs w:val="19"/>
                <w:lang w:eastAsia="en-US"/>
              </w:rPr>
              <w:t>Duration</w:t>
            </w:r>
          </w:p>
        </w:tc>
        <w:tc>
          <w:tcPr>
            <w:tcW w:w="4010" w:type="dxa"/>
            <w:tcBorders>
              <w:top w:val="single" w:sz="4" w:space="0" w:color="auto"/>
              <w:left w:val="single" w:sz="4" w:space="0" w:color="auto"/>
              <w:bottom w:val="single" w:sz="4" w:space="0" w:color="auto"/>
              <w:right w:val="single" w:sz="4" w:space="0" w:color="auto"/>
            </w:tcBorders>
            <w:hideMark/>
          </w:tcPr>
          <w:p w:rsidR="00E22B3E" w:rsidRPr="00053F66" w:rsidRDefault="00053F66" w:rsidP="00053F66">
            <w:pPr>
              <w:rPr>
                <w:rFonts w:cs="Arial"/>
                <w:sz w:val="19"/>
                <w:szCs w:val="19"/>
              </w:rPr>
            </w:pPr>
            <w:r>
              <w:rPr>
                <w:rFonts w:cs="Arial"/>
                <w:sz w:val="19"/>
                <w:szCs w:val="19"/>
              </w:rPr>
              <w:t>Fixed from</w:t>
            </w:r>
            <w:r w:rsidR="00E22B3E" w:rsidRPr="00053F66">
              <w:rPr>
                <w:rFonts w:cs="Arial"/>
                <w:sz w:val="19"/>
                <w:szCs w:val="19"/>
              </w:rPr>
              <w:t xml:space="preserve"> 20/</w:t>
            </w:r>
            <w:r>
              <w:rPr>
                <w:rFonts w:cs="Arial"/>
                <w:sz w:val="19"/>
                <w:szCs w:val="19"/>
              </w:rPr>
              <w:t>0</w:t>
            </w:r>
            <w:r w:rsidR="00E22B3E" w:rsidRPr="00053F66">
              <w:rPr>
                <w:rFonts w:cs="Arial"/>
                <w:sz w:val="19"/>
                <w:szCs w:val="19"/>
              </w:rPr>
              <w:t>1/2020 to 15/</w:t>
            </w:r>
            <w:r>
              <w:rPr>
                <w:rFonts w:cs="Arial"/>
                <w:sz w:val="19"/>
                <w:szCs w:val="19"/>
              </w:rPr>
              <w:t>0</w:t>
            </w:r>
            <w:r w:rsidR="00E22B3E" w:rsidRPr="00053F66">
              <w:rPr>
                <w:rFonts w:cs="Arial"/>
                <w:sz w:val="19"/>
                <w:szCs w:val="19"/>
              </w:rPr>
              <w:t>1/2021</w:t>
            </w:r>
          </w:p>
        </w:tc>
      </w:tr>
      <w:tr w:rsidR="00E22B3E" w:rsidRPr="00053F66" w:rsidTr="00053F66">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22B3E" w:rsidRPr="00053F66" w:rsidRDefault="00E22B3E" w:rsidP="00053F66">
            <w:pPr>
              <w:pStyle w:val="tabletext"/>
              <w:rPr>
                <w:rFonts w:cs="Arial"/>
                <w:b/>
                <w:sz w:val="19"/>
                <w:szCs w:val="19"/>
                <w:lang w:eastAsia="en-US"/>
              </w:rPr>
            </w:pPr>
            <w:r w:rsidRPr="00053F66">
              <w:rPr>
                <w:rFonts w:cs="Arial"/>
                <w:b/>
                <w:sz w:val="19"/>
                <w:szCs w:val="19"/>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vAlign w:val="center"/>
          </w:tcPr>
          <w:p w:rsidR="00E22B3E" w:rsidRPr="00053F66" w:rsidRDefault="00CA1F2D" w:rsidP="00053F66">
            <w:pPr>
              <w:pStyle w:val="tabletext"/>
              <w:rPr>
                <w:rFonts w:cs="Arial"/>
                <w:sz w:val="19"/>
                <w:szCs w:val="19"/>
                <w:lang w:eastAsia="en-US"/>
              </w:rPr>
            </w:pPr>
            <w:r>
              <w:rPr>
                <w:rFonts w:cs="Arial"/>
                <w:sz w:val="19"/>
                <w:szCs w:val="19"/>
                <w:lang w:eastAsia="en-US"/>
              </w:rPr>
              <w:t>$128,539</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22B3E" w:rsidRPr="00053F66" w:rsidRDefault="00E22B3E" w:rsidP="00053F66">
            <w:pPr>
              <w:pStyle w:val="tabletext"/>
              <w:rPr>
                <w:rFonts w:cs="Arial"/>
                <w:b/>
                <w:sz w:val="19"/>
                <w:szCs w:val="19"/>
                <w:lang w:eastAsia="en-US"/>
              </w:rPr>
            </w:pPr>
            <w:r w:rsidRPr="00053F66">
              <w:rPr>
                <w:rFonts w:cs="Arial"/>
                <w:b/>
                <w:sz w:val="19"/>
                <w:szCs w:val="19"/>
                <w:lang w:eastAsia="en-US"/>
              </w:rPr>
              <w:t>Location</w:t>
            </w:r>
          </w:p>
        </w:tc>
        <w:tc>
          <w:tcPr>
            <w:tcW w:w="4010" w:type="dxa"/>
            <w:tcBorders>
              <w:top w:val="single" w:sz="4" w:space="0" w:color="auto"/>
              <w:left w:val="single" w:sz="4" w:space="0" w:color="auto"/>
              <w:bottom w:val="single" w:sz="4" w:space="0" w:color="auto"/>
              <w:right w:val="single" w:sz="4" w:space="0" w:color="auto"/>
            </w:tcBorders>
          </w:tcPr>
          <w:p w:rsidR="00E22B3E" w:rsidRPr="00053F66" w:rsidRDefault="00E22B3E" w:rsidP="00053F66">
            <w:pPr>
              <w:rPr>
                <w:rFonts w:cs="Arial"/>
                <w:sz w:val="19"/>
                <w:szCs w:val="19"/>
              </w:rPr>
            </w:pPr>
            <w:r w:rsidRPr="00053F66">
              <w:rPr>
                <w:rFonts w:cs="Arial"/>
                <w:sz w:val="19"/>
                <w:szCs w:val="19"/>
              </w:rPr>
              <w:t>Nhulunbuy</w:t>
            </w:r>
          </w:p>
        </w:tc>
      </w:tr>
      <w:tr w:rsidR="00E22B3E" w:rsidRPr="00053F66" w:rsidTr="00053F66">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22B3E" w:rsidRPr="00053F66" w:rsidRDefault="00E22B3E" w:rsidP="00053F66">
            <w:pPr>
              <w:pStyle w:val="tabletext"/>
              <w:rPr>
                <w:rFonts w:cs="Arial"/>
                <w:b/>
                <w:sz w:val="19"/>
                <w:szCs w:val="19"/>
                <w:lang w:eastAsia="en-US"/>
              </w:rPr>
            </w:pPr>
            <w:r w:rsidRPr="00053F66">
              <w:rPr>
                <w:rFonts w:cs="Arial"/>
                <w:b/>
                <w:sz w:val="19"/>
                <w:szCs w:val="19"/>
                <w:lang w:eastAsia="en-US"/>
              </w:rPr>
              <w:t>Position Number</w:t>
            </w:r>
          </w:p>
        </w:tc>
        <w:tc>
          <w:tcPr>
            <w:tcW w:w="851" w:type="dxa"/>
            <w:tcBorders>
              <w:top w:val="single" w:sz="4" w:space="0" w:color="auto"/>
              <w:left w:val="single" w:sz="4" w:space="0" w:color="auto"/>
              <w:bottom w:val="single" w:sz="4" w:space="0" w:color="auto"/>
              <w:right w:val="single" w:sz="4" w:space="0" w:color="auto"/>
            </w:tcBorders>
            <w:vAlign w:val="center"/>
            <w:hideMark/>
          </w:tcPr>
          <w:p w:rsidR="00E22B3E" w:rsidRPr="00053F66" w:rsidRDefault="00E22B3E" w:rsidP="00053F66">
            <w:pPr>
              <w:pStyle w:val="tabletext"/>
              <w:rPr>
                <w:rFonts w:cs="Arial"/>
                <w:sz w:val="19"/>
                <w:szCs w:val="19"/>
                <w:lang w:eastAsia="en-US"/>
              </w:rPr>
            </w:pPr>
            <w:r w:rsidRPr="00053F66">
              <w:rPr>
                <w:rFonts w:cs="Arial"/>
                <w:sz w:val="19"/>
                <w:szCs w:val="19"/>
                <w:lang w:eastAsia="en-US"/>
              </w:rPr>
              <w:t>38990</w:t>
            </w:r>
          </w:p>
        </w:tc>
        <w:tc>
          <w:tcPr>
            <w:tcW w:w="1111" w:type="dxa"/>
            <w:tcBorders>
              <w:top w:val="single" w:sz="4" w:space="0" w:color="auto"/>
              <w:left w:val="single" w:sz="4" w:space="0" w:color="auto"/>
              <w:bottom w:val="nil"/>
              <w:right w:val="single" w:sz="4" w:space="0" w:color="auto"/>
            </w:tcBorders>
            <w:shd w:val="clear" w:color="auto" w:fill="FBD4B4" w:themeFill="accent6" w:themeFillTint="66"/>
            <w:vAlign w:val="center"/>
          </w:tcPr>
          <w:p w:rsidR="00E22B3E" w:rsidRPr="00053F66" w:rsidRDefault="00E22B3E" w:rsidP="00053F66">
            <w:pPr>
              <w:pStyle w:val="tabletext"/>
              <w:rPr>
                <w:rFonts w:cs="Arial"/>
                <w:b/>
                <w:sz w:val="19"/>
                <w:szCs w:val="19"/>
                <w:lang w:eastAsia="en-US"/>
              </w:rPr>
            </w:pPr>
          </w:p>
        </w:tc>
        <w:tc>
          <w:tcPr>
            <w:tcW w:w="1338" w:type="dxa"/>
            <w:tcBorders>
              <w:top w:val="single" w:sz="4" w:space="0" w:color="auto"/>
              <w:left w:val="single" w:sz="4" w:space="0" w:color="auto"/>
              <w:bottom w:val="single" w:sz="4" w:space="0" w:color="auto"/>
              <w:right w:val="single" w:sz="4" w:space="0" w:color="auto"/>
            </w:tcBorders>
            <w:vAlign w:val="center"/>
          </w:tcPr>
          <w:p w:rsidR="00053F66" w:rsidRPr="00053F66" w:rsidRDefault="00053F66" w:rsidP="00053F66">
            <w:pPr>
              <w:pStyle w:val="tabletext"/>
              <w:rPr>
                <w:rFonts w:cs="Arial"/>
                <w:sz w:val="19"/>
                <w:szCs w:val="19"/>
                <w:lang w:eastAsia="en-US"/>
              </w:rPr>
            </w:pPr>
            <w:r w:rsidRPr="00053F66">
              <w:rPr>
                <w:rFonts w:cs="Arial"/>
                <w:sz w:val="19"/>
                <w:szCs w:val="19"/>
                <w:lang w:eastAsia="en-US"/>
              </w:rPr>
              <w:t>172081</w:t>
            </w:r>
          </w:p>
        </w:tc>
        <w:tc>
          <w:tcPr>
            <w:tcW w:w="137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22B3E" w:rsidRPr="00053F66" w:rsidRDefault="00E22B3E" w:rsidP="00053F66">
            <w:pPr>
              <w:pStyle w:val="tabletext"/>
              <w:rPr>
                <w:rFonts w:cs="Arial"/>
                <w:b/>
                <w:sz w:val="19"/>
                <w:szCs w:val="19"/>
                <w:lang w:eastAsia="en-US"/>
              </w:rPr>
            </w:pPr>
            <w:r w:rsidRPr="00053F66">
              <w:rPr>
                <w:rFonts w:cs="Arial"/>
                <w:b/>
                <w:sz w:val="19"/>
                <w:szCs w:val="19"/>
                <w:lang w:eastAsia="en-US"/>
              </w:rPr>
              <w:t>Closing</w:t>
            </w:r>
          </w:p>
        </w:tc>
        <w:tc>
          <w:tcPr>
            <w:tcW w:w="4010" w:type="dxa"/>
            <w:tcBorders>
              <w:top w:val="single" w:sz="4" w:space="0" w:color="auto"/>
              <w:left w:val="single" w:sz="4" w:space="0" w:color="auto"/>
              <w:bottom w:val="single" w:sz="4" w:space="0" w:color="auto"/>
              <w:right w:val="single" w:sz="4" w:space="0" w:color="auto"/>
            </w:tcBorders>
            <w:vAlign w:val="center"/>
            <w:hideMark/>
          </w:tcPr>
          <w:p w:rsidR="00E22B3E" w:rsidRPr="00053F66" w:rsidRDefault="007764C0" w:rsidP="00053F66">
            <w:pPr>
              <w:pStyle w:val="tabletext"/>
              <w:rPr>
                <w:rFonts w:cs="Arial"/>
                <w:sz w:val="19"/>
                <w:szCs w:val="19"/>
                <w:lang w:eastAsia="en-US"/>
              </w:rPr>
            </w:pPr>
            <w:r>
              <w:rPr>
                <w:rFonts w:cs="Arial"/>
                <w:sz w:val="19"/>
                <w:szCs w:val="19"/>
                <w:lang w:eastAsia="en-US"/>
              </w:rPr>
              <w:t>28/08/2019</w:t>
            </w:r>
          </w:p>
        </w:tc>
      </w:tr>
      <w:tr w:rsidR="00E22B3E" w:rsidRPr="00053F66" w:rsidTr="00F3230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E22B3E" w:rsidRPr="00053F66" w:rsidRDefault="00E22B3E" w:rsidP="00053F66">
            <w:pPr>
              <w:pStyle w:val="tabletext"/>
              <w:rPr>
                <w:rFonts w:cs="Arial"/>
                <w:b/>
                <w:sz w:val="19"/>
                <w:szCs w:val="19"/>
                <w:lang w:eastAsia="en-US"/>
              </w:rPr>
            </w:pPr>
            <w:r w:rsidRPr="00053F66">
              <w:rPr>
                <w:rFonts w:cs="Arial"/>
                <w:b/>
                <w:sz w:val="19"/>
                <w:szCs w:val="19"/>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hideMark/>
          </w:tcPr>
          <w:p w:rsidR="00E22B3E" w:rsidRPr="00053F66" w:rsidRDefault="00E22B3E" w:rsidP="00053F66">
            <w:pPr>
              <w:rPr>
                <w:rFonts w:cs="Arial"/>
                <w:b/>
                <w:bCs/>
                <w:iCs/>
                <w:sz w:val="19"/>
                <w:szCs w:val="19"/>
                <w:lang w:val="en-GB"/>
              </w:rPr>
            </w:pPr>
            <w:r w:rsidRPr="00053F66">
              <w:rPr>
                <w:rFonts w:cs="Arial"/>
                <w:bCs/>
                <w:iCs/>
                <w:sz w:val="19"/>
                <w:szCs w:val="19"/>
                <w:lang w:val="en-GB"/>
              </w:rPr>
              <w:t>Sabina Smith, Principal Nhulunbuy High School</w:t>
            </w:r>
            <w:r w:rsidR="00053F66">
              <w:rPr>
                <w:rFonts w:cs="Arial"/>
                <w:bCs/>
                <w:iCs/>
                <w:sz w:val="19"/>
                <w:szCs w:val="19"/>
                <w:lang w:val="en-GB"/>
              </w:rPr>
              <w:t xml:space="preserve"> on</w:t>
            </w:r>
            <w:r w:rsidRPr="00053F66">
              <w:rPr>
                <w:rFonts w:cs="Arial"/>
                <w:bCs/>
                <w:iCs/>
                <w:sz w:val="19"/>
                <w:szCs w:val="19"/>
                <w:lang w:val="en-GB"/>
              </w:rPr>
              <w:t xml:space="preserve"> </w:t>
            </w:r>
            <w:hyperlink r:id="rId8" w:history="1">
              <w:r w:rsidR="00053F66" w:rsidRPr="009D15B9">
                <w:rPr>
                  <w:rStyle w:val="Hyperlink"/>
                  <w:rFonts w:cs="Arial"/>
                  <w:bCs/>
                  <w:iCs/>
                  <w:sz w:val="19"/>
                  <w:szCs w:val="19"/>
                  <w:lang w:val="en-GB"/>
                </w:rPr>
                <w:t>sabina.smith@ntschools.net</w:t>
              </w:r>
            </w:hyperlink>
            <w:r w:rsidR="00053F66">
              <w:rPr>
                <w:rFonts w:cs="Arial"/>
                <w:bCs/>
                <w:iCs/>
                <w:sz w:val="19"/>
                <w:szCs w:val="19"/>
                <w:lang w:val="en-GB"/>
              </w:rPr>
              <w:t xml:space="preserve"> </w:t>
            </w:r>
          </w:p>
        </w:tc>
      </w:tr>
      <w:tr w:rsidR="00CA1F2D" w:rsidRPr="00053F66" w:rsidTr="001B7D00">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A1F2D" w:rsidRPr="00053F66" w:rsidRDefault="00CA1F2D" w:rsidP="00CA1F2D">
            <w:pPr>
              <w:pStyle w:val="tabletext"/>
              <w:rPr>
                <w:rFonts w:cs="Arial"/>
                <w:b/>
                <w:sz w:val="19"/>
                <w:szCs w:val="19"/>
                <w:lang w:eastAsia="en-US"/>
              </w:rPr>
            </w:pPr>
            <w:r w:rsidRPr="00053F66">
              <w:rPr>
                <w:rFonts w:cs="Arial"/>
                <w:b/>
                <w:sz w:val="19"/>
                <w:szCs w:val="19"/>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hideMark/>
          </w:tcPr>
          <w:p w:rsidR="00CA1F2D" w:rsidRPr="003B63CF" w:rsidRDefault="00CA1F2D" w:rsidP="00CA1F2D">
            <w:pPr>
              <w:jc w:val="both"/>
              <w:rPr>
                <w:rFonts w:ascii="Arial Narrow" w:hAnsi="Arial Narrow" w:cs="Arial"/>
                <w:sz w:val="20"/>
              </w:rPr>
            </w:pPr>
            <w:hyperlink r:id="rId9" w:history="1">
              <w:r w:rsidRPr="003B63CF">
                <w:rPr>
                  <w:rFonts w:ascii="Arial Narrow" w:hAnsi="Arial Narrow"/>
                  <w:color w:val="0000FF"/>
                  <w:sz w:val="20"/>
                  <w:u w:val="single"/>
                </w:rPr>
                <w:t>www.education.nt.gov.au</w:t>
              </w:r>
            </w:hyperlink>
          </w:p>
        </w:tc>
      </w:tr>
      <w:tr w:rsidR="00CA1F2D" w:rsidRPr="00053F66"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A1F2D" w:rsidRPr="00053F66" w:rsidRDefault="00CA1F2D" w:rsidP="00CA1F2D">
            <w:pPr>
              <w:pStyle w:val="tabletext"/>
              <w:rPr>
                <w:rFonts w:cs="Arial"/>
                <w:b/>
                <w:sz w:val="19"/>
                <w:szCs w:val="19"/>
                <w:lang w:eastAsia="en-US"/>
              </w:rPr>
            </w:pPr>
            <w:r w:rsidRPr="00053F66">
              <w:rPr>
                <w:rFonts w:cs="Arial"/>
                <w:b/>
                <w:sz w:val="19"/>
                <w:szCs w:val="19"/>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CA1F2D" w:rsidRPr="00053F66" w:rsidRDefault="00CA1F2D" w:rsidP="00CA1F2D">
            <w:pPr>
              <w:tabs>
                <w:tab w:val="left" w:pos="3165"/>
              </w:tabs>
              <w:rPr>
                <w:rFonts w:cs="Arial"/>
                <w:sz w:val="19"/>
                <w:szCs w:val="19"/>
                <w:lang w:eastAsia="en-US"/>
              </w:rPr>
            </w:pPr>
            <w:r w:rsidRPr="00053F66">
              <w:rPr>
                <w:rFonts w:cs="Arial"/>
                <w:b/>
                <w:sz w:val="19"/>
                <w:szCs w:val="19"/>
                <w:lang w:eastAsia="en-US"/>
              </w:rPr>
              <w:t>Applications must be limited to a one-page summary sheet and an attached resume/cv</w:t>
            </w:r>
            <w:r w:rsidRPr="00053F66">
              <w:rPr>
                <w:rFonts w:cs="Arial"/>
                <w:sz w:val="19"/>
                <w:szCs w:val="19"/>
                <w:lang w:eastAsia="en-US"/>
              </w:rPr>
              <w:t xml:space="preserve"> For further information for applicants and example applications: </w:t>
            </w:r>
            <w:hyperlink r:id="rId10" w:history="1">
              <w:r w:rsidRPr="00053F66">
                <w:rPr>
                  <w:rStyle w:val="Hyperlink"/>
                  <w:rFonts w:cs="Arial"/>
                  <w:sz w:val="19"/>
                  <w:szCs w:val="19"/>
                  <w:lang w:eastAsia="en-US"/>
                </w:rPr>
                <w:t>click here</w:t>
              </w:r>
            </w:hyperlink>
          </w:p>
        </w:tc>
      </w:tr>
      <w:tr w:rsidR="00CA1F2D" w:rsidRPr="00053F66"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A1F2D" w:rsidRPr="00053F66" w:rsidRDefault="00CA1F2D" w:rsidP="00CA1F2D">
            <w:pPr>
              <w:pStyle w:val="tabletext"/>
              <w:rPr>
                <w:rFonts w:cs="Arial"/>
                <w:b/>
                <w:sz w:val="19"/>
                <w:szCs w:val="19"/>
                <w:lang w:eastAsia="en-US"/>
              </w:rPr>
            </w:pPr>
            <w:r w:rsidRPr="00053F66">
              <w:rPr>
                <w:rFonts w:cs="Arial"/>
                <w:b/>
                <w:sz w:val="19"/>
                <w:szCs w:val="19"/>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CA1F2D" w:rsidRPr="00053F66" w:rsidRDefault="00CA1F2D" w:rsidP="00CA1F2D">
            <w:pPr>
              <w:tabs>
                <w:tab w:val="left" w:pos="3165"/>
              </w:tabs>
              <w:rPr>
                <w:rFonts w:cs="Arial"/>
                <w:sz w:val="19"/>
                <w:szCs w:val="19"/>
                <w:lang w:eastAsia="en-US"/>
              </w:rPr>
            </w:pPr>
            <w:r w:rsidRPr="00053F66">
              <w:rPr>
                <w:rFonts w:cs="Arial"/>
                <w:sz w:val="19"/>
                <w:szCs w:val="19"/>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053F66">
                <w:rPr>
                  <w:rStyle w:val="Hyperlink"/>
                  <w:rFonts w:cs="Arial"/>
                  <w:sz w:val="19"/>
                  <w:szCs w:val="19"/>
                  <w:lang w:eastAsia="en-US"/>
                </w:rPr>
                <w:t>click here</w:t>
              </w:r>
            </w:hyperlink>
          </w:p>
        </w:tc>
      </w:tr>
      <w:tr w:rsidR="00CA1F2D" w:rsidRPr="00053F66"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CA1F2D" w:rsidRPr="00053F66" w:rsidRDefault="00CA1F2D" w:rsidP="00CA1F2D">
            <w:pPr>
              <w:pStyle w:val="tabletext"/>
              <w:rPr>
                <w:rFonts w:cs="Arial"/>
                <w:b/>
                <w:sz w:val="19"/>
                <w:szCs w:val="19"/>
                <w:lang w:eastAsia="en-US"/>
              </w:rPr>
            </w:pPr>
            <w:r w:rsidRPr="00053F66">
              <w:rPr>
                <w:rFonts w:cs="Arial"/>
                <w:b/>
                <w:sz w:val="19"/>
                <w:szCs w:val="19"/>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vAlign w:val="center"/>
          </w:tcPr>
          <w:p w:rsidR="00CA1F2D" w:rsidRPr="00053F66" w:rsidRDefault="00CA1F2D" w:rsidP="00CA1F2D">
            <w:pPr>
              <w:tabs>
                <w:tab w:val="left" w:pos="3165"/>
              </w:tabs>
              <w:rPr>
                <w:rFonts w:eastAsia="Calibri" w:cs="Arial"/>
                <w:sz w:val="19"/>
                <w:szCs w:val="19"/>
                <w:lang w:eastAsia="en-US"/>
              </w:rPr>
            </w:pPr>
            <w:r w:rsidRPr="00053F66">
              <w:rPr>
                <w:rFonts w:eastAsia="Calibri" w:cs="Arial"/>
                <w:sz w:val="19"/>
                <w:szCs w:val="19"/>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CA1F2D" w:rsidRPr="00053F66" w:rsidTr="00053F66">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A1F2D" w:rsidRPr="00053F66" w:rsidRDefault="00CA1F2D" w:rsidP="00CA1F2D">
            <w:pPr>
              <w:pStyle w:val="tabletext"/>
              <w:rPr>
                <w:rFonts w:cs="Arial"/>
                <w:b/>
                <w:sz w:val="19"/>
                <w:szCs w:val="19"/>
                <w:lang w:eastAsia="en-US"/>
              </w:rPr>
            </w:pPr>
            <w:r w:rsidRPr="00053F66">
              <w:rPr>
                <w:rFonts w:cs="Arial"/>
                <w:b/>
                <w:sz w:val="19"/>
                <w:szCs w:val="19"/>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vAlign w:val="center"/>
          </w:tcPr>
          <w:p w:rsidR="00CA1F2D" w:rsidRPr="00C36E5E" w:rsidRDefault="00CA1F2D" w:rsidP="00CA1F2D">
            <w:pPr>
              <w:tabs>
                <w:tab w:val="left" w:pos="3165"/>
              </w:tabs>
              <w:rPr>
                <w:rFonts w:cs="Arial"/>
                <w:sz w:val="19"/>
                <w:szCs w:val="19"/>
                <w:lang w:eastAsia="en-US"/>
              </w:rPr>
            </w:pPr>
            <w:r w:rsidRPr="00C36E5E">
              <w:rPr>
                <w:rFonts w:eastAsia="Calibri" w:cs="Arial"/>
                <w:sz w:val="19"/>
                <w:szCs w:val="19"/>
                <w:lang w:eastAsia="en-US"/>
              </w:rPr>
              <w:t xml:space="preserve">Under an approved </w:t>
            </w:r>
            <w:r w:rsidRPr="00C36E5E">
              <w:rPr>
                <w:rFonts w:eastAsia="Calibri" w:cs="Arial"/>
                <w:b/>
                <w:sz w:val="19"/>
                <w:szCs w:val="19"/>
                <w:lang w:eastAsia="en-US"/>
              </w:rPr>
              <w:t>Special Measures</w:t>
            </w:r>
            <w:r w:rsidRPr="00C36E5E">
              <w:rPr>
                <w:rFonts w:eastAsia="Calibri" w:cs="Arial"/>
                <w:sz w:val="19"/>
                <w:szCs w:val="19"/>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CA1F2D" w:rsidRPr="00053F66" w:rsidTr="00C5285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A1F2D" w:rsidRPr="00053F66" w:rsidRDefault="00CA1F2D" w:rsidP="00CA1F2D">
            <w:pPr>
              <w:pStyle w:val="tabletext"/>
              <w:rPr>
                <w:rFonts w:cs="Arial"/>
                <w:b/>
                <w:sz w:val="19"/>
                <w:szCs w:val="19"/>
                <w:lang w:eastAsia="en-US"/>
              </w:rPr>
            </w:pPr>
            <w:r w:rsidRPr="00053F66">
              <w:rPr>
                <w:rFonts w:cs="Arial"/>
                <w:b/>
                <w:sz w:val="19"/>
                <w:szCs w:val="19"/>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vAlign w:val="center"/>
            <w:hideMark/>
          </w:tcPr>
          <w:p w:rsidR="00CA1F2D" w:rsidRPr="00053F66" w:rsidRDefault="00CA1F2D" w:rsidP="00CA1F2D">
            <w:pPr>
              <w:tabs>
                <w:tab w:val="left" w:pos="3165"/>
              </w:tabs>
              <w:rPr>
                <w:rFonts w:cs="Arial"/>
                <w:sz w:val="19"/>
                <w:szCs w:val="19"/>
                <w:lang w:eastAsia="en-US"/>
              </w:rPr>
            </w:pPr>
            <w:hyperlink r:id="rId12" w:history="1">
              <w:r w:rsidRPr="009D15B9">
                <w:rPr>
                  <w:rStyle w:val="Hyperlink"/>
                  <w:rFonts w:cs="Arial"/>
                  <w:sz w:val="19"/>
                  <w:szCs w:val="19"/>
                  <w:lang w:eastAsia="en-US"/>
                </w:rPr>
                <w:t>https://jobs.nt.gov.au/Home/JobDetails?rtfId=172081</w:t>
              </w:r>
            </w:hyperlink>
            <w:r>
              <w:rPr>
                <w:rFonts w:cs="Arial"/>
                <w:sz w:val="19"/>
                <w:szCs w:val="19"/>
                <w:lang w:eastAsia="en-US"/>
              </w:rPr>
              <w:t xml:space="preserve"> </w:t>
            </w:r>
          </w:p>
        </w:tc>
      </w:tr>
    </w:tbl>
    <w:p w:rsidR="00377486" w:rsidRPr="00053F66" w:rsidRDefault="00377486" w:rsidP="00053F66">
      <w:pPr>
        <w:jc w:val="both"/>
        <w:rPr>
          <w:rFonts w:cs="Arial"/>
          <w:sz w:val="12"/>
          <w:szCs w:val="19"/>
        </w:rPr>
      </w:pPr>
    </w:p>
    <w:p w:rsidR="00E22B3E" w:rsidRPr="00053F66" w:rsidRDefault="00377486" w:rsidP="00053F66">
      <w:pPr>
        <w:rPr>
          <w:rFonts w:cs="Arial"/>
          <w:sz w:val="19"/>
          <w:szCs w:val="19"/>
        </w:rPr>
      </w:pPr>
      <w:r w:rsidRPr="00053F66">
        <w:rPr>
          <w:rFonts w:cs="Arial"/>
          <w:b/>
          <w:bCs/>
          <w:iCs/>
          <w:sz w:val="19"/>
          <w:szCs w:val="19"/>
          <w:u w:val="single"/>
          <w:lang w:val="en-GB"/>
        </w:rPr>
        <w:t>Primary Objective</w:t>
      </w:r>
      <w:r w:rsidRPr="00053F66">
        <w:rPr>
          <w:rFonts w:cs="Arial"/>
          <w:b/>
          <w:bCs/>
          <w:iCs/>
          <w:sz w:val="19"/>
          <w:szCs w:val="19"/>
          <w:lang w:val="en-GB"/>
        </w:rPr>
        <w:t>:</w:t>
      </w:r>
      <w:r w:rsidRPr="00053F66">
        <w:rPr>
          <w:rFonts w:cs="Arial"/>
          <w:bCs/>
          <w:iCs/>
          <w:sz w:val="19"/>
          <w:szCs w:val="19"/>
          <w:lang w:val="en-GB"/>
        </w:rPr>
        <w:t xml:space="preserve"> </w:t>
      </w:r>
      <w:r w:rsidR="00E22B3E" w:rsidRPr="00053F66">
        <w:rPr>
          <w:rFonts w:cs="Arial"/>
          <w:sz w:val="19"/>
          <w:szCs w:val="19"/>
        </w:rPr>
        <w:t>Provide high level educational leadership and day to day management of all boarding matters and management oversight for the facility, staff and resident students and their families, including educational programs, budget and financial management, reporting and community engagement to achieve optimal educational outcomes for students.</w:t>
      </w:r>
    </w:p>
    <w:p w:rsidR="00377486" w:rsidRPr="00CA1F2D" w:rsidRDefault="00377486" w:rsidP="00053F66">
      <w:pPr>
        <w:ind w:right="-166"/>
        <w:jc w:val="both"/>
        <w:rPr>
          <w:rFonts w:cs="Arial"/>
          <w:sz w:val="10"/>
          <w:szCs w:val="19"/>
        </w:rPr>
      </w:pPr>
    </w:p>
    <w:p w:rsidR="00E22B3E" w:rsidRPr="00053F66" w:rsidRDefault="00377486" w:rsidP="00053F66">
      <w:pPr>
        <w:rPr>
          <w:rFonts w:cs="Arial"/>
          <w:sz w:val="19"/>
          <w:szCs w:val="19"/>
        </w:rPr>
      </w:pPr>
      <w:r w:rsidRPr="00053F66">
        <w:rPr>
          <w:rFonts w:eastAsia="Calibri" w:cs="Arial"/>
          <w:b/>
          <w:sz w:val="19"/>
          <w:szCs w:val="19"/>
          <w:u w:val="single"/>
          <w:lang w:eastAsia="en-US"/>
        </w:rPr>
        <w:t>Context Statement</w:t>
      </w:r>
      <w:r w:rsidRPr="00053F66">
        <w:rPr>
          <w:rFonts w:eastAsia="Calibri" w:cs="Arial"/>
          <w:b/>
          <w:sz w:val="19"/>
          <w:szCs w:val="19"/>
          <w:lang w:eastAsia="en-US"/>
        </w:rPr>
        <w:t>:</w:t>
      </w:r>
      <w:r w:rsidRPr="00053F66">
        <w:rPr>
          <w:rFonts w:eastAsia="Calibri" w:cs="Arial"/>
          <w:sz w:val="19"/>
          <w:szCs w:val="19"/>
          <w:lang w:eastAsia="en-US"/>
        </w:rPr>
        <w:t xml:space="preserve"> </w:t>
      </w:r>
      <w:r w:rsidR="00E22B3E" w:rsidRPr="00053F66">
        <w:rPr>
          <w:rFonts w:cs="Arial"/>
          <w:sz w:val="19"/>
          <w:szCs w:val="19"/>
        </w:rPr>
        <w:t>Nhulunbuy High School is the site of the first purpose built boarding residential facility under the A Share in the Future – Indigenous Education Strategy 2015-2024. The 40 bed facility will provide a safe, comfortable and culturally appropriate environment for remote and very</w:t>
      </w:r>
      <w:bookmarkStart w:id="0" w:name="_GoBack"/>
      <w:bookmarkEnd w:id="0"/>
      <w:r w:rsidR="00E22B3E" w:rsidRPr="00053F66">
        <w:rPr>
          <w:rFonts w:cs="Arial"/>
          <w:sz w:val="19"/>
          <w:szCs w:val="19"/>
        </w:rPr>
        <w:t xml:space="preserve"> remote Indigenous students seeking access to quality secondary programs leading to expanded education and employment pathways. The work environment is characterised by extensive team work where intercultural knowledge and skills are paramount. The position will require some travel (including small planes) throughout the Arnhem Region, to build strong connections and engagement with families and communities of potential students. The position reports directly to the Principal Nhulunbuy High School, is a member of the school’s senior leadership team and works closely with the Nhulunbuy High School Council.</w:t>
      </w:r>
    </w:p>
    <w:p w:rsidR="00377486" w:rsidRPr="00CA1F2D" w:rsidRDefault="00377486" w:rsidP="00053F66">
      <w:pPr>
        <w:ind w:right="-166"/>
        <w:jc w:val="both"/>
        <w:rPr>
          <w:rFonts w:cs="Arial"/>
          <w:sz w:val="8"/>
          <w:szCs w:val="19"/>
        </w:rPr>
      </w:pPr>
    </w:p>
    <w:p w:rsidR="00E22B3E" w:rsidRPr="00053F66" w:rsidRDefault="00E22B3E" w:rsidP="00053F66">
      <w:pPr>
        <w:ind w:right="-166"/>
        <w:jc w:val="both"/>
        <w:rPr>
          <w:rFonts w:cs="Arial"/>
          <w:b/>
          <w:bCs/>
          <w:iCs/>
          <w:sz w:val="19"/>
          <w:szCs w:val="19"/>
          <w:u w:val="single"/>
          <w:lang w:val="en-GB"/>
        </w:rPr>
      </w:pPr>
      <w:r w:rsidRPr="00053F66">
        <w:rPr>
          <w:rFonts w:cs="Arial"/>
          <w:b/>
          <w:bCs/>
          <w:iCs/>
          <w:sz w:val="19"/>
          <w:szCs w:val="19"/>
          <w:u w:val="single"/>
          <w:lang w:val="en-GB"/>
        </w:rPr>
        <w:t xml:space="preserve">Key Duties and Responsibilities: </w:t>
      </w:r>
    </w:p>
    <w:p w:rsidR="00E22B3E" w:rsidRPr="00053F66" w:rsidRDefault="00E22B3E" w:rsidP="00053F66">
      <w:pPr>
        <w:pStyle w:val="ListParagraph"/>
        <w:numPr>
          <w:ilvl w:val="0"/>
          <w:numId w:val="2"/>
        </w:numPr>
        <w:ind w:left="284" w:right="-166"/>
        <w:rPr>
          <w:rFonts w:eastAsia="Arial" w:cs="Arial"/>
          <w:sz w:val="19"/>
          <w:szCs w:val="19"/>
        </w:rPr>
      </w:pPr>
      <w:r w:rsidRPr="00053F66">
        <w:rPr>
          <w:rFonts w:eastAsia="Arial" w:cs="Arial"/>
          <w:sz w:val="19"/>
          <w:szCs w:val="19"/>
        </w:rPr>
        <w:t>Provide leadership in the development and implementation of boarding facility educational programs that deliver effective personalised educational activities to students to address their academic needs.</w:t>
      </w:r>
    </w:p>
    <w:p w:rsidR="00E22B3E" w:rsidRPr="00053F66" w:rsidRDefault="00E22B3E" w:rsidP="00053F66">
      <w:pPr>
        <w:pStyle w:val="ListParagraph"/>
        <w:numPr>
          <w:ilvl w:val="0"/>
          <w:numId w:val="2"/>
        </w:numPr>
        <w:ind w:left="284" w:right="-166"/>
        <w:rPr>
          <w:rFonts w:eastAsia="Arial" w:cs="Arial"/>
          <w:sz w:val="19"/>
          <w:szCs w:val="19"/>
        </w:rPr>
      </w:pPr>
      <w:r w:rsidRPr="00053F66">
        <w:rPr>
          <w:rFonts w:eastAsia="Arial" w:cs="Arial"/>
          <w:sz w:val="19"/>
          <w:szCs w:val="19"/>
        </w:rPr>
        <w:t>Lead the boarding facility team in the development and implementation of policies and strategies to address boarders’ cultural, social, pastoral and recreational needs.</w:t>
      </w:r>
    </w:p>
    <w:p w:rsidR="00E22B3E" w:rsidRPr="00053F66" w:rsidRDefault="00E22B3E" w:rsidP="00053F66">
      <w:pPr>
        <w:pStyle w:val="ListParagraph"/>
        <w:numPr>
          <w:ilvl w:val="0"/>
          <w:numId w:val="2"/>
        </w:numPr>
        <w:ind w:left="284" w:right="-166"/>
        <w:rPr>
          <w:rFonts w:eastAsia="Arial" w:cs="Arial"/>
          <w:sz w:val="19"/>
          <w:szCs w:val="19"/>
        </w:rPr>
      </w:pPr>
      <w:r w:rsidRPr="00053F66">
        <w:rPr>
          <w:rFonts w:eastAsia="Arial" w:cs="Arial"/>
          <w:sz w:val="19"/>
          <w:szCs w:val="19"/>
        </w:rPr>
        <w:t>Provide leadership and oversight responsibility for boarding affairs including activities and events, staff, students and facility operations, with appropriate delegation for management and supervision.</w:t>
      </w:r>
    </w:p>
    <w:p w:rsidR="00E22B3E" w:rsidRPr="00053F66" w:rsidRDefault="00E22B3E" w:rsidP="00053F66">
      <w:pPr>
        <w:pStyle w:val="ListParagraph"/>
        <w:numPr>
          <w:ilvl w:val="0"/>
          <w:numId w:val="2"/>
        </w:numPr>
        <w:ind w:left="284" w:right="-166"/>
        <w:rPr>
          <w:rFonts w:eastAsia="Arial" w:cs="Arial"/>
          <w:sz w:val="19"/>
          <w:szCs w:val="19"/>
        </w:rPr>
      </w:pPr>
      <w:r w:rsidRPr="00053F66">
        <w:rPr>
          <w:rFonts w:eastAsia="Arial" w:cs="Arial"/>
          <w:sz w:val="19"/>
          <w:szCs w:val="19"/>
        </w:rPr>
        <w:t xml:space="preserve">Provide high level advice and prepare executive level reports and briefings to the Principal and governance bodies addressing educational outcomes. </w:t>
      </w:r>
    </w:p>
    <w:p w:rsidR="00E22B3E" w:rsidRPr="00053F66" w:rsidRDefault="00E22B3E" w:rsidP="00053F66">
      <w:pPr>
        <w:pStyle w:val="ListParagraph"/>
        <w:numPr>
          <w:ilvl w:val="0"/>
          <w:numId w:val="2"/>
        </w:numPr>
        <w:ind w:left="284" w:right="-166"/>
        <w:rPr>
          <w:rFonts w:eastAsia="Arial" w:cs="Arial"/>
          <w:sz w:val="19"/>
          <w:szCs w:val="19"/>
        </w:rPr>
      </w:pPr>
      <w:r w:rsidRPr="00053F66">
        <w:rPr>
          <w:rFonts w:eastAsia="Arial" w:cs="Arial"/>
          <w:sz w:val="19"/>
          <w:szCs w:val="19"/>
        </w:rPr>
        <w:t xml:space="preserve">Develop and lead best practice engagement with boarding families, parents and caregivers regarding all aspects of student education, support and well-being.  </w:t>
      </w:r>
    </w:p>
    <w:p w:rsidR="00E22B3E" w:rsidRPr="00053F66" w:rsidRDefault="00E22B3E" w:rsidP="00053F66">
      <w:pPr>
        <w:pStyle w:val="ListParagraph"/>
        <w:numPr>
          <w:ilvl w:val="0"/>
          <w:numId w:val="2"/>
        </w:numPr>
        <w:ind w:left="284" w:right="-166"/>
        <w:rPr>
          <w:rFonts w:eastAsia="Arial" w:cs="Arial"/>
          <w:sz w:val="19"/>
          <w:szCs w:val="19"/>
        </w:rPr>
      </w:pPr>
      <w:r w:rsidRPr="00053F66">
        <w:rPr>
          <w:rFonts w:eastAsia="Arial" w:cs="Arial"/>
          <w:sz w:val="19"/>
          <w:szCs w:val="19"/>
        </w:rPr>
        <w:t xml:space="preserve">Lead the planning and coordinate the delivery of professional learning and advice to staff and maintain professional networks. </w:t>
      </w:r>
    </w:p>
    <w:p w:rsidR="00E22B3E" w:rsidRPr="00053F66" w:rsidRDefault="00E22B3E" w:rsidP="00053F66">
      <w:pPr>
        <w:pStyle w:val="ListParagraph"/>
        <w:numPr>
          <w:ilvl w:val="0"/>
          <w:numId w:val="2"/>
        </w:numPr>
        <w:ind w:left="284" w:right="-166"/>
        <w:rPr>
          <w:rFonts w:eastAsia="Arial" w:cs="Arial"/>
          <w:sz w:val="19"/>
          <w:szCs w:val="19"/>
        </w:rPr>
      </w:pPr>
      <w:r w:rsidRPr="00053F66">
        <w:rPr>
          <w:rFonts w:eastAsia="Arial" w:cs="Arial"/>
          <w:sz w:val="19"/>
          <w:szCs w:val="19"/>
        </w:rPr>
        <w:t>Provide leadership in effective engagement with key Indigenous stakeholders, including local authorities, community based organisations and Land Councils to enhance pathway opportunities for secondary students in North East Arnhem Land.</w:t>
      </w:r>
    </w:p>
    <w:p w:rsidR="00377486" w:rsidRPr="00CA1F2D" w:rsidRDefault="00377486" w:rsidP="00053F66">
      <w:pPr>
        <w:ind w:right="-166"/>
        <w:jc w:val="both"/>
        <w:rPr>
          <w:rFonts w:eastAsia="Calibri" w:cs="Arial"/>
          <w:sz w:val="8"/>
          <w:szCs w:val="19"/>
          <w:lang w:eastAsia="en-US"/>
        </w:rPr>
      </w:pPr>
    </w:p>
    <w:p w:rsidR="00E22B3E" w:rsidRPr="00053F66" w:rsidRDefault="00E22B3E" w:rsidP="00053F66">
      <w:pPr>
        <w:ind w:right="-166"/>
        <w:jc w:val="both"/>
        <w:rPr>
          <w:rFonts w:cs="Arial"/>
          <w:b/>
          <w:sz w:val="19"/>
          <w:szCs w:val="19"/>
          <w:u w:val="single"/>
        </w:rPr>
      </w:pPr>
      <w:r w:rsidRPr="00053F66">
        <w:rPr>
          <w:rFonts w:cs="Arial"/>
          <w:b/>
          <w:sz w:val="19"/>
          <w:szCs w:val="19"/>
          <w:u w:val="single"/>
        </w:rPr>
        <w:t>Selection Criteria</w:t>
      </w:r>
      <w:r w:rsidRPr="00053F66">
        <w:rPr>
          <w:rFonts w:cs="Arial"/>
          <w:b/>
          <w:sz w:val="19"/>
          <w:szCs w:val="19"/>
        </w:rPr>
        <w:t>:</w:t>
      </w:r>
    </w:p>
    <w:p w:rsidR="00E22B3E" w:rsidRPr="00053F66" w:rsidRDefault="00053F66" w:rsidP="00053F66">
      <w:pPr>
        <w:ind w:right="-166"/>
        <w:jc w:val="both"/>
        <w:rPr>
          <w:rFonts w:cs="Arial"/>
          <w:b/>
          <w:sz w:val="19"/>
          <w:szCs w:val="19"/>
          <w:u w:val="single"/>
        </w:rPr>
      </w:pPr>
      <w:r>
        <w:rPr>
          <w:rFonts w:cs="Arial"/>
          <w:b/>
          <w:sz w:val="19"/>
          <w:szCs w:val="19"/>
          <w:u w:val="single"/>
        </w:rPr>
        <w:t>Essential:</w:t>
      </w:r>
    </w:p>
    <w:p w:rsidR="00E22B3E" w:rsidRPr="00053F66" w:rsidRDefault="00E22B3E" w:rsidP="00053F66">
      <w:pPr>
        <w:numPr>
          <w:ilvl w:val="0"/>
          <w:numId w:val="3"/>
        </w:numPr>
        <w:ind w:left="357" w:right="-186" w:hanging="357"/>
        <w:jc w:val="both"/>
        <w:outlineLvl w:val="4"/>
        <w:rPr>
          <w:rFonts w:cs="Arial"/>
          <w:bCs/>
          <w:iCs/>
          <w:sz w:val="19"/>
          <w:szCs w:val="19"/>
        </w:rPr>
      </w:pPr>
      <w:r w:rsidRPr="00053F66">
        <w:rPr>
          <w:rFonts w:cs="Arial"/>
          <w:bCs/>
          <w:iCs/>
          <w:sz w:val="19"/>
          <w:szCs w:val="19"/>
        </w:rPr>
        <w:t>Successful experience in a senior leadership role in a training/education environment, specifically to meet the needs of remote students in a boarding facility.</w:t>
      </w:r>
    </w:p>
    <w:p w:rsidR="00E22B3E" w:rsidRPr="00053F66" w:rsidRDefault="00E22B3E" w:rsidP="00053F66">
      <w:pPr>
        <w:numPr>
          <w:ilvl w:val="0"/>
          <w:numId w:val="3"/>
        </w:numPr>
        <w:ind w:right="-186"/>
        <w:jc w:val="both"/>
        <w:outlineLvl w:val="4"/>
        <w:rPr>
          <w:rFonts w:cs="Arial"/>
          <w:bCs/>
          <w:iCs/>
          <w:sz w:val="19"/>
          <w:szCs w:val="19"/>
        </w:rPr>
      </w:pPr>
      <w:r w:rsidRPr="00053F66">
        <w:rPr>
          <w:rFonts w:cs="Arial"/>
          <w:bCs/>
          <w:iCs/>
          <w:sz w:val="19"/>
          <w:szCs w:val="19"/>
        </w:rPr>
        <w:t>Demonstrated high level interpersonal, written and oral communication skills with a proven ability to partner effectively with colleagues, parents, students and the community to</w:t>
      </w:r>
      <w:r w:rsidRPr="00053F66">
        <w:rPr>
          <w:rFonts w:cs="Arial"/>
          <w:b/>
          <w:bCs/>
          <w:i/>
          <w:iCs/>
          <w:sz w:val="19"/>
          <w:szCs w:val="19"/>
        </w:rPr>
        <w:t xml:space="preserve"> </w:t>
      </w:r>
      <w:r w:rsidRPr="00053F66">
        <w:rPr>
          <w:rFonts w:cs="Arial"/>
          <w:bCs/>
          <w:iCs/>
          <w:sz w:val="19"/>
          <w:szCs w:val="19"/>
        </w:rPr>
        <w:t>deliver effective education and wellbeing outcomes for boarding students.</w:t>
      </w:r>
    </w:p>
    <w:p w:rsidR="00E22B3E" w:rsidRPr="00053F66" w:rsidRDefault="00E22B3E" w:rsidP="00053F66">
      <w:pPr>
        <w:numPr>
          <w:ilvl w:val="0"/>
          <w:numId w:val="3"/>
        </w:numPr>
        <w:ind w:left="357" w:right="-186" w:hanging="357"/>
        <w:jc w:val="both"/>
        <w:outlineLvl w:val="4"/>
        <w:rPr>
          <w:rFonts w:cs="Arial"/>
          <w:bCs/>
          <w:iCs/>
          <w:sz w:val="19"/>
          <w:szCs w:val="19"/>
        </w:rPr>
      </w:pPr>
      <w:r w:rsidRPr="00053F66">
        <w:rPr>
          <w:rFonts w:cs="Arial"/>
          <w:bCs/>
          <w:iCs/>
          <w:sz w:val="19"/>
          <w:szCs w:val="19"/>
        </w:rPr>
        <w:t>Proven ability to contribute to continuous school improvement within a boarding context.</w:t>
      </w:r>
    </w:p>
    <w:p w:rsidR="00E22B3E" w:rsidRPr="00053F66" w:rsidRDefault="00E22B3E" w:rsidP="00053F66">
      <w:pPr>
        <w:numPr>
          <w:ilvl w:val="0"/>
          <w:numId w:val="3"/>
        </w:numPr>
        <w:ind w:right="-186"/>
        <w:jc w:val="both"/>
        <w:outlineLvl w:val="4"/>
        <w:rPr>
          <w:rFonts w:cs="Arial"/>
          <w:bCs/>
          <w:iCs/>
          <w:sz w:val="19"/>
          <w:szCs w:val="19"/>
        </w:rPr>
      </w:pPr>
      <w:r w:rsidRPr="00053F66">
        <w:rPr>
          <w:rFonts w:cs="Arial"/>
          <w:bCs/>
          <w:iCs/>
          <w:sz w:val="19"/>
          <w:szCs w:val="19"/>
        </w:rPr>
        <w:t>Demonstrated ability to lead and manage innovation and change to ensure the vision and strategies for the School and Boarding facility are implemented and that its goals and intentions are realised.</w:t>
      </w:r>
    </w:p>
    <w:p w:rsidR="00377486" w:rsidRPr="00CA1F2D" w:rsidRDefault="00377486" w:rsidP="00053F66">
      <w:pPr>
        <w:rPr>
          <w:rFonts w:cs="Arial"/>
          <w:sz w:val="14"/>
          <w:szCs w:val="19"/>
        </w:rPr>
      </w:pPr>
    </w:p>
    <w:p w:rsidR="00E22B3E" w:rsidRPr="00053F66" w:rsidRDefault="00377486" w:rsidP="00053F66">
      <w:pPr>
        <w:ind w:right="-24"/>
        <w:contextualSpacing/>
        <w:jc w:val="both"/>
        <w:rPr>
          <w:rFonts w:cs="Arial"/>
          <w:sz w:val="19"/>
          <w:szCs w:val="19"/>
        </w:rPr>
      </w:pPr>
      <w:r w:rsidRPr="00053F66">
        <w:rPr>
          <w:rFonts w:cs="Arial"/>
          <w:b/>
          <w:bCs/>
          <w:iCs/>
          <w:sz w:val="19"/>
          <w:szCs w:val="19"/>
          <w:u w:val="single"/>
          <w:lang w:val="en-GB"/>
        </w:rPr>
        <w:t>Further Information</w:t>
      </w:r>
      <w:r w:rsidRPr="00053F66">
        <w:rPr>
          <w:rFonts w:cs="Arial"/>
          <w:b/>
          <w:bCs/>
          <w:iCs/>
          <w:sz w:val="19"/>
          <w:szCs w:val="19"/>
          <w:lang w:val="en-GB"/>
        </w:rPr>
        <w:t>:</w:t>
      </w:r>
      <w:r w:rsidRPr="00053F66">
        <w:rPr>
          <w:rFonts w:cs="Arial"/>
          <w:bCs/>
          <w:iCs/>
          <w:sz w:val="19"/>
          <w:szCs w:val="19"/>
          <w:lang w:val="en-GB"/>
        </w:rPr>
        <w:t xml:space="preserve"> </w:t>
      </w:r>
      <w:r w:rsidR="00E22B3E" w:rsidRPr="00053F66">
        <w:rPr>
          <w:rFonts w:cs="Arial"/>
          <w:sz w:val="19"/>
          <w:szCs w:val="19"/>
        </w:rPr>
        <w:t xml:space="preserve">All applicants must have, </w:t>
      </w:r>
      <w:r w:rsidR="00E22B3E" w:rsidRPr="00053F66">
        <w:rPr>
          <w:rFonts w:cs="Arial"/>
          <w:sz w:val="19"/>
          <w:szCs w:val="19"/>
          <w:lang w:val="en-GB"/>
        </w:rPr>
        <w:t xml:space="preserve">or be able to obtain </w:t>
      </w:r>
      <w:r w:rsidR="00E22B3E" w:rsidRPr="00053F66">
        <w:rPr>
          <w:rFonts w:cs="Arial"/>
          <w:sz w:val="19"/>
          <w:szCs w:val="19"/>
        </w:rPr>
        <w:t>in a timely manner, Registration with the Teacher Registration Board of the NT and a Working with Children Notice (Ochre Card) from SAFE NT.</w:t>
      </w:r>
    </w:p>
    <w:p w:rsidR="00377486" w:rsidRPr="00CA1F2D" w:rsidRDefault="00377486" w:rsidP="00053F66">
      <w:pPr>
        <w:ind w:right="-24"/>
        <w:jc w:val="both"/>
        <w:rPr>
          <w:rFonts w:cs="Arial"/>
          <w:sz w:val="10"/>
          <w:szCs w:val="19"/>
          <w:lang w:val="en-GB"/>
        </w:rPr>
      </w:pPr>
    </w:p>
    <w:p w:rsidR="00377486" w:rsidRPr="00053F66" w:rsidRDefault="00377486" w:rsidP="00053F66">
      <w:pPr>
        <w:tabs>
          <w:tab w:val="right" w:pos="10460"/>
        </w:tabs>
        <w:jc w:val="both"/>
        <w:rPr>
          <w:rFonts w:cs="Arial"/>
          <w:b/>
          <w:sz w:val="19"/>
          <w:szCs w:val="19"/>
        </w:rPr>
      </w:pPr>
      <w:r w:rsidRPr="00053F66">
        <w:rPr>
          <w:rFonts w:cs="Arial"/>
          <w:b/>
          <w:sz w:val="19"/>
          <w:szCs w:val="19"/>
        </w:rPr>
        <w:t xml:space="preserve">Approved: </w:t>
      </w:r>
      <w:r w:rsidR="00E22B3E" w:rsidRPr="00053F66">
        <w:rPr>
          <w:rFonts w:cs="Arial"/>
          <w:b/>
          <w:sz w:val="19"/>
          <w:szCs w:val="19"/>
        </w:rPr>
        <w:t>August 2019</w:t>
      </w:r>
      <w:r w:rsidRPr="00053F66">
        <w:rPr>
          <w:rFonts w:cs="Arial"/>
          <w:b/>
          <w:sz w:val="19"/>
          <w:szCs w:val="19"/>
        </w:rPr>
        <w:tab/>
      </w:r>
      <w:r w:rsidR="00E22B3E" w:rsidRPr="00053F66">
        <w:rPr>
          <w:rFonts w:cs="Arial"/>
          <w:b/>
          <w:sz w:val="19"/>
          <w:szCs w:val="19"/>
        </w:rPr>
        <w:t>Sabina Smith – Principal</w:t>
      </w:r>
    </w:p>
    <w:sectPr w:rsidR="00377486" w:rsidRPr="00053F66" w:rsidSect="00C07292">
      <w:footerReference w:type="default" r:id="rId13"/>
      <w:headerReference w:type="first" r:id="rId14"/>
      <w:footerReference w:type="first" r:id="rId15"/>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48C" w:rsidRDefault="0008048C" w:rsidP="00BE3387">
      <w:r>
        <w:separator/>
      </w:r>
    </w:p>
  </w:endnote>
  <w:endnote w:type="continuationSeparator" w:id="0">
    <w:p w:rsidR="0008048C" w:rsidRDefault="0008048C"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CA1F2D">
      <w:rPr>
        <w:noProof/>
      </w:rPr>
      <w:t>2</w:t>
    </w:r>
    <w:r>
      <w:fldChar w:fldCharType="end"/>
    </w:r>
    <w:r>
      <w:t xml:space="preserve"> of </w:t>
    </w:r>
    <w:r w:rsidR="00744BA5">
      <w:rPr>
        <w:noProof/>
      </w:rPr>
      <w:fldChar w:fldCharType="begin"/>
    </w:r>
    <w:r w:rsidR="00744BA5">
      <w:rPr>
        <w:noProof/>
      </w:rPr>
      <w:instrText xml:space="preserve"> NUMPAGES  \* Arabic  \* MERGEFORMAT </w:instrText>
    </w:r>
    <w:r w:rsidR="00744BA5">
      <w:rPr>
        <w:noProof/>
      </w:rPr>
      <w:fldChar w:fldCharType="separate"/>
    </w:r>
    <w:r w:rsidR="00CA1F2D">
      <w:rPr>
        <w:noProof/>
      </w:rPr>
      <w:t>2</w:t>
    </w:r>
    <w:r w:rsidR="00744BA5">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48C" w:rsidRDefault="0008048C" w:rsidP="00BE3387">
      <w:r>
        <w:separator/>
      </w:r>
    </w:p>
  </w:footnote>
  <w:footnote w:type="continuationSeparator" w:id="0">
    <w:p w:rsidR="0008048C" w:rsidRDefault="0008048C"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268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5245"/>
      <w:gridCol w:w="4961"/>
      <w:gridCol w:w="2474"/>
    </w:tblGrid>
    <w:tr w:rsidR="00501FE3" w:rsidTr="00C07292">
      <w:trPr>
        <w:cantSplit/>
        <w:trHeight w:val="1426"/>
        <w:tblHeader/>
      </w:trPr>
      <w:tc>
        <w:tcPr>
          <w:tcW w:w="5245" w:type="dxa"/>
          <w:vAlign w:val="bottom"/>
        </w:tcPr>
        <w:p w:rsidR="002F7A9F" w:rsidRDefault="002F7A9F" w:rsidP="00C07292">
          <w:pPr>
            <w:pStyle w:val="Header"/>
            <w:ind w:left="884"/>
          </w:pPr>
          <w:r>
            <w:rPr>
              <w:noProof/>
            </w:rPr>
            <w:drawing>
              <wp:inline distT="0" distB="0" distL="0" distR="0" wp14:anchorId="68ED9408" wp14:editId="7D54DFA7">
                <wp:extent cx="2176272" cy="704088"/>
                <wp:effectExtent l="0" t="0" r="0" b="127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961" w:type="dxa"/>
          <w:noWrap/>
          <w:tcMar>
            <w:left w:w="0" w:type="dxa"/>
            <w:right w:w="0" w:type="dxa"/>
          </w:tcMar>
        </w:tcPr>
        <w:p w:rsidR="002F7A9F" w:rsidRDefault="00501FE3" w:rsidP="00501FE3">
          <w:pPr>
            <w:pStyle w:val="Header"/>
            <w:contextualSpacing/>
            <w:jc w:val="right"/>
          </w:pPr>
          <w:r>
            <w:rPr>
              <w:noProof/>
            </w:rPr>
            <mc:AlternateContent>
              <mc:Choice Requires="wpg">
                <w:drawing>
                  <wp:inline distT="0" distB="0" distL="0" distR="0" wp14:anchorId="3C150753" wp14:editId="0DC6C629">
                    <wp:extent cx="60325" cy="989463"/>
                    <wp:effectExtent l="0" t="0" r="0" b="1270"/>
                    <wp:docPr id="23" name="Group 23"/>
                    <wp:cNvGraphicFramePr/>
                    <a:graphic xmlns:a="http://schemas.openxmlformats.org/drawingml/2006/main">
                      <a:graphicData uri="http://schemas.microsoft.com/office/word/2010/wordprocessingGroup">
                        <wpg:wgp>
                          <wpg:cNvGrpSpPr/>
                          <wpg:grpSpPr>
                            <a:xfrm>
                              <a:off x="0" y="0"/>
                              <a:ext cx="60325" cy="989463"/>
                              <a:chOff x="0" y="0"/>
                              <a:chExt cx="60325" cy="939648"/>
                            </a:xfrm>
                          </wpg:grpSpPr>
                          <wps:wsp>
                            <wps:cNvPr id="7" name="Rectangle 7" descr="NTG Letterhead template Department name"/>
                            <wps:cNvSpPr/>
                            <wps:spPr>
                              <a:xfrm>
                                <a:off x="0" y="0"/>
                                <a:ext cx="60325" cy="44259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2E663E0"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">
                    <v:rect id="Rectangle 7" o:spid="_x0000_s1027" alt="NTG Letterhead template Department name" style="position:absolute;width:603;height:4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wgnMEA&#10;AADaAAAADwAAAGRycy9kb3ducmV2LnhtbESPQYvCMBSE78L+h/CEvWmqgq7VKIso7EmwyuLx0Tyb&#10;0ualNLF2//1GEDwOM/MNs972thYdtb50rGAyTkAQ506XXCi4nA+jLxA+IGusHZOCP/Kw3XwM1phq&#10;9+ATdVkoRISwT1GBCaFJpfS5IYt+7Bri6N1cazFE2RZSt/iIcFvLaZLMpcWS44LBhnaG8iq7WwXF&#10;9bDv+sqQO/lZdq+a5eX4q5X6HPbfKxCB+vAOv9o/WsECnlfi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MIJzBAAAA2gAAAA8AAAAAAAAAAAAAAAAAmAIAAGRycy9kb3du&#10;cmV2LnhtbFBLBQYAAAAABAAEAPUAAACGAwAAAAA=&#10;" fillcolor="black [3213]" stroked="f" strokeweight="2pt"/>
                    <v:rect id="Rectangle 5" o:spid="_x0000_s1028" style="position:absolute;top:4367;width:603;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fCcMA&#10;AADaAAAADwAAAGRycy9kb3ducmV2LnhtbESPy2rDMBBF94X8g5hAdrXcQEpwLIdSKJQsCnEepbuJ&#10;NLVNrJGR1MT5+6hQ6PJyH4dbrkfbiwv50DlW8JTlIIi1Mx03Cva7t8cliBCRDfaOScGNAqyryUOJ&#10;hXFX3tKljo1IIxwKVNDGOBRSBt2SxZC5gTh5385bjEn6RhqP1zRueznP82dpseNEaHGg15b0uf6x&#10;iZt/nc3HEU9+twwHvd138nNTKzWbji8rEJHG+B/+a78bBQv4vZJu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jfCcMAAADaAAAADwAAAAAAAAAAAAAAAACYAgAAZHJzL2Rv&#10;d25yZXYueG1sUEsFBgAAAAAEAAQA9QAAAIgDAAAAAA==&#10;" fillcolor="#cb6015" stroked="f" strokeweight="2pt"/>
                    <w10:anchorlock/>
                  </v:group>
                </w:pict>
              </mc:Fallback>
            </mc:AlternateContent>
          </w:r>
        </w:p>
      </w:tc>
      <w:tc>
        <w:tcPr>
          <w:tcW w:w="2474" w:type="dxa"/>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70019"/>
    <w:multiLevelType w:val="hybridMultilevel"/>
    <w:tmpl w:val="7FFA40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71FE6566"/>
    <w:multiLevelType w:val="hybridMultilevel"/>
    <w:tmpl w:val="94006B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78BF7F1D"/>
    <w:multiLevelType w:val="hybridMultilevel"/>
    <w:tmpl w:val="8D1E4B0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2004"/>
    <w:rsid w:val="00003CE8"/>
    <w:rsid w:val="000306D5"/>
    <w:rsid w:val="000349CF"/>
    <w:rsid w:val="0005185D"/>
    <w:rsid w:val="00053F66"/>
    <w:rsid w:val="0008048C"/>
    <w:rsid w:val="000A120A"/>
    <w:rsid w:val="000D1972"/>
    <w:rsid w:val="000E390A"/>
    <w:rsid w:val="00102470"/>
    <w:rsid w:val="0011354C"/>
    <w:rsid w:val="0012318A"/>
    <w:rsid w:val="00144602"/>
    <w:rsid w:val="00176AF2"/>
    <w:rsid w:val="001850B8"/>
    <w:rsid w:val="00185976"/>
    <w:rsid w:val="001A7D85"/>
    <w:rsid w:val="001C7B6A"/>
    <w:rsid w:val="001E4573"/>
    <w:rsid w:val="001E7DFE"/>
    <w:rsid w:val="001F09D7"/>
    <w:rsid w:val="00201F06"/>
    <w:rsid w:val="00206EC0"/>
    <w:rsid w:val="00282309"/>
    <w:rsid w:val="002833AE"/>
    <w:rsid w:val="00294855"/>
    <w:rsid w:val="002C425D"/>
    <w:rsid w:val="002E18ED"/>
    <w:rsid w:val="002F7A9F"/>
    <w:rsid w:val="00307DB8"/>
    <w:rsid w:val="00321E86"/>
    <w:rsid w:val="00347502"/>
    <w:rsid w:val="003507D9"/>
    <w:rsid w:val="00377486"/>
    <w:rsid w:val="003D2F7A"/>
    <w:rsid w:val="00421A85"/>
    <w:rsid w:val="00422FEF"/>
    <w:rsid w:val="00432EEE"/>
    <w:rsid w:val="00453939"/>
    <w:rsid w:val="00467930"/>
    <w:rsid w:val="00492965"/>
    <w:rsid w:val="004B2629"/>
    <w:rsid w:val="004D31E5"/>
    <w:rsid w:val="00501FE3"/>
    <w:rsid w:val="00520ED8"/>
    <w:rsid w:val="00531BBC"/>
    <w:rsid w:val="0053379B"/>
    <w:rsid w:val="0055195B"/>
    <w:rsid w:val="00600B04"/>
    <w:rsid w:val="0060741F"/>
    <w:rsid w:val="00620422"/>
    <w:rsid w:val="006341E4"/>
    <w:rsid w:val="00656BDB"/>
    <w:rsid w:val="006658DA"/>
    <w:rsid w:val="00675DE1"/>
    <w:rsid w:val="0068556B"/>
    <w:rsid w:val="006C0BAF"/>
    <w:rsid w:val="006D5F76"/>
    <w:rsid w:val="00700D16"/>
    <w:rsid w:val="00705A34"/>
    <w:rsid w:val="00707574"/>
    <w:rsid w:val="0073675A"/>
    <w:rsid w:val="00744BA5"/>
    <w:rsid w:val="007515F7"/>
    <w:rsid w:val="007764C0"/>
    <w:rsid w:val="007766E2"/>
    <w:rsid w:val="007B05C5"/>
    <w:rsid w:val="007E1407"/>
    <w:rsid w:val="0080386F"/>
    <w:rsid w:val="00816CEC"/>
    <w:rsid w:val="008741B1"/>
    <w:rsid w:val="008824C6"/>
    <w:rsid w:val="00885A0C"/>
    <w:rsid w:val="008C1F3D"/>
    <w:rsid w:val="008C2F51"/>
    <w:rsid w:val="00904C42"/>
    <w:rsid w:val="00910B3C"/>
    <w:rsid w:val="00911AE8"/>
    <w:rsid w:val="009438DE"/>
    <w:rsid w:val="00964734"/>
    <w:rsid w:val="00996217"/>
    <w:rsid w:val="009A7429"/>
    <w:rsid w:val="009E5913"/>
    <w:rsid w:val="009E5D07"/>
    <w:rsid w:val="00A334EC"/>
    <w:rsid w:val="00A33A98"/>
    <w:rsid w:val="00A653CD"/>
    <w:rsid w:val="00A70DE8"/>
    <w:rsid w:val="00A8155D"/>
    <w:rsid w:val="00A92BC3"/>
    <w:rsid w:val="00AA1DC3"/>
    <w:rsid w:val="00AB1B2A"/>
    <w:rsid w:val="00AC74E2"/>
    <w:rsid w:val="00B20AF9"/>
    <w:rsid w:val="00B449AA"/>
    <w:rsid w:val="00B56B1B"/>
    <w:rsid w:val="00B75F17"/>
    <w:rsid w:val="00B96BFB"/>
    <w:rsid w:val="00BD5A16"/>
    <w:rsid w:val="00BD7C6A"/>
    <w:rsid w:val="00BE3387"/>
    <w:rsid w:val="00C07292"/>
    <w:rsid w:val="00C21D69"/>
    <w:rsid w:val="00C22565"/>
    <w:rsid w:val="00C36E5E"/>
    <w:rsid w:val="00C45151"/>
    <w:rsid w:val="00C461D9"/>
    <w:rsid w:val="00C52852"/>
    <w:rsid w:val="00C61A69"/>
    <w:rsid w:val="00C94C9A"/>
    <w:rsid w:val="00CA1F2D"/>
    <w:rsid w:val="00CD414A"/>
    <w:rsid w:val="00CD645F"/>
    <w:rsid w:val="00CE2D72"/>
    <w:rsid w:val="00D62421"/>
    <w:rsid w:val="00D77CB5"/>
    <w:rsid w:val="00DD3BEF"/>
    <w:rsid w:val="00DD46BB"/>
    <w:rsid w:val="00E03B6D"/>
    <w:rsid w:val="00E135D5"/>
    <w:rsid w:val="00E22B3E"/>
    <w:rsid w:val="00E355B2"/>
    <w:rsid w:val="00E361D8"/>
    <w:rsid w:val="00E71ECF"/>
    <w:rsid w:val="00E76700"/>
    <w:rsid w:val="00E82324"/>
    <w:rsid w:val="00EA24D3"/>
    <w:rsid w:val="00EA5666"/>
    <w:rsid w:val="00EC0314"/>
    <w:rsid w:val="00EC5D06"/>
    <w:rsid w:val="00EF22EF"/>
    <w:rsid w:val="00F053D9"/>
    <w:rsid w:val="00F14BAC"/>
    <w:rsid w:val="00F2039C"/>
    <w:rsid w:val="00F2135D"/>
    <w:rsid w:val="00F45FB1"/>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B6E6F"/>
  <w15:docId w15:val="{6B924B8D-C0C4-4182-AE79-A4CBBFD0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cs="Times New Roman"/>
      <w:sz w:val="22"/>
      <w:szCs w:val="20"/>
      <w:lang w:eastAsia="en-AU"/>
    </w:rPr>
  </w:style>
  <w:style w:type="paragraph" w:styleId="Heading1">
    <w:name w:val="heading 1"/>
    <w:basedOn w:val="Normal"/>
    <w:next w:val="Normal"/>
    <w:link w:val="Heading1Char"/>
    <w:uiPriority w:val="9"/>
    <w:qFormat/>
    <w:rsid w:val="007515F7"/>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qFormat/>
    <w:rsid w:val="007515F7"/>
    <w:pPr>
      <w:keepNext/>
      <w:keepLines/>
      <w:spacing w:before="200"/>
      <w:outlineLvl w:val="1"/>
    </w:pPr>
    <w:rPr>
      <w:rFonts w:eastAsiaTheme="majorEastAsia" w:cstheme="majorBidi"/>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customStyle="1" w:styleId="Heading1Char">
    <w:name w:val="Heading 1 Char"/>
    <w:basedOn w:val="DefaultParagraphFont"/>
    <w:link w:val="Heading1"/>
    <w:uiPriority w:val="9"/>
    <w:rsid w:val="007515F7"/>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515F7"/>
    <w:rPr>
      <w:rFonts w:ascii="Arial" w:eastAsiaTheme="majorEastAsia" w:hAnsi="Arial" w:cstheme="majorBidi"/>
      <w:b/>
      <w:bCs/>
      <w:color w:val="606060"/>
      <w:sz w:val="26"/>
      <w:szCs w:val="26"/>
    </w:rPr>
  </w:style>
  <w:style w:type="character" w:customStyle="1" w:styleId="Heading3Char">
    <w:name w:val="Heading 3 Char"/>
    <w:basedOn w:val="DefaultParagraphFont"/>
    <w:link w:val="Heading3"/>
    <w:uiPriority w:val="9"/>
    <w:semiHidden/>
    <w:rsid w:val="007515F7"/>
    <w:rPr>
      <w:rFonts w:ascii="Arial" w:eastAsiaTheme="majorEastAsia" w:hAnsi="Arial" w:cstheme="majorBidi"/>
      <w:b/>
      <w:bCs/>
      <w:color w:val="000000" w:themeColor="text1"/>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cs="Times New Roman"/>
      <w:sz w:val="20"/>
      <w:szCs w:val="20"/>
      <w:lang w:eastAsia="en-AU"/>
    </w:rPr>
  </w:style>
  <w:style w:type="character" w:styleId="Hyperlink">
    <w:name w:val="Hyperlink"/>
    <w:basedOn w:val="DefaultParagraphFont"/>
    <w:uiPriority w:val="99"/>
    <w:unhideWhenUsed/>
    <w:rsid w:val="00377486"/>
    <w:rPr>
      <w:color w:val="0000FF"/>
      <w:u w:val="single"/>
    </w:rPr>
  </w:style>
  <w:style w:type="character" w:styleId="FollowedHyperlink">
    <w:name w:val="FollowedHyperlink"/>
    <w:basedOn w:val="DefaultParagraphFont"/>
    <w:uiPriority w:val="99"/>
    <w:semiHidden/>
    <w:unhideWhenUsed/>
    <w:rsid w:val="00F80F7E"/>
    <w:rPr>
      <w:color w:val="800080" w:themeColor="followedHyperlink"/>
      <w:u w:val="single"/>
    </w:rPr>
  </w:style>
  <w:style w:type="paragraph" w:styleId="ListParagraph">
    <w:name w:val="List Paragraph"/>
    <w:basedOn w:val="Normal"/>
    <w:uiPriority w:val="34"/>
    <w:qFormat/>
    <w:rsid w:val="00E22B3E"/>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ina.smith@ntschools.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nt.gov.au/Home/JobDetails?rtfId=17208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employment-templates-and-guideli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356AD-D36A-48E8-BC25-BD48DCE0A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Territory Government</dc:creator>
  <cp:lastModifiedBy>Andrea Schwartzkopff</cp:lastModifiedBy>
  <cp:revision>4</cp:revision>
  <cp:lastPrinted>2018-12-11T02:49:00Z</cp:lastPrinted>
  <dcterms:created xsi:type="dcterms:W3CDTF">2019-08-14T01:30:00Z</dcterms:created>
  <dcterms:modified xsi:type="dcterms:W3CDTF">2019-08-14T01:37:00Z</dcterms:modified>
</cp:coreProperties>
</file>