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96"/>
      </w:tblGrid>
      <w:tr w:rsidR="005E2623" w:rsidTr="00F81594">
        <w:tc>
          <w:tcPr>
            <w:tcW w:w="8996" w:type="dxa"/>
            <w:tcBorders>
              <w:top w:val="double" w:sz="4" w:space="0" w:color="4472C4" w:themeColor="accent5"/>
              <w:left w:val="double" w:sz="4" w:space="0" w:color="4472C4" w:themeColor="accent5"/>
              <w:right w:val="double" w:sz="4" w:space="0" w:color="4472C4" w:themeColor="accent5"/>
            </w:tcBorders>
          </w:tcPr>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rPr>
                <w:noProof/>
                <w:lang w:eastAsia="en-GB"/>
              </w:rPr>
            </w:pPr>
          </w:p>
          <w:p w:rsidR="005E2623" w:rsidRDefault="005E2623" w:rsidP="005E2623">
            <w:pPr>
              <w:jc w:val="center"/>
            </w:pPr>
            <w:r>
              <w:rPr>
                <w:noProof/>
                <w:lang w:eastAsia="en-GB"/>
              </w:rPr>
              <w:drawing>
                <wp:inline distT="0" distB="0" distL="0" distR="0" wp14:anchorId="1FAFC58D" wp14:editId="353A65ED">
                  <wp:extent cx="2362200" cy="2562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l="36229" t="18022" r="37347" b="22298"/>
                          <a:stretch>
                            <a:fillRect/>
                          </a:stretch>
                        </pic:blipFill>
                        <pic:spPr bwMode="auto">
                          <a:xfrm>
                            <a:off x="0" y="0"/>
                            <a:ext cx="2362200" cy="2562225"/>
                          </a:xfrm>
                          <a:prstGeom prst="rect">
                            <a:avLst/>
                          </a:prstGeom>
                          <a:noFill/>
                          <a:ln>
                            <a:noFill/>
                          </a:ln>
                        </pic:spPr>
                      </pic:pic>
                    </a:graphicData>
                  </a:graphic>
                </wp:inline>
              </w:drawing>
            </w:r>
          </w:p>
        </w:tc>
      </w:tr>
      <w:tr w:rsidR="00F81594" w:rsidTr="00116AAE">
        <w:trPr>
          <w:trHeight w:val="7324"/>
        </w:trPr>
        <w:tc>
          <w:tcPr>
            <w:tcW w:w="8996" w:type="dxa"/>
            <w:tcBorders>
              <w:left w:val="double" w:sz="4" w:space="0" w:color="4472C4" w:themeColor="accent5"/>
              <w:right w:val="double" w:sz="4" w:space="0" w:color="4472C4" w:themeColor="accent5"/>
            </w:tcBorders>
          </w:tcPr>
          <w:p w:rsidR="00F81594" w:rsidRDefault="00F81594" w:rsidP="005E2623">
            <w:pPr>
              <w:jc w:val="center"/>
              <w:rPr>
                <w:noProof/>
                <w:lang w:eastAsia="en-GB"/>
              </w:rPr>
            </w:pPr>
          </w:p>
          <w:p w:rsidR="00F81594" w:rsidRDefault="00F81594" w:rsidP="005E2623">
            <w:pPr>
              <w:jc w:val="center"/>
              <w:rPr>
                <w:rFonts w:ascii="Tahoma" w:hAnsi="Tahoma" w:cs="Tahoma"/>
                <w:b/>
                <w:noProof/>
                <w:sz w:val="28"/>
                <w:szCs w:val="28"/>
                <w:lang w:eastAsia="en-GB"/>
              </w:rPr>
            </w:pPr>
          </w:p>
          <w:p w:rsidR="00F81594" w:rsidRDefault="00F81594" w:rsidP="005E2623">
            <w:pPr>
              <w:jc w:val="center"/>
              <w:rPr>
                <w:rFonts w:ascii="Tahoma" w:hAnsi="Tahoma" w:cs="Tahoma"/>
                <w:b/>
                <w:noProof/>
                <w:sz w:val="28"/>
                <w:szCs w:val="28"/>
                <w:lang w:eastAsia="en-GB"/>
              </w:rPr>
            </w:pPr>
          </w:p>
          <w:p w:rsidR="00F81594" w:rsidRDefault="00F81594" w:rsidP="005E2623">
            <w:pPr>
              <w:jc w:val="center"/>
              <w:rPr>
                <w:rFonts w:ascii="Tahoma" w:hAnsi="Tahoma" w:cs="Tahoma"/>
                <w:b/>
                <w:noProof/>
                <w:sz w:val="28"/>
                <w:szCs w:val="28"/>
                <w:lang w:eastAsia="en-GB"/>
              </w:rPr>
            </w:pPr>
          </w:p>
          <w:p w:rsidR="00F81594" w:rsidRDefault="00F81594" w:rsidP="005E2623">
            <w:pPr>
              <w:jc w:val="center"/>
              <w:rPr>
                <w:rFonts w:ascii="Tahoma" w:hAnsi="Tahoma" w:cs="Tahoma"/>
                <w:b/>
                <w:noProof/>
                <w:sz w:val="28"/>
                <w:szCs w:val="28"/>
                <w:lang w:eastAsia="en-GB"/>
              </w:rPr>
            </w:pPr>
          </w:p>
          <w:p w:rsidR="00F81594" w:rsidRDefault="00F81594" w:rsidP="005E2623">
            <w:pPr>
              <w:jc w:val="center"/>
              <w:rPr>
                <w:rFonts w:ascii="Tahoma" w:hAnsi="Tahoma" w:cs="Tahoma"/>
                <w:b/>
                <w:noProof/>
                <w:sz w:val="28"/>
                <w:szCs w:val="28"/>
                <w:lang w:eastAsia="en-GB"/>
              </w:rPr>
            </w:pPr>
            <w:r>
              <w:rPr>
                <w:rFonts w:ascii="Tahoma" w:hAnsi="Tahoma" w:cs="Tahoma"/>
                <w:b/>
                <w:noProof/>
                <w:sz w:val="28"/>
                <w:szCs w:val="28"/>
                <w:lang w:eastAsia="en-GB"/>
              </w:rPr>
              <w:t>DIRECTOR OF MATHS</w:t>
            </w:r>
          </w:p>
          <w:p w:rsidR="00F81594" w:rsidRDefault="00F81594" w:rsidP="005E2623">
            <w:pPr>
              <w:jc w:val="center"/>
              <w:rPr>
                <w:rFonts w:ascii="Tahoma" w:hAnsi="Tahoma" w:cs="Tahoma"/>
                <w:b/>
                <w:noProof/>
                <w:sz w:val="28"/>
                <w:szCs w:val="28"/>
                <w:lang w:eastAsia="en-GB"/>
              </w:rPr>
            </w:pPr>
          </w:p>
          <w:p w:rsidR="00F81594" w:rsidRDefault="00F81594" w:rsidP="005E2623">
            <w:pPr>
              <w:jc w:val="center"/>
              <w:rPr>
                <w:rFonts w:ascii="Tahoma" w:hAnsi="Tahoma" w:cs="Tahoma"/>
                <w:b/>
                <w:noProof/>
                <w:sz w:val="28"/>
                <w:szCs w:val="28"/>
                <w:lang w:eastAsia="en-GB"/>
              </w:rPr>
            </w:pPr>
            <w:r>
              <w:rPr>
                <w:rFonts w:ascii="Tahoma" w:hAnsi="Tahoma" w:cs="Tahoma"/>
                <w:b/>
                <w:noProof/>
                <w:sz w:val="28"/>
                <w:szCs w:val="28"/>
                <w:lang w:eastAsia="en-GB"/>
              </w:rPr>
              <w:t>STOCKSBRIDGE HIGH SCHOOL</w:t>
            </w:r>
          </w:p>
          <w:p w:rsidR="00F81594" w:rsidRDefault="00F81594" w:rsidP="005E2623">
            <w:pPr>
              <w:jc w:val="center"/>
              <w:rPr>
                <w:rFonts w:ascii="Tahoma" w:hAnsi="Tahoma" w:cs="Tahoma"/>
                <w:b/>
                <w:noProof/>
                <w:sz w:val="28"/>
                <w:szCs w:val="28"/>
                <w:lang w:eastAsia="en-GB"/>
              </w:rPr>
            </w:pPr>
          </w:p>
          <w:p w:rsidR="00F81594" w:rsidRDefault="00F81594" w:rsidP="005E2623">
            <w:pPr>
              <w:jc w:val="center"/>
            </w:pPr>
            <w:r>
              <w:rPr>
                <w:rFonts w:ascii="Tahoma" w:hAnsi="Tahoma" w:cs="Tahoma"/>
                <w:b/>
                <w:noProof/>
                <w:sz w:val="28"/>
                <w:szCs w:val="28"/>
                <w:lang w:eastAsia="en-GB"/>
              </w:rPr>
              <w:t>RECRUITMENT PACK</w:t>
            </w:r>
          </w:p>
          <w:p w:rsidR="00F81594" w:rsidRDefault="00F81594" w:rsidP="005E2623">
            <w:pPr>
              <w:jc w:val="center"/>
            </w:pPr>
          </w:p>
          <w:p w:rsidR="00F81594" w:rsidRDefault="00F81594" w:rsidP="005E2623">
            <w:pPr>
              <w:jc w:val="center"/>
            </w:pPr>
          </w:p>
          <w:p w:rsidR="00F81594" w:rsidRDefault="00F81594" w:rsidP="005E2623">
            <w:pPr>
              <w:jc w:val="center"/>
            </w:pPr>
          </w:p>
          <w:p w:rsidR="00F81594" w:rsidRDefault="00F81594" w:rsidP="005E2623">
            <w:pPr>
              <w:jc w:val="center"/>
            </w:pPr>
          </w:p>
          <w:p w:rsidR="00F81594" w:rsidRDefault="00F81594" w:rsidP="005E2623">
            <w:pPr>
              <w:jc w:val="center"/>
            </w:pPr>
          </w:p>
          <w:p w:rsidR="00F81594" w:rsidRDefault="00F81594" w:rsidP="005E2623">
            <w:pPr>
              <w:jc w:val="center"/>
            </w:pPr>
          </w:p>
          <w:p w:rsidR="00F81594" w:rsidRDefault="00F81594" w:rsidP="00F81594">
            <w:pPr>
              <w:jc w:val="center"/>
              <w:rPr>
                <w:noProof/>
                <w:lang w:eastAsia="en-GB"/>
              </w:rPr>
            </w:pPr>
          </w:p>
          <w:p w:rsidR="00F81594" w:rsidRDefault="004308FC" w:rsidP="004308FC">
            <w:pPr>
              <w:jc w:val="center"/>
            </w:pPr>
            <w:r w:rsidRPr="00D568EB">
              <w:rPr>
                <w:noProof/>
                <w:lang w:eastAsia="en-GB"/>
              </w:rPr>
              <w:drawing>
                <wp:inline distT="0" distB="0" distL="0" distR="0" wp14:anchorId="53CBCDF5" wp14:editId="4CA91861">
                  <wp:extent cx="1495425" cy="1372146"/>
                  <wp:effectExtent l="0" t="0" r="0" b="0"/>
                  <wp:docPr id="3" name="Picture 3" descr="\\hgrfile01\staffdata$\ngregory\Downloads\Logo in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file01\staffdata$\ngregory\Downloads\Logo in JP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372146"/>
                          </a:xfrm>
                          <a:prstGeom prst="rect">
                            <a:avLst/>
                          </a:prstGeom>
                          <a:noFill/>
                          <a:ln>
                            <a:noFill/>
                          </a:ln>
                        </pic:spPr>
                      </pic:pic>
                    </a:graphicData>
                  </a:graphic>
                </wp:inline>
              </w:drawing>
            </w:r>
          </w:p>
        </w:tc>
      </w:tr>
      <w:tr w:rsidR="00F81594" w:rsidTr="009533F6">
        <w:tc>
          <w:tcPr>
            <w:tcW w:w="8996" w:type="dxa"/>
            <w:tcBorders>
              <w:left w:val="double" w:sz="4" w:space="0" w:color="4472C4" w:themeColor="accent5"/>
              <w:bottom w:val="double" w:sz="4" w:space="0" w:color="4472C4" w:themeColor="accent5"/>
              <w:right w:val="double" w:sz="4" w:space="0" w:color="4472C4" w:themeColor="accent5"/>
            </w:tcBorders>
          </w:tcPr>
          <w:p w:rsidR="00F81594" w:rsidRDefault="00F81594"/>
        </w:tc>
      </w:tr>
    </w:tbl>
    <w:p w:rsidR="008071BF" w:rsidRDefault="008071BF">
      <w:pPr>
        <w:rPr>
          <w:rFonts w:ascii="Tahoma" w:hAnsi="Tahoma" w:cs="Tahoma"/>
          <w:b/>
          <w:sz w:val="28"/>
          <w:szCs w:val="28"/>
        </w:rPr>
      </w:pPr>
      <w:r>
        <w:rPr>
          <w:rFonts w:ascii="Tahoma" w:hAnsi="Tahoma" w:cs="Tahoma"/>
          <w:b/>
          <w:sz w:val="28"/>
          <w:szCs w:val="28"/>
        </w:rPr>
        <w:lastRenderedPageBreak/>
        <w:t>CONTENTS</w:t>
      </w:r>
    </w:p>
    <w:p w:rsidR="008071BF" w:rsidRDefault="008071BF">
      <w:pPr>
        <w:rPr>
          <w:rFonts w:ascii="Tahoma" w:hAnsi="Tahoma" w:cs="Tahoma"/>
          <w:b/>
          <w:sz w:val="28"/>
          <w:szCs w:val="28"/>
        </w:rPr>
      </w:pPr>
    </w:p>
    <w:p w:rsidR="008071BF" w:rsidRDefault="008071BF">
      <w:pPr>
        <w:rPr>
          <w:rFonts w:ascii="Tahoma" w:hAnsi="Tahoma" w:cs="Tahoma"/>
          <w:b/>
          <w:sz w:val="24"/>
          <w:szCs w:val="24"/>
        </w:rPr>
      </w:pPr>
      <w:r>
        <w:rPr>
          <w:rFonts w:ascii="Tahoma" w:hAnsi="Tahoma" w:cs="Tahoma"/>
          <w:b/>
          <w:sz w:val="24"/>
          <w:szCs w:val="24"/>
        </w:rPr>
        <w:t>1</w:t>
      </w:r>
      <w:r>
        <w:rPr>
          <w:rFonts w:ascii="Tahoma" w:hAnsi="Tahoma" w:cs="Tahoma"/>
          <w:b/>
          <w:sz w:val="24"/>
          <w:szCs w:val="24"/>
        </w:rPr>
        <w:tab/>
        <w:t>Letter from Chief Executive – Anne Quaile</w:t>
      </w:r>
    </w:p>
    <w:p w:rsidR="008071BF" w:rsidRDefault="008071BF">
      <w:pPr>
        <w:rPr>
          <w:rFonts w:ascii="Tahoma" w:hAnsi="Tahoma" w:cs="Tahoma"/>
          <w:b/>
          <w:sz w:val="24"/>
          <w:szCs w:val="24"/>
        </w:rPr>
      </w:pPr>
      <w:r>
        <w:rPr>
          <w:rFonts w:ascii="Tahoma" w:hAnsi="Tahoma" w:cs="Tahoma"/>
          <w:b/>
          <w:sz w:val="24"/>
          <w:szCs w:val="24"/>
        </w:rPr>
        <w:t>2</w:t>
      </w:r>
      <w:r>
        <w:rPr>
          <w:rFonts w:ascii="Tahoma" w:hAnsi="Tahoma" w:cs="Tahoma"/>
          <w:b/>
          <w:sz w:val="24"/>
          <w:szCs w:val="24"/>
        </w:rPr>
        <w:tab/>
        <w:t>Minerva Learning Trust</w:t>
      </w:r>
    </w:p>
    <w:p w:rsidR="008071BF" w:rsidRDefault="008071BF">
      <w:pPr>
        <w:rPr>
          <w:rFonts w:ascii="Tahoma" w:hAnsi="Tahoma" w:cs="Tahoma"/>
          <w:b/>
          <w:sz w:val="24"/>
          <w:szCs w:val="24"/>
        </w:rPr>
      </w:pPr>
      <w:r>
        <w:rPr>
          <w:rFonts w:ascii="Tahoma" w:hAnsi="Tahoma" w:cs="Tahoma"/>
          <w:b/>
          <w:sz w:val="24"/>
          <w:szCs w:val="24"/>
        </w:rPr>
        <w:t>3</w:t>
      </w:r>
      <w:r>
        <w:rPr>
          <w:rFonts w:ascii="Tahoma" w:hAnsi="Tahoma" w:cs="Tahoma"/>
          <w:b/>
          <w:sz w:val="24"/>
          <w:szCs w:val="24"/>
        </w:rPr>
        <w:tab/>
        <w:t>Letter from Headteacher – Adrian Smith</w:t>
      </w:r>
    </w:p>
    <w:p w:rsidR="008071BF" w:rsidRDefault="008071BF">
      <w:pPr>
        <w:rPr>
          <w:rFonts w:ascii="Tahoma" w:hAnsi="Tahoma" w:cs="Tahoma"/>
          <w:b/>
          <w:sz w:val="24"/>
          <w:szCs w:val="24"/>
        </w:rPr>
      </w:pPr>
      <w:r>
        <w:rPr>
          <w:rFonts w:ascii="Tahoma" w:hAnsi="Tahoma" w:cs="Tahoma"/>
          <w:b/>
          <w:sz w:val="24"/>
          <w:szCs w:val="24"/>
        </w:rPr>
        <w:t>4</w:t>
      </w:r>
      <w:r>
        <w:rPr>
          <w:rFonts w:ascii="Tahoma" w:hAnsi="Tahoma" w:cs="Tahoma"/>
          <w:b/>
          <w:sz w:val="24"/>
          <w:szCs w:val="24"/>
        </w:rPr>
        <w:tab/>
        <w:t>Job Description</w:t>
      </w:r>
    </w:p>
    <w:p w:rsidR="008071BF" w:rsidRDefault="008071BF">
      <w:pPr>
        <w:rPr>
          <w:rFonts w:ascii="Tahoma" w:hAnsi="Tahoma" w:cs="Tahoma"/>
          <w:b/>
          <w:sz w:val="24"/>
          <w:szCs w:val="24"/>
        </w:rPr>
      </w:pPr>
      <w:r>
        <w:rPr>
          <w:rFonts w:ascii="Tahoma" w:hAnsi="Tahoma" w:cs="Tahoma"/>
          <w:b/>
          <w:sz w:val="24"/>
          <w:szCs w:val="24"/>
        </w:rPr>
        <w:t>5</w:t>
      </w:r>
      <w:r>
        <w:rPr>
          <w:rFonts w:ascii="Tahoma" w:hAnsi="Tahoma" w:cs="Tahoma"/>
          <w:b/>
          <w:sz w:val="24"/>
          <w:szCs w:val="24"/>
        </w:rPr>
        <w:tab/>
        <w:t>Person Specification</w:t>
      </w:r>
    </w:p>
    <w:p w:rsidR="008071BF" w:rsidRDefault="008071BF">
      <w:pPr>
        <w:rPr>
          <w:rFonts w:ascii="Tahoma" w:hAnsi="Tahoma" w:cs="Tahoma"/>
          <w:b/>
          <w:sz w:val="24"/>
          <w:szCs w:val="24"/>
        </w:rPr>
      </w:pPr>
      <w:r>
        <w:rPr>
          <w:rFonts w:ascii="Tahoma" w:hAnsi="Tahoma" w:cs="Tahoma"/>
          <w:b/>
          <w:sz w:val="24"/>
          <w:szCs w:val="24"/>
        </w:rPr>
        <w:t>6</w:t>
      </w:r>
      <w:r>
        <w:rPr>
          <w:rFonts w:ascii="Tahoma" w:hAnsi="Tahoma" w:cs="Tahoma"/>
          <w:b/>
          <w:sz w:val="24"/>
          <w:szCs w:val="24"/>
        </w:rPr>
        <w:tab/>
        <w:t>Applying for the post</w:t>
      </w: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8071BF">
      <w:pPr>
        <w:rPr>
          <w:rFonts w:ascii="Tahoma" w:hAnsi="Tahoma" w:cs="Tahoma"/>
          <w:b/>
          <w:sz w:val="24"/>
          <w:szCs w:val="24"/>
        </w:rPr>
      </w:pPr>
    </w:p>
    <w:p w:rsidR="008071BF" w:rsidRDefault="00D27043">
      <w:pPr>
        <w:rPr>
          <w:rFonts w:ascii="Tahoma" w:hAnsi="Tahoma" w:cs="Tahoma"/>
          <w:b/>
          <w:sz w:val="24"/>
          <w:szCs w:val="24"/>
        </w:rPr>
      </w:pPr>
      <w:r>
        <w:rPr>
          <w:rFonts w:ascii="Tahoma" w:hAnsi="Tahoma" w:cs="Tahoma"/>
          <w:b/>
          <w:sz w:val="24"/>
          <w:szCs w:val="24"/>
        </w:rPr>
        <w:lastRenderedPageBreak/>
        <w:t>LETTER FROM THE CHIEF EXECUTIVE – ANNE QUAILE</w:t>
      </w:r>
    </w:p>
    <w:p w:rsidR="008071BF" w:rsidRDefault="008071BF">
      <w:pPr>
        <w:rPr>
          <w:rFonts w:ascii="Tahoma" w:hAnsi="Tahoma" w:cs="Tahoma"/>
          <w:b/>
          <w:sz w:val="24"/>
          <w:szCs w:val="24"/>
        </w:rPr>
      </w:pPr>
    </w:p>
    <w:p w:rsidR="008071BF" w:rsidRPr="008071BF" w:rsidRDefault="008071BF">
      <w:pPr>
        <w:rPr>
          <w:rFonts w:ascii="Tahoma" w:hAnsi="Tahoma" w:cs="Tahoma"/>
          <w:sz w:val="24"/>
          <w:szCs w:val="24"/>
        </w:rPr>
      </w:pPr>
      <w:r w:rsidRPr="008071BF">
        <w:rPr>
          <w:rFonts w:ascii="Tahoma" w:hAnsi="Tahoma" w:cs="Tahoma"/>
          <w:sz w:val="24"/>
          <w:szCs w:val="24"/>
        </w:rPr>
        <w:t>Dear Candidate</w:t>
      </w:r>
    </w:p>
    <w:p w:rsidR="008071BF" w:rsidRDefault="008071BF">
      <w:pPr>
        <w:rPr>
          <w:rFonts w:ascii="Tahoma" w:hAnsi="Tahoma" w:cs="Tahoma"/>
          <w:sz w:val="24"/>
          <w:szCs w:val="24"/>
        </w:rPr>
      </w:pPr>
      <w:r w:rsidRPr="008071BF">
        <w:rPr>
          <w:rFonts w:ascii="Tahoma" w:hAnsi="Tahoma" w:cs="Tahoma"/>
          <w:sz w:val="24"/>
          <w:szCs w:val="24"/>
        </w:rPr>
        <w:t>Thank you for your interest in this role within the Minerva Learning Trust.</w:t>
      </w:r>
    </w:p>
    <w:p w:rsidR="008071BF" w:rsidRDefault="008071BF">
      <w:pPr>
        <w:rPr>
          <w:rFonts w:ascii="Tahoma" w:hAnsi="Tahoma" w:cs="Tahoma"/>
          <w:sz w:val="24"/>
          <w:szCs w:val="24"/>
        </w:rPr>
      </w:pPr>
      <w:r>
        <w:rPr>
          <w:rFonts w:ascii="Tahoma" w:hAnsi="Tahoma" w:cs="Tahoma"/>
          <w:sz w:val="24"/>
          <w:szCs w:val="24"/>
        </w:rPr>
        <w:t>The Trust was established in October 2014</w:t>
      </w:r>
      <w:r w:rsidR="004109D1">
        <w:rPr>
          <w:rFonts w:ascii="Tahoma" w:hAnsi="Tahoma" w:cs="Tahoma"/>
          <w:sz w:val="24"/>
          <w:szCs w:val="24"/>
        </w:rPr>
        <w:t xml:space="preserve"> and is currently supporting the education of around 5000</w:t>
      </w:r>
      <w:r w:rsidR="004734F0">
        <w:rPr>
          <w:rFonts w:ascii="Tahoma" w:hAnsi="Tahoma" w:cs="Tahoma"/>
          <w:sz w:val="24"/>
          <w:szCs w:val="24"/>
        </w:rPr>
        <w:t xml:space="preserve"> pupils across our four schools; Handsworth Grange Community Sports College, Stocksbridge High School, High Storrs School and Ecclesfield School.</w:t>
      </w:r>
    </w:p>
    <w:p w:rsidR="004734F0" w:rsidRDefault="004734F0">
      <w:pPr>
        <w:rPr>
          <w:rFonts w:ascii="Tahoma" w:hAnsi="Tahoma" w:cs="Tahoma"/>
          <w:sz w:val="24"/>
          <w:szCs w:val="24"/>
        </w:rPr>
      </w:pPr>
      <w:r>
        <w:rPr>
          <w:rFonts w:ascii="Tahoma" w:hAnsi="Tahoma" w:cs="Tahoma"/>
          <w:sz w:val="24"/>
          <w:szCs w:val="24"/>
        </w:rPr>
        <w:t xml:space="preserve">We resolutely believe that we are stronger together and that each school within our Trust has individual strengths to be shared and celebrated.  Our aim is for all schools within the Trust to become ‘outstanding’.  </w:t>
      </w:r>
    </w:p>
    <w:p w:rsidR="004109D1" w:rsidRDefault="004109D1">
      <w:pPr>
        <w:rPr>
          <w:rFonts w:ascii="Tahoma" w:hAnsi="Tahoma" w:cs="Tahoma"/>
          <w:sz w:val="24"/>
          <w:szCs w:val="24"/>
        </w:rPr>
      </w:pPr>
      <w:r>
        <w:rPr>
          <w:rFonts w:ascii="Tahoma" w:hAnsi="Tahoma" w:cs="Tahoma"/>
          <w:sz w:val="24"/>
          <w:szCs w:val="24"/>
        </w:rPr>
        <w:t>Our vision is to provide outstanding education for pupils who are from a wide variety of backgrounds across the city of Sheffield.  Inclusion is very important to us.  We do not allow disadvantage to be a barrier to learning and we support all of our pupils to be the very best.  Our pupils show a high level of care for each other and respect each other’s diversity.</w:t>
      </w:r>
    </w:p>
    <w:p w:rsidR="004734F0" w:rsidRDefault="004734F0">
      <w:pPr>
        <w:rPr>
          <w:rFonts w:ascii="Tahoma" w:hAnsi="Tahoma" w:cs="Tahoma"/>
          <w:sz w:val="24"/>
          <w:szCs w:val="24"/>
        </w:rPr>
      </w:pPr>
      <w:r>
        <w:rPr>
          <w:rFonts w:ascii="Tahoma" w:hAnsi="Tahoma" w:cs="Tahoma"/>
          <w:sz w:val="24"/>
          <w:szCs w:val="24"/>
        </w:rPr>
        <w:t>The Trust recognises and values the contribution made by our employees in delivering this vision.  Through collaboration, our employees have opportunities to share practice, develop their skills and provide a high standard of teaching and learning to our pupils.</w:t>
      </w:r>
    </w:p>
    <w:p w:rsidR="004734F0" w:rsidRDefault="004734F0">
      <w:pPr>
        <w:rPr>
          <w:rFonts w:ascii="Tahoma" w:hAnsi="Tahoma" w:cs="Tahoma"/>
          <w:sz w:val="24"/>
          <w:szCs w:val="24"/>
        </w:rPr>
      </w:pPr>
      <w:r>
        <w:rPr>
          <w:rFonts w:ascii="Tahoma" w:hAnsi="Tahoma" w:cs="Tahoma"/>
          <w:sz w:val="24"/>
          <w:szCs w:val="24"/>
        </w:rPr>
        <w:t>If you believe you have the passion, skills and ambition to suppo</w:t>
      </w:r>
      <w:r w:rsidR="00DF2938">
        <w:rPr>
          <w:rFonts w:ascii="Tahoma" w:hAnsi="Tahoma" w:cs="Tahoma"/>
          <w:sz w:val="24"/>
          <w:szCs w:val="24"/>
        </w:rPr>
        <w:t>rt our aims and deliver the very best for our pupils then we look forward to receiving your application.</w:t>
      </w:r>
    </w:p>
    <w:p w:rsidR="00DF2938" w:rsidRDefault="00DF2938">
      <w:pPr>
        <w:rPr>
          <w:rFonts w:ascii="Tahoma" w:hAnsi="Tahoma" w:cs="Tahoma"/>
          <w:sz w:val="24"/>
          <w:szCs w:val="24"/>
        </w:rPr>
      </w:pPr>
    </w:p>
    <w:p w:rsidR="00F81594" w:rsidRDefault="00F81594">
      <w:pPr>
        <w:rPr>
          <w:rFonts w:ascii="Tahoma" w:hAnsi="Tahoma" w:cs="Tahoma"/>
          <w:sz w:val="24"/>
          <w:szCs w:val="24"/>
        </w:rPr>
      </w:pPr>
      <w:r w:rsidRPr="00F81594">
        <w:rPr>
          <w:rFonts w:ascii="Tahoma" w:hAnsi="Tahoma" w:cs="Tahoma"/>
          <w:noProof/>
          <w:sz w:val="24"/>
          <w:szCs w:val="24"/>
          <w:lang w:eastAsia="en-GB"/>
        </w:rPr>
        <w:drawing>
          <wp:inline distT="0" distB="0" distL="0" distR="0">
            <wp:extent cx="1924050" cy="5981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795" cy="603403"/>
                    </a:xfrm>
                    <a:prstGeom prst="rect">
                      <a:avLst/>
                    </a:prstGeom>
                    <a:noFill/>
                    <a:ln>
                      <a:noFill/>
                    </a:ln>
                  </pic:spPr>
                </pic:pic>
              </a:graphicData>
            </a:graphic>
          </wp:inline>
        </w:drawing>
      </w:r>
    </w:p>
    <w:p w:rsidR="00DF2938" w:rsidRPr="00DF2938" w:rsidRDefault="00DF2938" w:rsidP="00DF2938">
      <w:pPr>
        <w:pStyle w:val="NoSpacing"/>
        <w:rPr>
          <w:rFonts w:ascii="Tahoma" w:hAnsi="Tahoma" w:cs="Tahoma"/>
          <w:sz w:val="24"/>
          <w:szCs w:val="24"/>
        </w:rPr>
      </w:pPr>
      <w:r w:rsidRPr="00DF2938">
        <w:rPr>
          <w:rFonts w:ascii="Tahoma" w:hAnsi="Tahoma" w:cs="Tahoma"/>
          <w:sz w:val="24"/>
          <w:szCs w:val="24"/>
        </w:rPr>
        <w:t>Anne Quaile</w:t>
      </w:r>
    </w:p>
    <w:p w:rsidR="00DF2938" w:rsidRDefault="00DF2938" w:rsidP="00DF2938">
      <w:pPr>
        <w:pStyle w:val="NoSpacing"/>
        <w:rPr>
          <w:rFonts w:ascii="Tahoma" w:hAnsi="Tahoma" w:cs="Tahoma"/>
          <w:sz w:val="24"/>
          <w:szCs w:val="24"/>
        </w:rPr>
      </w:pPr>
      <w:r w:rsidRPr="00DF2938">
        <w:rPr>
          <w:rFonts w:ascii="Tahoma" w:hAnsi="Tahoma" w:cs="Tahoma"/>
          <w:sz w:val="24"/>
          <w:szCs w:val="24"/>
        </w:rPr>
        <w:t>Chief Executive – Minerva Learning Trust</w:t>
      </w: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sz w:val="24"/>
          <w:szCs w:val="24"/>
        </w:rPr>
      </w:pPr>
    </w:p>
    <w:p w:rsidR="00DF2938" w:rsidRDefault="00DF2938" w:rsidP="00DF2938">
      <w:pPr>
        <w:pStyle w:val="NoSpacing"/>
        <w:rPr>
          <w:rFonts w:ascii="Tahoma" w:hAnsi="Tahoma" w:cs="Tahoma"/>
          <w:b/>
          <w:sz w:val="28"/>
          <w:szCs w:val="28"/>
        </w:rPr>
      </w:pPr>
      <w:r>
        <w:rPr>
          <w:rFonts w:ascii="Tahoma" w:hAnsi="Tahoma" w:cs="Tahoma"/>
          <w:b/>
          <w:sz w:val="28"/>
          <w:szCs w:val="28"/>
        </w:rPr>
        <w:t>MINERVA LEARNING TRUST</w:t>
      </w:r>
    </w:p>
    <w:p w:rsidR="00D27043" w:rsidRDefault="00D27043" w:rsidP="00DF2938">
      <w:pPr>
        <w:pStyle w:val="NoSpacing"/>
        <w:rPr>
          <w:rFonts w:ascii="Tahoma" w:hAnsi="Tahoma" w:cs="Tahoma"/>
          <w:b/>
          <w:sz w:val="28"/>
          <w:szCs w:val="28"/>
        </w:rPr>
      </w:pPr>
    </w:p>
    <w:p w:rsidR="00D27043" w:rsidRDefault="00D27043" w:rsidP="00DF2938">
      <w:pPr>
        <w:pStyle w:val="NoSpacing"/>
        <w:rPr>
          <w:rFonts w:ascii="Tahoma" w:hAnsi="Tahoma" w:cs="Tahoma"/>
          <w:sz w:val="24"/>
          <w:szCs w:val="24"/>
        </w:rPr>
      </w:pPr>
      <w:r>
        <w:rPr>
          <w:rFonts w:ascii="Tahoma" w:hAnsi="Tahoma" w:cs="Tahoma"/>
          <w:sz w:val="24"/>
          <w:szCs w:val="24"/>
        </w:rPr>
        <w:t>Our Schools:</w:t>
      </w:r>
    </w:p>
    <w:p w:rsidR="00D27043" w:rsidRDefault="00D27043" w:rsidP="00DF2938">
      <w:pPr>
        <w:pStyle w:val="NoSpacing"/>
        <w:rPr>
          <w:rFonts w:ascii="Tahoma" w:hAnsi="Tahoma" w:cs="Tahoma"/>
          <w:sz w:val="24"/>
          <w:szCs w:val="24"/>
        </w:rPr>
      </w:pPr>
    </w:p>
    <w:p w:rsidR="00D27043" w:rsidRDefault="00D27043" w:rsidP="00D27043">
      <w:pPr>
        <w:pStyle w:val="NoSpacing"/>
        <w:numPr>
          <w:ilvl w:val="0"/>
          <w:numId w:val="2"/>
        </w:numPr>
        <w:rPr>
          <w:rFonts w:ascii="Tahoma" w:hAnsi="Tahoma" w:cs="Tahoma"/>
          <w:sz w:val="24"/>
          <w:szCs w:val="24"/>
        </w:rPr>
      </w:pPr>
      <w:r>
        <w:rPr>
          <w:rFonts w:ascii="Tahoma" w:hAnsi="Tahoma" w:cs="Tahoma"/>
          <w:sz w:val="24"/>
          <w:szCs w:val="24"/>
        </w:rPr>
        <w:t>Ecclesfield School</w:t>
      </w:r>
    </w:p>
    <w:p w:rsidR="00D27043" w:rsidRDefault="00D27043" w:rsidP="00D27043">
      <w:pPr>
        <w:pStyle w:val="NoSpacing"/>
        <w:numPr>
          <w:ilvl w:val="0"/>
          <w:numId w:val="2"/>
        </w:numPr>
        <w:rPr>
          <w:rFonts w:ascii="Tahoma" w:hAnsi="Tahoma" w:cs="Tahoma"/>
          <w:sz w:val="24"/>
          <w:szCs w:val="24"/>
        </w:rPr>
      </w:pPr>
      <w:r>
        <w:rPr>
          <w:rFonts w:ascii="Tahoma" w:hAnsi="Tahoma" w:cs="Tahoma"/>
          <w:sz w:val="24"/>
          <w:szCs w:val="24"/>
        </w:rPr>
        <w:t>Handsworth Grange Community Sports College</w:t>
      </w:r>
    </w:p>
    <w:p w:rsidR="00D27043" w:rsidRDefault="00D27043" w:rsidP="00D27043">
      <w:pPr>
        <w:pStyle w:val="NoSpacing"/>
        <w:numPr>
          <w:ilvl w:val="0"/>
          <w:numId w:val="2"/>
        </w:numPr>
        <w:rPr>
          <w:rFonts w:ascii="Tahoma" w:hAnsi="Tahoma" w:cs="Tahoma"/>
          <w:sz w:val="24"/>
          <w:szCs w:val="24"/>
        </w:rPr>
      </w:pPr>
      <w:r>
        <w:rPr>
          <w:rFonts w:ascii="Tahoma" w:hAnsi="Tahoma" w:cs="Tahoma"/>
          <w:sz w:val="24"/>
          <w:szCs w:val="24"/>
        </w:rPr>
        <w:t>High Storrs School</w:t>
      </w:r>
    </w:p>
    <w:p w:rsidR="00D27043" w:rsidRPr="00D27043" w:rsidRDefault="00D27043" w:rsidP="00D27043">
      <w:pPr>
        <w:pStyle w:val="NoSpacing"/>
        <w:numPr>
          <w:ilvl w:val="0"/>
          <w:numId w:val="2"/>
        </w:numPr>
        <w:rPr>
          <w:rFonts w:ascii="Tahoma" w:hAnsi="Tahoma" w:cs="Tahoma"/>
          <w:sz w:val="24"/>
          <w:szCs w:val="24"/>
        </w:rPr>
      </w:pPr>
      <w:r>
        <w:rPr>
          <w:rFonts w:ascii="Tahoma" w:hAnsi="Tahoma" w:cs="Tahoma"/>
          <w:sz w:val="24"/>
          <w:szCs w:val="24"/>
        </w:rPr>
        <w:t>Stocksbridge High School</w:t>
      </w:r>
    </w:p>
    <w:p w:rsidR="00DF2938" w:rsidRDefault="00DF2938" w:rsidP="00DF2938">
      <w:pPr>
        <w:pStyle w:val="NoSpacing"/>
        <w:rPr>
          <w:rFonts w:ascii="Tahoma" w:hAnsi="Tahoma" w:cs="Tahoma"/>
          <w:b/>
          <w:sz w:val="28"/>
          <w:szCs w:val="28"/>
        </w:rPr>
      </w:pPr>
    </w:p>
    <w:p w:rsidR="00DF2938" w:rsidRDefault="00DF2938" w:rsidP="00DF2938">
      <w:pPr>
        <w:spacing w:after="0" w:line="240" w:lineRule="auto"/>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Our vision is simple, together we provide school</w:t>
      </w:r>
      <w:r>
        <w:rPr>
          <w:rFonts w:ascii="Tahoma" w:eastAsia="Times New Roman" w:hAnsi="Tahoma" w:cs="Tahoma"/>
          <w:color w:val="000000"/>
          <w:sz w:val="24"/>
          <w:szCs w:val="24"/>
          <w:lang w:eastAsia="en-GB"/>
        </w:rPr>
        <w:t>s that are welcoming and caring.</w:t>
      </w:r>
    </w:p>
    <w:p w:rsidR="00DF2938" w:rsidRDefault="00DF2938" w:rsidP="00DF2938">
      <w:pPr>
        <w:spacing w:after="0" w:line="240" w:lineRule="auto"/>
        <w:rPr>
          <w:rFonts w:ascii="Tahoma" w:eastAsia="Times New Roman" w:hAnsi="Tahoma" w:cs="Tahoma"/>
          <w:color w:val="000000"/>
          <w:sz w:val="24"/>
          <w:szCs w:val="24"/>
          <w:lang w:eastAsia="en-GB"/>
        </w:rPr>
      </w:pPr>
    </w:p>
    <w:p w:rsidR="00DF2938" w:rsidRDefault="00DF2938" w:rsidP="00DF2938">
      <w:pPr>
        <w:spacing w:after="0" w:line="240" w:lineRule="auto"/>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The education environment is one which is purposeful and allows for high quality teaching and learning to take place. We will unlock the individual potential that exists within every pupil and will aim to give them a strong learning experience that is supported by pastoral systems which bring together the full educational experience into one which will nurture them through a pathway to the world of work and adulthood.</w:t>
      </w:r>
    </w:p>
    <w:p w:rsidR="00DF2938" w:rsidRPr="00DF2938" w:rsidRDefault="00DF2938" w:rsidP="00DF2938">
      <w:pPr>
        <w:spacing w:after="0" w:line="240" w:lineRule="auto"/>
        <w:rPr>
          <w:rFonts w:ascii="Tahoma" w:eastAsia="Times New Roman" w:hAnsi="Tahoma" w:cs="Tahoma"/>
          <w:color w:val="000000"/>
          <w:sz w:val="24"/>
          <w:szCs w:val="24"/>
          <w:lang w:eastAsia="en-GB"/>
        </w:rPr>
      </w:pPr>
    </w:p>
    <w:p w:rsidR="00DF2938" w:rsidRDefault="00DF2938" w:rsidP="00DF2938">
      <w:pPr>
        <w:spacing w:after="0" w:line="240" w:lineRule="auto"/>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Each of our schools holds strengths that serves the needs of the pupils and the school community. As a group, we learn from each other, sharing outstanding practice and creating innovative approaches to the teaching and learning. This, together with application of the same within our overarching business operations will see the development of robust, operationally effective organisation.</w:t>
      </w:r>
    </w:p>
    <w:p w:rsidR="00DF2938" w:rsidRPr="00DF2938" w:rsidRDefault="00DF2938" w:rsidP="00DF2938">
      <w:pPr>
        <w:spacing w:after="0" w:line="240" w:lineRule="auto"/>
        <w:rPr>
          <w:rFonts w:ascii="Tahoma" w:eastAsia="Times New Roman" w:hAnsi="Tahoma" w:cs="Tahoma"/>
          <w:color w:val="000000"/>
          <w:sz w:val="24"/>
          <w:szCs w:val="24"/>
          <w:lang w:eastAsia="en-GB"/>
        </w:rPr>
      </w:pPr>
    </w:p>
    <w:p w:rsidR="00DF2938" w:rsidRDefault="00DF2938" w:rsidP="00DF2938">
      <w:pPr>
        <w:spacing w:after="0" w:line="240" w:lineRule="auto"/>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Professional development is at the heart of growing strong, sustainable teams. Individuals should be empowered to deliver and in doing so they are encouraged to engage with owning their professional contribution to school life. This will be delivered through the development of an extensive CPD portfolio offer for the MAT.</w:t>
      </w:r>
    </w:p>
    <w:p w:rsidR="00DF2938" w:rsidRPr="00DF2938" w:rsidRDefault="00DF2938" w:rsidP="00DF2938">
      <w:pPr>
        <w:spacing w:after="0" w:line="240" w:lineRule="auto"/>
        <w:rPr>
          <w:rFonts w:ascii="Tahoma" w:eastAsia="Times New Roman" w:hAnsi="Tahoma" w:cs="Tahoma"/>
          <w:color w:val="000000"/>
          <w:sz w:val="24"/>
          <w:szCs w:val="24"/>
          <w:lang w:eastAsia="en-GB"/>
        </w:rPr>
      </w:pPr>
    </w:p>
    <w:p w:rsidR="00DF2938" w:rsidRDefault="00DF2938" w:rsidP="00DF2938">
      <w:pPr>
        <w:spacing w:after="0" w:line="240" w:lineRule="auto"/>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Minerva Learning Trust will:</w:t>
      </w:r>
    </w:p>
    <w:p w:rsidR="00DF2938" w:rsidRPr="00DF2938" w:rsidRDefault="00DF2938" w:rsidP="00DF2938">
      <w:pPr>
        <w:spacing w:after="0" w:line="240" w:lineRule="auto"/>
        <w:rPr>
          <w:rFonts w:ascii="Tahoma" w:eastAsia="Times New Roman" w:hAnsi="Tahoma" w:cs="Tahoma"/>
          <w:color w:val="000000"/>
          <w:sz w:val="24"/>
          <w:szCs w:val="24"/>
          <w:lang w:eastAsia="en-GB"/>
        </w:rPr>
      </w:pPr>
    </w:p>
    <w:p w:rsidR="003C1B24" w:rsidRDefault="00DF2938" w:rsidP="003C1B24">
      <w:pPr>
        <w:numPr>
          <w:ilvl w:val="0"/>
          <w:numId w:val="1"/>
        </w:numPr>
        <w:tabs>
          <w:tab w:val="num" w:pos="284"/>
        </w:tabs>
        <w:spacing w:after="0" w:line="240" w:lineRule="auto"/>
        <w:ind w:left="0" w:firstLine="0"/>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 xml:space="preserve">Have a significant impact on the young population of Sheffield City by providing </w:t>
      </w:r>
      <w:r w:rsidR="003C1B24">
        <w:rPr>
          <w:rFonts w:ascii="Tahoma" w:eastAsia="Times New Roman" w:hAnsi="Tahoma" w:cs="Tahoma"/>
          <w:color w:val="000000"/>
          <w:sz w:val="24"/>
          <w:szCs w:val="24"/>
          <w:lang w:eastAsia="en-GB"/>
        </w:rPr>
        <w:t xml:space="preserve">       </w:t>
      </w:r>
    </w:p>
    <w:p w:rsidR="00DF2938" w:rsidRPr="00DF2938" w:rsidRDefault="003C1B24" w:rsidP="003C1B2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roofErr w:type="gramStart"/>
      <w:r w:rsidR="00DF2938" w:rsidRPr="00DF2938">
        <w:rPr>
          <w:rFonts w:ascii="Tahoma" w:eastAsia="Times New Roman" w:hAnsi="Tahoma" w:cs="Tahoma"/>
          <w:color w:val="000000"/>
          <w:sz w:val="24"/>
          <w:szCs w:val="24"/>
          <w:lang w:eastAsia="en-GB"/>
        </w:rPr>
        <w:t>high</w:t>
      </w:r>
      <w:proofErr w:type="gramEnd"/>
      <w:r w:rsidR="00DF2938" w:rsidRPr="00DF2938">
        <w:rPr>
          <w:rFonts w:ascii="Tahoma" w:eastAsia="Times New Roman" w:hAnsi="Tahoma" w:cs="Tahoma"/>
          <w:color w:val="000000"/>
          <w:sz w:val="24"/>
          <w:szCs w:val="24"/>
          <w:lang w:eastAsia="en-GB"/>
        </w:rPr>
        <w:t xml:space="preserve"> quality education provision;</w:t>
      </w:r>
    </w:p>
    <w:p w:rsidR="003C1B24" w:rsidRDefault="00DF2938" w:rsidP="003C1B24">
      <w:pPr>
        <w:numPr>
          <w:ilvl w:val="0"/>
          <w:numId w:val="1"/>
        </w:numPr>
        <w:tabs>
          <w:tab w:val="num" w:pos="284"/>
        </w:tabs>
        <w:spacing w:after="0" w:line="240" w:lineRule="auto"/>
        <w:ind w:left="0" w:firstLine="0"/>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 xml:space="preserve">Ensure quality leadership and management exists across all schools and, </w:t>
      </w:r>
    </w:p>
    <w:p w:rsidR="00DF2938" w:rsidRPr="00DF2938" w:rsidRDefault="003C1B24" w:rsidP="003C1B2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roofErr w:type="gramStart"/>
      <w:r w:rsidR="00DF2938" w:rsidRPr="00DF2938">
        <w:rPr>
          <w:rFonts w:ascii="Tahoma" w:eastAsia="Times New Roman" w:hAnsi="Tahoma" w:cs="Tahoma"/>
          <w:color w:val="000000"/>
          <w:sz w:val="24"/>
          <w:szCs w:val="24"/>
          <w:lang w:eastAsia="en-GB"/>
        </w:rPr>
        <w:t>empower</w:t>
      </w:r>
      <w:proofErr w:type="gramEnd"/>
      <w:r w:rsidR="00DF2938" w:rsidRPr="00DF2938">
        <w:rPr>
          <w:rFonts w:ascii="Tahoma" w:eastAsia="Times New Roman" w:hAnsi="Tahoma" w:cs="Tahoma"/>
          <w:color w:val="000000"/>
          <w:sz w:val="24"/>
          <w:szCs w:val="24"/>
          <w:lang w:eastAsia="en-GB"/>
        </w:rPr>
        <w:t xml:space="preserve"> leaders to drive school improvement;</w:t>
      </w:r>
    </w:p>
    <w:p w:rsidR="00DF2938" w:rsidRPr="00DF2938" w:rsidRDefault="00DF2938" w:rsidP="003C1B24">
      <w:pPr>
        <w:numPr>
          <w:ilvl w:val="0"/>
          <w:numId w:val="1"/>
        </w:numPr>
        <w:tabs>
          <w:tab w:val="num" w:pos="284"/>
        </w:tabs>
        <w:spacing w:after="0" w:line="240" w:lineRule="auto"/>
        <w:ind w:left="0" w:firstLine="0"/>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Ensure quality teaching which focuses on a commitment to the learner;</w:t>
      </w:r>
    </w:p>
    <w:p w:rsidR="003C1B24" w:rsidRDefault="00DF2938" w:rsidP="003C1B24">
      <w:pPr>
        <w:numPr>
          <w:ilvl w:val="0"/>
          <w:numId w:val="1"/>
        </w:numPr>
        <w:tabs>
          <w:tab w:val="num" w:pos="284"/>
        </w:tabs>
        <w:spacing w:after="0" w:line="240" w:lineRule="auto"/>
        <w:ind w:left="0" w:firstLine="0"/>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 xml:space="preserve">Provide broad and balanced curriculum which secures literacy and numeracy </w:t>
      </w:r>
    </w:p>
    <w:p w:rsidR="00DF2938" w:rsidRPr="00DF2938" w:rsidRDefault="003C1B24" w:rsidP="003C1B2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roofErr w:type="gramStart"/>
      <w:r w:rsidR="00DF2938" w:rsidRPr="00DF2938">
        <w:rPr>
          <w:rFonts w:ascii="Tahoma" w:eastAsia="Times New Roman" w:hAnsi="Tahoma" w:cs="Tahoma"/>
          <w:color w:val="000000"/>
          <w:sz w:val="24"/>
          <w:szCs w:val="24"/>
          <w:lang w:eastAsia="en-GB"/>
        </w:rPr>
        <w:t>levels</w:t>
      </w:r>
      <w:proofErr w:type="gramEnd"/>
      <w:r w:rsidR="00DF2938" w:rsidRPr="00DF2938">
        <w:rPr>
          <w:rFonts w:ascii="Tahoma" w:eastAsia="Times New Roman" w:hAnsi="Tahoma" w:cs="Tahoma"/>
          <w:color w:val="000000"/>
          <w:sz w:val="24"/>
          <w:szCs w:val="24"/>
          <w:lang w:eastAsia="en-GB"/>
        </w:rPr>
        <w:t xml:space="preserve"> to support pupils in life after school;</w:t>
      </w:r>
    </w:p>
    <w:p w:rsidR="003C1B24" w:rsidRDefault="00DF2938" w:rsidP="003C1B24">
      <w:pPr>
        <w:numPr>
          <w:ilvl w:val="0"/>
          <w:numId w:val="1"/>
        </w:numPr>
        <w:tabs>
          <w:tab w:val="num" w:pos="284"/>
        </w:tabs>
        <w:spacing w:after="0" w:line="240" w:lineRule="auto"/>
        <w:ind w:left="0" w:firstLine="0"/>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 xml:space="preserve">Ensure the needs of disadvantaged learners are embedded in the work we do and </w:t>
      </w:r>
    </w:p>
    <w:p w:rsidR="00DF2938" w:rsidRPr="00DF2938" w:rsidRDefault="003C1B24" w:rsidP="003C1B2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roofErr w:type="gramStart"/>
      <w:r w:rsidR="00DF2938" w:rsidRPr="00DF2938">
        <w:rPr>
          <w:rFonts w:ascii="Tahoma" w:eastAsia="Times New Roman" w:hAnsi="Tahoma" w:cs="Tahoma"/>
          <w:color w:val="000000"/>
          <w:sz w:val="24"/>
          <w:szCs w:val="24"/>
          <w:lang w:eastAsia="en-GB"/>
        </w:rPr>
        <w:t>therefore</w:t>
      </w:r>
      <w:proofErr w:type="gramEnd"/>
      <w:r w:rsidR="00DF2938" w:rsidRPr="00DF2938">
        <w:rPr>
          <w:rFonts w:ascii="Tahoma" w:eastAsia="Times New Roman" w:hAnsi="Tahoma" w:cs="Tahoma"/>
          <w:color w:val="000000"/>
          <w:sz w:val="24"/>
          <w:szCs w:val="24"/>
          <w:lang w:eastAsia="en-GB"/>
        </w:rPr>
        <w:t xml:space="preserve"> seeing engagement and raising aspirations for those learners;</w:t>
      </w:r>
    </w:p>
    <w:p w:rsidR="003C1B24" w:rsidRDefault="00DF2938" w:rsidP="003C1B24">
      <w:pPr>
        <w:numPr>
          <w:ilvl w:val="0"/>
          <w:numId w:val="1"/>
        </w:numPr>
        <w:tabs>
          <w:tab w:val="num" w:pos="284"/>
        </w:tabs>
        <w:spacing w:after="0" w:line="240" w:lineRule="auto"/>
        <w:ind w:left="0" w:firstLine="0"/>
        <w:rPr>
          <w:rFonts w:ascii="Tahoma" w:eastAsia="Times New Roman" w:hAnsi="Tahoma" w:cs="Tahoma"/>
          <w:color w:val="000000"/>
          <w:sz w:val="24"/>
          <w:szCs w:val="24"/>
          <w:lang w:eastAsia="en-GB"/>
        </w:rPr>
      </w:pPr>
      <w:r w:rsidRPr="00DF2938">
        <w:rPr>
          <w:rFonts w:ascii="Tahoma" w:eastAsia="Times New Roman" w:hAnsi="Tahoma" w:cs="Tahoma"/>
          <w:color w:val="000000"/>
          <w:sz w:val="24"/>
          <w:szCs w:val="24"/>
          <w:lang w:eastAsia="en-GB"/>
        </w:rPr>
        <w:t xml:space="preserve">Enrich the learning experience by wider opportunities for pupils outside of the </w:t>
      </w:r>
    </w:p>
    <w:p w:rsidR="00DF2938" w:rsidRDefault="003C1B24" w:rsidP="003C1B2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    </w:t>
      </w:r>
      <w:proofErr w:type="gramStart"/>
      <w:r w:rsidR="00DF2938" w:rsidRPr="00DF2938">
        <w:rPr>
          <w:rFonts w:ascii="Tahoma" w:eastAsia="Times New Roman" w:hAnsi="Tahoma" w:cs="Tahoma"/>
          <w:color w:val="000000"/>
          <w:sz w:val="24"/>
          <w:szCs w:val="24"/>
          <w:lang w:eastAsia="en-GB"/>
        </w:rPr>
        <w:t>classroom</w:t>
      </w:r>
      <w:proofErr w:type="gramEnd"/>
    </w:p>
    <w:p w:rsidR="00DF2938" w:rsidRPr="00DF2938" w:rsidRDefault="00DF2938" w:rsidP="003C1B24">
      <w:pPr>
        <w:tabs>
          <w:tab w:val="num" w:pos="567"/>
        </w:tabs>
        <w:spacing w:after="0" w:line="240" w:lineRule="auto"/>
        <w:rPr>
          <w:rFonts w:ascii="Tahoma" w:eastAsia="Times New Roman" w:hAnsi="Tahoma" w:cs="Tahoma"/>
          <w:color w:val="000000"/>
          <w:sz w:val="24"/>
          <w:szCs w:val="24"/>
          <w:lang w:eastAsia="en-GB"/>
        </w:rPr>
      </w:pPr>
    </w:p>
    <w:p w:rsidR="008071BF" w:rsidRPr="003C1B24" w:rsidRDefault="003C1B24" w:rsidP="00DF2938">
      <w:pPr>
        <w:rPr>
          <w:rFonts w:ascii="Tahoma" w:hAnsi="Tahoma" w:cs="Tahoma"/>
          <w:sz w:val="24"/>
          <w:szCs w:val="24"/>
        </w:rPr>
      </w:pPr>
      <w:r>
        <w:rPr>
          <w:rFonts w:ascii="Tahoma" w:hAnsi="Tahoma" w:cs="Tahoma"/>
          <w:sz w:val="24"/>
          <w:szCs w:val="24"/>
        </w:rPr>
        <w:t xml:space="preserve">Further information about the Trust can be found on our website </w:t>
      </w:r>
      <w:hyperlink r:id="rId11" w:history="1">
        <w:r w:rsidRPr="00AE25A6">
          <w:rPr>
            <w:rStyle w:val="Hyperlink"/>
            <w:rFonts w:ascii="Tahoma" w:hAnsi="Tahoma" w:cs="Tahoma"/>
            <w:sz w:val="24"/>
            <w:szCs w:val="24"/>
          </w:rPr>
          <w:t>www.minervalearningtrust.co.uk</w:t>
        </w:r>
      </w:hyperlink>
      <w:r>
        <w:rPr>
          <w:rFonts w:ascii="Tahoma" w:hAnsi="Tahoma" w:cs="Tahoma"/>
          <w:sz w:val="24"/>
          <w:szCs w:val="24"/>
        </w:rPr>
        <w:t xml:space="preserve"> </w:t>
      </w:r>
    </w:p>
    <w:p w:rsidR="00DF2938" w:rsidRDefault="00DF2938" w:rsidP="00DF2938">
      <w:pPr>
        <w:rPr>
          <w:rFonts w:ascii="Tahoma" w:hAnsi="Tahoma" w:cs="Tahoma"/>
          <w:b/>
          <w:sz w:val="24"/>
          <w:szCs w:val="24"/>
        </w:rPr>
      </w:pPr>
    </w:p>
    <w:p w:rsidR="00DF2938" w:rsidRDefault="00D27043">
      <w:pPr>
        <w:rPr>
          <w:rFonts w:ascii="Tahoma" w:hAnsi="Tahoma" w:cs="Tahoma"/>
          <w:b/>
          <w:sz w:val="28"/>
          <w:szCs w:val="28"/>
        </w:rPr>
      </w:pPr>
      <w:r>
        <w:rPr>
          <w:rFonts w:ascii="Tahoma" w:hAnsi="Tahoma" w:cs="Tahoma"/>
          <w:b/>
          <w:sz w:val="28"/>
          <w:szCs w:val="28"/>
        </w:rPr>
        <w:t>LETTER FROM THE HEADTEACHER – ADRIAN SMITH</w:t>
      </w:r>
    </w:p>
    <w:p w:rsidR="008B236F" w:rsidRDefault="008B236F" w:rsidP="008B236F">
      <w:pPr>
        <w:rPr>
          <w:rFonts w:ascii="Tahoma" w:hAnsi="Tahoma" w:cs="Tahoma"/>
          <w:sz w:val="24"/>
          <w:szCs w:val="24"/>
        </w:rPr>
      </w:pPr>
      <w:r>
        <w:rPr>
          <w:rFonts w:ascii="Tahoma" w:hAnsi="Tahoma" w:cs="Tahoma"/>
          <w:sz w:val="24"/>
          <w:szCs w:val="24"/>
        </w:rPr>
        <w:t>Dear Candidate</w:t>
      </w:r>
    </w:p>
    <w:p w:rsidR="008B236F" w:rsidRPr="008B236F" w:rsidRDefault="008B236F" w:rsidP="008B236F">
      <w:pPr>
        <w:rPr>
          <w:rFonts w:ascii="Tahoma" w:hAnsi="Tahoma" w:cs="Tahoma"/>
          <w:sz w:val="24"/>
          <w:szCs w:val="24"/>
        </w:rPr>
      </w:pPr>
      <w:r w:rsidRPr="008B236F">
        <w:rPr>
          <w:rFonts w:ascii="Tahoma" w:hAnsi="Tahoma" w:cs="Tahoma"/>
          <w:sz w:val="24"/>
          <w:szCs w:val="24"/>
        </w:rPr>
        <w:t>This is an exciting time to be joining Stocksbridge High School.  The schools governing body and myself unanimously agreed to join the Minerva Learning Trust during the last academic year.  We sought a home for our community school that shared our values and valued the points of difference in schools.  Our Trust (and the school) will continue to focus upon developing our staff to ensure that we continue to improve the quality of education for children in Sheffield.</w:t>
      </w:r>
    </w:p>
    <w:p w:rsidR="008B236F" w:rsidRPr="008B236F" w:rsidRDefault="008B236F" w:rsidP="008B236F">
      <w:pPr>
        <w:rPr>
          <w:rFonts w:ascii="Tahoma" w:hAnsi="Tahoma" w:cs="Tahoma"/>
          <w:sz w:val="24"/>
          <w:szCs w:val="24"/>
        </w:rPr>
      </w:pPr>
      <w:r w:rsidRPr="008B236F">
        <w:rPr>
          <w:rFonts w:ascii="Tahoma" w:hAnsi="Tahoma" w:cs="Tahoma"/>
          <w:sz w:val="24"/>
          <w:szCs w:val="24"/>
        </w:rPr>
        <w:t>Our school has undergone change in recent years, building a clear ethos through the development of our house system, changes to leadership and restructuring of our curriculum.  We are proud to be a smaller than average secondary school, where staff and students feel a keen sense of belonging our school, rooted in its community.</w:t>
      </w:r>
    </w:p>
    <w:p w:rsidR="008B236F" w:rsidRPr="008B236F" w:rsidRDefault="008B236F" w:rsidP="008B236F">
      <w:pPr>
        <w:rPr>
          <w:rFonts w:ascii="Tahoma" w:hAnsi="Tahoma" w:cs="Tahoma"/>
          <w:sz w:val="24"/>
          <w:szCs w:val="24"/>
        </w:rPr>
      </w:pPr>
      <w:r w:rsidRPr="008B236F">
        <w:rPr>
          <w:rFonts w:ascii="Tahoma" w:hAnsi="Tahoma" w:cs="Tahoma"/>
          <w:sz w:val="24"/>
          <w:szCs w:val="24"/>
        </w:rPr>
        <w:t xml:space="preserve">I, along with governors and staff know that we are still on a journey to improve the outcomes for students at our school.  Whilst there have been improvements, we are clear that this process must continue to accelerate.  We are delighted that our partnership with the trust is providing significant support in enabling this to happen. </w:t>
      </w:r>
    </w:p>
    <w:p w:rsidR="008B236F" w:rsidRPr="008B236F" w:rsidRDefault="008B236F" w:rsidP="008B236F">
      <w:pPr>
        <w:rPr>
          <w:rFonts w:ascii="Tahoma" w:hAnsi="Tahoma" w:cs="Tahoma"/>
          <w:sz w:val="24"/>
          <w:szCs w:val="24"/>
        </w:rPr>
      </w:pPr>
      <w:r w:rsidRPr="008B236F">
        <w:rPr>
          <w:rFonts w:ascii="Tahoma" w:hAnsi="Tahoma" w:cs="Tahoma"/>
          <w:sz w:val="24"/>
          <w:szCs w:val="24"/>
        </w:rPr>
        <w:t xml:space="preserve">This appointment is another step in building the capacity to enable this to happen.  The successful candidate will lead a Maths team committed to the process of improvement.  They will have a clear vision for the teaching of Maths.  They will also add capacity to leadership with a growing portfolio over time.  This portfolio will be negotiated with myself following appointment, but a clear initial focus in outcomes in Mathematics will be their priority.  </w:t>
      </w:r>
    </w:p>
    <w:p w:rsidR="008B236F" w:rsidRPr="008B236F" w:rsidRDefault="008B236F" w:rsidP="008B236F">
      <w:pPr>
        <w:rPr>
          <w:rFonts w:ascii="Tahoma" w:hAnsi="Tahoma" w:cs="Tahoma"/>
          <w:sz w:val="24"/>
          <w:szCs w:val="24"/>
        </w:rPr>
      </w:pPr>
      <w:r w:rsidRPr="008B236F">
        <w:rPr>
          <w:rFonts w:ascii="Tahoma" w:hAnsi="Tahoma" w:cs="Tahoma"/>
          <w:sz w:val="24"/>
          <w:szCs w:val="24"/>
        </w:rPr>
        <w:t>I am proud to lead this school and its staff and students.  The successful candidate will be given my full support in developing as a leader and driving outcomes within Maths.</w:t>
      </w:r>
    </w:p>
    <w:p w:rsidR="008B236F" w:rsidRDefault="008B236F" w:rsidP="008B236F">
      <w:pPr>
        <w:rPr>
          <w:rFonts w:ascii="Tahoma" w:hAnsi="Tahoma" w:cs="Tahoma"/>
          <w:sz w:val="24"/>
          <w:szCs w:val="24"/>
        </w:rPr>
      </w:pPr>
      <w:r w:rsidRPr="008B236F">
        <w:rPr>
          <w:rFonts w:ascii="Tahoma" w:hAnsi="Tahoma" w:cs="Tahoma"/>
          <w:sz w:val="24"/>
          <w:szCs w:val="24"/>
        </w:rPr>
        <w:t>I would welcome the opportunity meet candidates during the application process and requests to do so and to visit our school would be valued.  Please contact my PA, Hannah Taylor (</w:t>
      </w:r>
      <w:hyperlink r:id="rId12" w:history="1">
        <w:r w:rsidRPr="008B236F">
          <w:rPr>
            <w:rStyle w:val="Hyperlink"/>
            <w:rFonts w:ascii="Tahoma" w:hAnsi="Tahoma" w:cs="Tahoma"/>
            <w:sz w:val="24"/>
            <w:szCs w:val="24"/>
          </w:rPr>
          <w:t>htaylor@stocksbridgehigh.sheffield.sch.uk</w:t>
        </w:r>
      </w:hyperlink>
      <w:r w:rsidRPr="008B236F">
        <w:rPr>
          <w:rFonts w:ascii="Tahoma" w:hAnsi="Tahoma" w:cs="Tahoma"/>
          <w:sz w:val="24"/>
          <w:szCs w:val="24"/>
        </w:rPr>
        <w:t xml:space="preserve"> or on 01142883153) to make arrangements.</w:t>
      </w:r>
    </w:p>
    <w:p w:rsidR="00A155C0" w:rsidRPr="008B236F" w:rsidRDefault="00A155C0" w:rsidP="008B236F">
      <w:pPr>
        <w:rPr>
          <w:rFonts w:ascii="Tahoma" w:hAnsi="Tahoma" w:cs="Tahoma"/>
          <w:sz w:val="24"/>
          <w:szCs w:val="24"/>
        </w:rPr>
      </w:pPr>
    </w:p>
    <w:p w:rsidR="00F81594" w:rsidRPr="008B236F" w:rsidRDefault="00A155C0" w:rsidP="008B236F">
      <w:pPr>
        <w:rPr>
          <w:rFonts w:ascii="Tahoma" w:hAnsi="Tahoma" w:cs="Tahoma"/>
          <w:sz w:val="24"/>
          <w:szCs w:val="24"/>
        </w:rPr>
      </w:pPr>
      <w:r w:rsidRPr="00A155C0">
        <w:rPr>
          <w:rFonts w:ascii="Tahoma" w:hAnsi="Tahoma" w:cs="Tahoma"/>
          <w:noProof/>
          <w:sz w:val="24"/>
          <w:szCs w:val="24"/>
          <w:lang w:eastAsia="en-GB"/>
        </w:rPr>
        <w:drawing>
          <wp:inline distT="0" distB="0" distL="0" distR="0">
            <wp:extent cx="1409700" cy="552450"/>
            <wp:effectExtent l="0" t="0" r="0" b="0"/>
            <wp:docPr id="8" name="Picture 8" descr="Z:\My bits and pieces\Training and briefings attende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y bits and pieces\Training and briefings attended\unna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552450"/>
                    </a:xfrm>
                    <a:prstGeom prst="rect">
                      <a:avLst/>
                    </a:prstGeom>
                    <a:noFill/>
                    <a:ln>
                      <a:noFill/>
                    </a:ln>
                  </pic:spPr>
                </pic:pic>
              </a:graphicData>
            </a:graphic>
          </wp:inline>
        </w:drawing>
      </w:r>
    </w:p>
    <w:p w:rsidR="008B236F" w:rsidRPr="00F81594" w:rsidRDefault="008B236F" w:rsidP="00F81594">
      <w:pPr>
        <w:pStyle w:val="NoSpacing"/>
        <w:rPr>
          <w:rFonts w:ascii="Tahoma" w:hAnsi="Tahoma" w:cs="Tahoma"/>
          <w:sz w:val="24"/>
          <w:szCs w:val="24"/>
        </w:rPr>
      </w:pPr>
      <w:r w:rsidRPr="00F81594">
        <w:rPr>
          <w:rFonts w:ascii="Tahoma" w:hAnsi="Tahoma" w:cs="Tahoma"/>
          <w:sz w:val="24"/>
          <w:szCs w:val="24"/>
        </w:rPr>
        <w:t>Adrian Smith</w:t>
      </w:r>
    </w:p>
    <w:p w:rsidR="008B236F" w:rsidRPr="00F81594" w:rsidRDefault="008B236F" w:rsidP="00F81594">
      <w:pPr>
        <w:pStyle w:val="NoSpacing"/>
        <w:rPr>
          <w:rFonts w:ascii="Tahoma" w:hAnsi="Tahoma" w:cs="Tahoma"/>
          <w:sz w:val="24"/>
          <w:szCs w:val="24"/>
        </w:rPr>
      </w:pPr>
      <w:r w:rsidRPr="00F81594">
        <w:rPr>
          <w:rFonts w:ascii="Tahoma" w:hAnsi="Tahoma" w:cs="Tahoma"/>
          <w:sz w:val="24"/>
          <w:szCs w:val="24"/>
        </w:rPr>
        <w:t>Headteacher</w:t>
      </w:r>
    </w:p>
    <w:p w:rsidR="008B236F" w:rsidRPr="00F81594" w:rsidRDefault="008B236F" w:rsidP="00F81594">
      <w:pPr>
        <w:pStyle w:val="NoSpacing"/>
        <w:rPr>
          <w:rFonts w:ascii="Tahoma" w:hAnsi="Tahoma" w:cs="Tahoma"/>
          <w:sz w:val="24"/>
          <w:szCs w:val="24"/>
        </w:rPr>
      </w:pPr>
      <w:r w:rsidRPr="00F81594">
        <w:rPr>
          <w:rFonts w:ascii="Tahoma" w:hAnsi="Tahoma" w:cs="Tahoma"/>
          <w:sz w:val="24"/>
          <w:szCs w:val="24"/>
        </w:rPr>
        <w:t>Stocksbridge High School</w:t>
      </w:r>
    </w:p>
    <w:p w:rsidR="00D27043" w:rsidRDefault="00D27043">
      <w:pPr>
        <w:rPr>
          <w:rFonts w:ascii="Tahoma" w:hAnsi="Tahoma" w:cs="Tahoma"/>
          <w:b/>
          <w:sz w:val="28"/>
          <w:szCs w:val="28"/>
        </w:rPr>
      </w:pPr>
    </w:p>
    <w:p w:rsidR="00D27043" w:rsidRDefault="00D27043">
      <w:pPr>
        <w:rPr>
          <w:rFonts w:ascii="Tahoma" w:hAnsi="Tahoma" w:cs="Tahoma"/>
          <w:b/>
          <w:sz w:val="24"/>
          <w:szCs w:val="24"/>
        </w:rPr>
      </w:pPr>
      <w:r>
        <w:rPr>
          <w:rFonts w:ascii="Tahoma" w:hAnsi="Tahoma" w:cs="Tahoma"/>
          <w:b/>
          <w:sz w:val="24"/>
          <w:szCs w:val="24"/>
        </w:rPr>
        <w:t>JOB DESCRIPTION</w:t>
      </w:r>
    </w:p>
    <w:tbl>
      <w:tblPr>
        <w:tblW w:w="8996" w:type="dxa"/>
        <w:tblBorders>
          <w:top w:val="nil"/>
          <w:left w:val="nil"/>
          <w:bottom w:val="nil"/>
          <w:right w:val="nil"/>
          <w:insideH w:val="nil"/>
          <w:insideV w:val="nil"/>
        </w:tblBorders>
        <w:tblLayout w:type="fixed"/>
        <w:tblLook w:val="0400" w:firstRow="0" w:lastRow="0" w:firstColumn="0" w:lastColumn="0" w:noHBand="0" w:noVBand="1"/>
      </w:tblPr>
      <w:tblGrid>
        <w:gridCol w:w="2392"/>
        <w:gridCol w:w="3965"/>
        <w:gridCol w:w="2629"/>
        <w:gridCol w:w="10"/>
      </w:tblGrid>
      <w:tr w:rsidR="00A155C0" w:rsidRPr="008F1B29" w:rsidTr="00A155C0">
        <w:trPr>
          <w:trHeight w:val="2330"/>
        </w:trPr>
        <w:tc>
          <w:tcPr>
            <w:tcW w:w="2395" w:type="dxa"/>
            <w:tcBorders>
              <w:top w:val="double" w:sz="4" w:space="0" w:color="000000"/>
              <w:left w:val="double" w:sz="4" w:space="0" w:color="000000"/>
              <w:bottom w:val="single" w:sz="4" w:space="0" w:color="000000"/>
            </w:tcBorders>
          </w:tcPr>
          <w:p w:rsidR="00A155C0" w:rsidRPr="008F1B29" w:rsidRDefault="00A155C0" w:rsidP="007D2572">
            <w:pPr>
              <w:rPr>
                <w:rFonts w:ascii="Tahoma" w:hAnsi="Tahoma" w:cs="Tahoma"/>
              </w:rPr>
            </w:pPr>
            <w:r w:rsidRPr="008F1B29">
              <w:rPr>
                <w:rFonts w:ascii="Tahoma" w:hAnsi="Tahoma" w:cs="Tahoma"/>
                <w:noProof/>
                <w:lang w:eastAsia="en-GB"/>
              </w:rPr>
              <w:drawing>
                <wp:inline distT="0" distB="0" distL="0" distR="0" wp14:anchorId="406B7BA4" wp14:editId="767308C8">
                  <wp:extent cx="1133475" cy="14478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6229" t="18022" r="37347" b="22298"/>
                          <a:stretch>
                            <a:fillRect/>
                          </a:stretch>
                        </pic:blipFill>
                        <pic:spPr bwMode="auto">
                          <a:xfrm>
                            <a:off x="0" y="0"/>
                            <a:ext cx="1239599" cy="1583448"/>
                          </a:xfrm>
                          <a:prstGeom prst="rect">
                            <a:avLst/>
                          </a:prstGeom>
                          <a:noFill/>
                          <a:ln>
                            <a:noFill/>
                          </a:ln>
                        </pic:spPr>
                      </pic:pic>
                    </a:graphicData>
                  </a:graphic>
                </wp:inline>
              </w:drawing>
            </w:r>
          </w:p>
        </w:tc>
        <w:tc>
          <w:tcPr>
            <w:tcW w:w="3969" w:type="dxa"/>
            <w:tcBorders>
              <w:top w:val="double" w:sz="4" w:space="0" w:color="000000"/>
              <w:bottom w:val="single" w:sz="4" w:space="0" w:color="000000"/>
            </w:tcBorders>
          </w:tcPr>
          <w:p w:rsidR="00A155C0" w:rsidRPr="008F1B29" w:rsidRDefault="00A155C0" w:rsidP="007D2572">
            <w:pPr>
              <w:jc w:val="center"/>
              <w:rPr>
                <w:rFonts w:ascii="Tahoma" w:hAnsi="Tahoma" w:cs="Tahoma"/>
                <w:b/>
                <w:sz w:val="48"/>
                <w:szCs w:val="48"/>
              </w:rPr>
            </w:pPr>
            <w:r w:rsidRPr="008F1B29">
              <w:rPr>
                <w:rFonts w:ascii="Tahoma" w:hAnsi="Tahoma" w:cs="Tahoma"/>
                <w:b/>
                <w:sz w:val="48"/>
                <w:szCs w:val="48"/>
              </w:rPr>
              <w:t>Minerva Learning Trust</w:t>
            </w:r>
          </w:p>
          <w:p w:rsidR="00A155C0" w:rsidRPr="008F1B29" w:rsidRDefault="00A155C0" w:rsidP="007D2572">
            <w:pPr>
              <w:jc w:val="center"/>
              <w:rPr>
                <w:rFonts w:ascii="Tahoma" w:hAnsi="Tahoma" w:cs="Tahoma"/>
                <w:b/>
                <w:sz w:val="48"/>
                <w:szCs w:val="48"/>
              </w:rPr>
            </w:pPr>
            <w:r w:rsidRPr="008F1B29">
              <w:rPr>
                <w:rFonts w:ascii="Tahoma" w:hAnsi="Tahoma" w:cs="Tahoma"/>
                <w:b/>
                <w:sz w:val="48"/>
                <w:szCs w:val="48"/>
              </w:rPr>
              <w:t>Job Description</w:t>
            </w:r>
          </w:p>
          <w:p w:rsidR="00A155C0" w:rsidRPr="008F1B29" w:rsidRDefault="00A155C0" w:rsidP="007D2572">
            <w:pPr>
              <w:rPr>
                <w:rFonts w:ascii="Tahoma" w:hAnsi="Tahoma" w:cs="Tahoma"/>
                <w:b/>
              </w:rPr>
            </w:pPr>
          </w:p>
        </w:tc>
        <w:tc>
          <w:tcPr>
            <w:tcW w:w="2632" w:type="dxa"/>
            <w:gridSpan w:val="2"/>
            <w:tcBorders>
              <w:top w:val="double" w:sz="4" w:space="0" w:color="000000"/>
              <w:bottom w:val="single" w:sz="4" w:space="0" w:color="000000"/>
              <w:right w:val="double" w:sz="4" w:space="0" w:color="000000"/>
            </w:tcBorders>
          </w:tcPr>
          <w:p w:rsidR="00A155C0" w:rsidRPr="008F1B29" w:rsidRDefault="004308FC" w:rsidP="007D2572">
            <w:pPr>
              <w:jc w:val="right"/>
              <w:rPr>
                <w:rFonts w:ascii="Tahoma" w:hAnsi="Tahoma" w:cs="Tahoma"/>
              </w:rPr>
            </w:pPr>
            <w:r w:rsidRPr="00D568EB">
              <w:rPr>
                <w:noProof/>
                <w:lang w:eastAsia="en-GB"/>
              </w:rPr>
              <w:drawing>
                <wp:inline distT="0" distB="0" distL="0" distR="0" wp14:anchorId="53CBCDF5" wp14:editId="4CA91861">
                  <wp:extent cx="1495425" cy="1372146"/>
                  <wp:effectExtent l="0" t="0" r="0" b="0"/>
                  <wp:docPr id="1" name="Picture 1" descr="\\hgrfile01\staffdata$\ngregory\Downloads\Logo in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file01\staffdata$\ngregory\Downloads\Logo in JPG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327" cy="1382149"/>
                          </a:xfrm>
                          <a:prstGeom prst="rect">
                            <a:avLst/>
                          </a:prstGeom>
                          <a:noFill/>
                          <a:ln>
                            <a:noFill/>
                          </a:ln>
                        </pic:spPr>
                      </pic:pic>
                    </a:graphicData>
                  </a:graphic>
                </wp:inline>
              </w:drawing>
            </w:r>
          </w:p>
        </w:tc>
      </w:tr>
      <w:tr w:rsidR="00A155C0" w:rsidRPr="008F1B29" w:rsidTr="007D2572">
        <w:tc>
          <w:tcPr>
            <w:tcW w:w="8996" w:type="dxa"/>
            <w:gridSpan w:val="4"/>
            <w:tcBorders>
              <w:top w:val="single" w:sz="4" w:space="0" w:color="000000"/>
              <w:left w:val="double" w:sz="4" w:space="0" w:color="000000"/>
              <w:bottom w:val="single" w:sz="4" w:space="0" w:color="000000"/>
              <w:right w:val="double" w:sz="4" w:space="0" w:color="000000"/>
            </w:tcBorders>
          </w:tcPr>
          <w:p w:rsidR="00A155C0" w:rsidRPr="008F1B29" w:rsidRDefault="00A155C0" w:rsidP="007D2572">
            <w:pPr>
              <w:jc w:val="right"/>
              <w:rPr>
                <w:rFonts w:ascii="Tahoma" w:hAnsi="Tahoma" w:cs="Tahoma"/>
              </w:rPr>
            </w:pPr>
          </w:p>
          <w:p w:rsidR="00A155C0" w:rsidRPr="008F1B29" w:rsidRDefault="00A155C0" w:rsidP="00A155C0">
            <w:pPr>
              <w:rPr>
                <w:rFonts w:ascii="Tahoma" w:hAnsi="Tahoma" w:cs="Tahoma"/>
                <w:sz w:val="24"/>
                <w:szCs w:val="24"/>
              </w:rPr>
            </w:pPr>
            <w:r w:rsidRPr="008F1B29">
              <w:rPr>
                <w:rFonts w:ascii="Tahoma" w:hAnsi="Tahoma" w:cs="Tahoma"/>
                <w:b/>
                <w:i/>
                <w:sz w:val="24"/>
                <w:szCs w:val="24"/>
              </w:rPr>
              <w:t>Minerva Learning Trust is committed to safeguarding and promoting the welfare of children and young people and expects all staff and volunteers to share this commitment.</w:t>
            </w:r>
          </w:p>
        </w:tc>
      </w:tr>
      <w:tr w:rsidR="00A155C0" w:rsidRPr="008F1B29" w:rsidTr="007D2572">
        <w:tc>
          <w:tcPr>
            <w:tcW w:w="2395" w:type="dxa"/>
            <w:tcBorders>
              <w:top w:val="single" w:sz="4" w:space="0" w:color="000000"/>
              <w:left w:val="doub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p>
          <w:p w:rsidR="00A155C0" w:rsidRPr="008F1B29" w:rsidRDefault="00A155C0" w:rsidP="007D2572">
            <w:pPr>
              <w:rPr>
                <w:rFonts w:ascii="Tahoma" w:hAnsi="Tahoma" w:cs="Tahoma"/>
                <w:b/>
                <w:sz w:val="28"/>
                <w:szCs w:val="28"/>
              </w:rPr>
            </w:pPr>
            <w:r w:rsidRPr="008F1B29">
              <w:rPr>
                <w:rFonts w:ascii="Tahoma" w:hAnsi="Tahoma" w:cs="Tahoma"/>
                <w:b/>
                <w:sz w:val="28"/>
                <w:szCs w:val="28"/>
              </w:rPr>
              <w:t>POST TITLE</w:t>
            </w:r>
          </w:p>
        </w:tc>
        <w:tc>
          <w:tcPr>
            <w:tcW w:w="6601" w:type="dxa"/>
            <w:gridSpan w:val="3"/>
            <w:tcBorders>
              <w:top w:val="single" w:sz="4" w:space="0" w:color="000000"/>
              <w:left w:val="single" w:sz="4" w:space="0" w:color="000000"/>
              <w:bottom w:val="single" w:sz="4" w:space="0" w:color="000000"/>
              <w:right w:val="double" w:sz="4" w:space="0" w:color="000000"/>
            </w:tcBorders>
          </w:tcPr>
          <w:p w:rsidR="00A155C0" w:rsidRPr="0073242B" w:rsidRDefault="00A155C0" w:rsidP="007D2572">
            <w:pPr>
              <w:rPr>
                <w:rFonts w:ascii="Tahoma" w:hAnsi="Tahoma" w:cs="Tahoma"/>
                <w:sz w:val="24"/>
                <w:szCs w:val="24"/>
              </w:rPr>
            </w:pPr>
          </w:p>
          <w:p w:rsidR="00A155C0" w:rsidRPr="0073242B" w:rsidRDefault="00A155C0" w:rsidP="00A155C0">
            <w:pPr>
              <w:rPr>
                <w:rFonts w:ascii="Tahoma" w:hAnsi="Tahoma" w:cs="Tahoma"/>
                <w:sz w:val="24"/>
                <w:szCs w:val="24"/>
              </w:rPr>
            </w:pPr>
            <w:r w:rsidRPr="0073242B">
              <w:rPr>
                <w:rFonts w:ascii="Tahoma" w:hAnsi="Tahoma" w:cs="Tahoma"/>
                <w:sz w:val="24"/>
                <w:szCs w:val="24"/>
              </w:rPr>
              <w:t>DIRECTOR OF MATHS</w:t>
            </w:r>
          </w:p>
        </w:tc>
      </w:tr>
      <w:tr w:rsidR="00A155C0" w:rsidRPr="008F1B29" w:rsidTr="007D2572">
        <w:tc>
          <w:tcPr>
            <w:tcW w:w="2395" w:type="dxa"/>
            <w:tcBorders>
              <w:top w:val="single" w:sz="4" w:space="0" w:color="000000"/>
              <w:left w:val="doub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p>
          <w:p w:rsidR="00A155C0" w:rsidRPr="008F1B29" w:rsidRDefault="00A155C0" w:rsidP="00A155C0">
            <w:pPr>
              <w:rPr>
                <w:rFonts w:ascii="Tahoma" w:hAnsi="Tahoma" w:cs="Tahoma"/>
                <w:b/>
                <w:sz w:val="28"/>
                <w:szCs w:val="28"/>
              </w:rPr>
            </w:pPr>
            <w:r w:rsidRPr="008F1B29">
              <w:rPr>
                <w:rFonts w:ascii="Tahoma" w:hAnsi="Tahoma" w:cs="Tahoma"/>
                <w:b/>
                <w:sz w:val="28"/>
                <w:szCs w:val="28"/>
              </w:rPr>
              <w:t>LOCATION</w:t>
            </w:r>
          </w:p>
        </w:tc>
        <w:tc>
          <w:tcPr>
            <w:tcW w:w="6601" w:type="dxa"/>
            <w:gridSpan w:val="3"/>
            <w:tcBorders>
              <w:top w:val="single" w:sz="4" w:space="0" w:color="000000"/>
              <w:left w:val="single" w:sz="4" w:space="0" w:color="000000"/>
              <w:bottom w:val="single" w:sz="4" w:space="0" w:color="000000"/>
              <w:right w:val="double" w:sz="4" w:space="0" w:color="000000"/>
            </w:tcBorders>
          </w:tcPr>
          <w:p w:rsidR="00A155C0" w:rsidRPr="0073242B" w:rsidRDefault="00A155C0" w:rsidP="007D2572">
            <w:pPr>
              <w:rPr>
                <w:rFonts w:ascii="Tahoma" w:hAnsi="Tahoma" w:cs="Tahoma"/>
                <w:sz w:val="24"/>
                <w:szCs w:val="24"/>
              </w:rPr>
            </w:pPr>
          </w:p>
          <w:p w:rsidR="00A155C0" w:rsidRPr="0073242B" w:rsidRDefault="00A155C0" w:rsidP="00A155C0">
            <w:pPr>
              <w:rPr>
                <w:rFonts w:ascii="Tahoma" w:hAnsi="Tahoma" w:cs="Tahoma"/>
                <w:sz w:val="24"/>
                <w:szCs w:val="24"/>
              </w:rPr>
            </w:pPr>
            <w:r w:rsidRPr="0073242B">
              <w:rPr>
                <w:rFonts w:ascii="Tahoma" w:hAnsi="Tahoma" w:cs="Tahoma"/>
                <w:sz w:val="24"/>
                <w:szCs w:val="24"/>
              </w:rPr>
              <w:t>STOCKSBRIDGE HIG</w:t>
            </w:r>
            <w:r>
              <w:rPr>
                <w:rFonts w:ascii="Tahoma" w:hAnsi="Tahoma" w:cs="Tahoma"/>
                <w:sz w:val="24"/>
                <w:szCs w:val="24"/>
              </w:rPr>
              <w:t>H</w:t>
            </w:r>
            <w:r w:rsidRPr="0073242B">
              <w:rPr>
                <w:rFonts w:ascii="Tahoma" w:hAnsi="Tahoma" w:cs="Tahoma"/>
                <w:sz w:val="24"/>
                <w:szCs w:val="24"/>
              </w:rPr>
              <w:t xml:space="preserve"> SCHOOL</w:t>
            </w:r>
          </w:p>
        </w:tc>
      </w:tr>
      <w:tr w:rsidR="00A155C0" w:rsidRPr="008F1B29" w:rsidTr="007D2572">
        <w:tc>
          <w:tcPr>
            <w:tcW w:w="2395" w:type="dxa"/>
            <w:tcBorders>
              <w:top w:val="single" w:sz="4" w:space="0" w:color="000000"/>
              <w:left w:val="doub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p>
          <w:p w:rsidR="00A155C0" w:rsidRPr="008F1B29" w:rsidRDefault="00A155C0" w:rsidP="00A155C0">
            <w:pPr>
              <w:rPr>
                <w:rFonts w:ascii="Tahoma" w:hAnsi="Tahoma" w:cs="Tahoma"/>
                <w:b/>
                <w:sz w:val="28"/>
                <w:szCs w:val="28"/>
              </w:rPr>
            </w:pPr>
            <w:r w:rsidRPr="008F1B29">
              <w:rPr>
                <w:rFonts w:ascii="Tahoma" w:hAnsi="Tahoma" w:cs="Tahoma"/>
                <w:b/>
                <w:sz w:val="28"/>
                <w:szCs w:val="28"/>
              </w:rPr>
              <w:t>SALARY RANGE</w:t>
            </w:r>
          </w:p>
        </w:tc>
        <w:tc>
          <w:tcPr>
            <w:tcW w:w="6601" w:type="dxa"/>
            <w:gridSpan w:val="3"/>
            <w:tcBorders>
              <w:top w:val="single" w:sz="4" w:space="0" w:color="000000"/>
              <w:left w:val="single" w:sz="4" w:space="0" w:color="000000"/>
              <w:bottom w:val="single" w:sz="4" w:space="0" w:color="000000"/>
              <w:right w:val="double" w:sz="4" w:space="0" w:color="000000"/>
            </w:tcBorders>
          </w:tcPr>
          <w:p w:rsidR="00A155C0" w:rsidRPr="0073242B" w:rsidRDefault="00A155C0" w:rsidP="007D2572">
            <w:pPr>
              <w:rPr>
                <w:rFonts w:ascii="Tahoma" w:hAnsi="Tahoma" w:cs="Tahoma"/>
                <w:sz w:val="24"/>
                <w:szCs w:val="24"/>
              </w:rPr>
            </w:pPr>
          </w:p>
          <w:p w:rsidR="00A155C0" w:rsidRPr="0073242B" w:rsidRDefault="00A155C0" w:rsidP="007D2572">
            <w:pPr>
              <w:rPr>
                <w:rFonts w:ascii="Tahoma" w:hAnsi="Tahoma" w:cs="Tahoma"/>
                <w:sz w:val="24"/>
                <w:szCs w:val="24"/>
              </w:rPr>
            </w:pPr>
            <w:r w:rsidRPr="0073242B">
              <w:rPr>
                <w:rFonts w:ascii="Tahoma" w:hAnsi="Tahoma" w:cs="Tahoma"/>
                <w:sz w:val="24"/>
                <w:szCs w:val="24"/>
              </w:rPr>
              <w:t>L7 TO L11</w:t>
            </w:r>
          </w:p>
        </w:tc>
      </w:tr>
      <w:tr w:rsidR="00A155C0" w:rsidRPr="008F1B29" w:rsidTr="007D2572">
        <w:tc>
          <w:tcPr>
            <w:tcW w:w="2395" w:type="dxa"/>
            <w:tcBorders>
              <w:top w:val="single" w:sz="4" w:space="0" w:color="000000"/>
              <w:left w:val="doub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p>
          <w:p w:rsidR="00A155C0" w:rsidRPr="008F1B29" w:rsidRDefault="00A155C0" w:rsidP="00A155C0">
            <w:pPr>
              <w:rPr>
                <w:rFonts w:ascii="Tahoma" w:hAnsi="Tahoma" w:cs="Tahoma"/>
                <w:b/>
                <w:sz w:val="28"/>
                <w:szCs w:val="28"/>
              </w:rPr>
            </w:pPr>
            <w:r w:rsidRPr="008F1B29">
              <w:rPr>
                <w:rFonts w:ascii="Tahoma" w:hAnsi="Tahoma" w:cs="Tahoma"/>
                <w:b/>
                <w:sz w:val="28"/>
                <w:szCs w:val="28"/>
              </w:rPr>
              <w:t>RESPONSIBLE TO</w:t>
            </w:r>
          </w:p>
        </w:tc>
        <w:tc>
          <w:tcPr>
            <w:tcW w:w="6601" w:type="dxa"/>
            <w:gridSpan w:val="3"/>
            <w:tcBorders>
              <w:top w:val="single" w:sz="4" w:space="0" w:color="000000"/>
              <w:left w:val="single" w:sz="4" w:space="0" w:color="000000"/>
              <w:bottom w:val="single" w:sz="4" w:space="0" w:color="000000"/>
              <w:right w:val="double" w:sz="4" w:space="0" w:color="000000"/>
            </w:tcBorders>
          </w:tcPr>
          <w:p w:rsidR="00A155C0" w:rsidRPr="0073242B" w:rsidRDefault="00A155C0" w:rsidP="007D2572">
            <w:pPr>
              <w:rPr>
                <w:rFonts w:ascii="Tahoma" w:hAnsi="Tahoma" w:cs="Tahoma"/>
                <w:sz w:val="24"/>
                <w:szCs w:val="24"/>
              </w:rPr>
            </w:pPr>
          </w:p>
          <w:p w:rsidR="00A155C0" w:rsidRPr="0073242B" w:rsidRDefault="00A155C0" w:rsidP="007D2572">
            <w:pPr>
              <w:rPr>
                <w:rFonts w:ascii="Tahoma" w:hAnsi="Tahoma" w:cs="Tahoma"/>
                <w:sz w:val="24"/>
                <w:szCs w:val="24"/>
              </w:rPr>
            </w:pPr>
            <w:r w:rsidRPr="0073242B">
              <w:rPr>
                <w:rFonts w:ascii="Tahoma" w:hAnsi="Tahoma" w:cs="Tahoma"/>
                <w:sz w:val="24"/>
                <w:szCs w:val="24"/>
              </w:rPr>
              <w:t>HEADTEACHER</w:t>
            </w:r>
          </w:p>
        </w:tc>
      </w:tr>
      <w:tr w:rsidR="00A155C0" w:rsidRPr="008F1B29" w:rsidTr="007D2572">
        <w:tc>
          <w:tcPr>
            <w:tcW w:w="2395" w:type="dxa"/>
            <w:tcBorders>
              <w:top w:val="single" w:sz="4" w:space="0" w:color="000000"/>
              <w:left w:val="doub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p>
          <w:p w:rsidR="00A155C0" w:rsidRPr="008F1B29" w:rsidRDefault="00A155C0" w:rsidP="007D2572">
            <w:pPr>
              <w:rPr>
                <w:rFonts w:ascii="Tahoma" w:hAnsi="Tahoma" w:cs="Tahoma"/>
                <w:b/>
                <w:sz w:val="28"/>
                <w:szCs w:val="28"/>
              </w:rPr>
            </w:pPr>
            <w:r w:rsidRPr="008F1B29">
              <w:rPr>
                <w:rFonts w:ascii="Tahoma" w:hAnsi="Tahoma" w:cs="Tahoma"/>
                <w:b/>
                <w:sz w:val="28"/>
                <w:szCs w:val="28"/>
              </w:rPr>
              <w:t>RESPONSIBLE FOR</w:t>
            </w:r>
          </w:p>
        </w:tc>
        <w:tc>
          <w:tcPr>
            <w:tcW w:w="6601" w:type="dxa"/>
            <w:gridSpan w:val="3"/>
            <w:tcBorders>
              <w:top w:val="single" w:sz="4" w:space="0" w:color="000000"/>
              <w:left w:val="single" w:sz="4" w:space="0" w:color="000000"/>
              <w:bottom w:val="single" w:sz="4" w:space="0" w:color="000000"/>
              <w:right w:val="double" w:sz="4" w:space="0" w:color="000000"/>
            </w:tcBorders>
          </w:tcPr>
          <w:p w:rsidR="00A155C0" w:rsidRPr="0073242B" w:rsidRDefault="00A155C0" w:rsidP="007D2572">
            <w:pPr>
              <w:rPr>
                <w:rFonts w:ascii="Tahoma" w:hAnsi="Tahoma" w:cs="Tahoma"/>
                <w:sz w:val="24"/>
                <w:szCs w:val="24"/>
              </w:rPr>
            </w:pPr>
          </w:p>
          <w:p w:rsidR="00A155C0" w:rsidRPr="0073242B" w:rsidRDefault="00A155C0" w:rsidP="007D2572">
            <w:pPr>
              <w:rPr>
                <w:rFonts w:ascii="Tahoma" w:hAnsi="Tahoma" w:cs="Tahoma"/>
                <w:sz w:val="24"/>
                <w:szCs w:val="24"/>
              </w:rPr>
            </w:pPr>
            <w:r w:rsidRPr="0073242B">
              <w:rPr>
                <w:rFonts w:ascii="Tahoma" w:hAnsi="Tahoma" w:cs="Tahoma"/>
                <w:sz w:val="24"/>
                <w:szCs w:val="24"/>
              </w:rPr>
              <w:t>THE LEADERSHIP, MANAGEMENT AND PERFORMANCE OF ALL STAFF WITHIN THE MATHS DEPARTMENT</w:t>
            </w:r>
          </w:p>
          <w:p w:rsidR="00A155C0" w:rsidRPr="0073242B" w:rsidRDefault="00A155C0" w:rsidP="007D2572">
            <w:pPr>
              <w:rPr>
                <w:rFonts w:ascii="Tahoma" w:hAnsi="Tahoma" w:cs="Tahoma"/>
                <w:sz w:val="24"/>
                <w:szCs w:val="24"/>
              </w:rPr>
            </w:pPr>
          </w:p>
        </w:tc>
      </w:tr>
      <w:tr w:rsidR="00A155C0" w:rsidRPr="008F1B29" w:rsidTr="007D2572">
        <w:tc>
          <w:tcPr>
            <w:tcW w:w="2395" w:type="dxa"/>
            <w:tcBorders>
              <w:top w:val="single" w:sz="4" w:space="0" w:color="000000"/>
              <w:left w:val="double" w:sz="4" w:space="0" w:color="000000"/>
              <w:bottom w:val="double" w:sz="4" w:space="0" w:color="000000"/>
              <w:right w:val="single" w:sz="4" w:space="0" w:color="000000"/>
            </w:tcBorders>
          </w:tcPr>
          <w:p w:rsidR="00A155C0" w:rsidRPr="008F1B29" w:rsidRDefault="00A155C0" w:rsidP="007D2572">
            <w:pPr>
              <w:rPr>
                <w:rFonts w:ascii="Tahoma" w:hAnsi="Tahoma" w:cs="Tahoma"/>
                <w:b/>
                <w:sz w:val="28"/>
                <w:szCs w:val="28"/>
              </w:rPr>
            </w:pPr>
          </w:p>
          <w:p w:rsidR="00A155C0" w:rsidRPr="008F1B29" w:rsidRDefault="00A155C0" w:rsidP="007D2572">
            <w:pPr>
              <w:rPr>
                <w:rFonts w:ascii="Tahoma" w:hAnsi="Tahoma" w:cs="Tahoma"/>
                <w:b/>
                <w:sz w:val="28"/>
                <w:szCs w:val="28"/>
              </w:rPr>
            </w:pPr>
            <w:r w:rsidRPr="008F1B29">
              <w:rPr>
                <w:rFonts w:ascii="Tahoma" w:hAnsi="Tahoma" w:cs="Tahoma"/>
                <w:b/>
                <w:sz w:val="28"/>
                <w:szCs w:val="28"/>
              </w:rPr>
              <w:t>PURPOSE OF THE JOB</w:t>
            </w:r>
          </w:p>
        </w:tc>
        <w:tc>
          <w:tcPr>
            <w:tcW w:w="6601" w:type="dxa"/>
            <w:gridSpan w:val="3"/>
            <w:tcBorders>
              <w:top w:val="single" w:sz="4" w:space="0" w:color="000000"/>
              <w:left w:val="single" w:sz="4" w:space="0" w:color="000000"/>
              <w:bottom w:val="double" w:sz="4" w:space="0" w:color="000000"/>
              <w:right w:val="double" w:sz="4" w:space="0" w:color="000000"/>
            </w:tcBorders>
          </w:tcPr>
          <w:p w:rsidR="00A155C0" w:rsidRPr="0073242B" w:rsidRDefault="00A155C0" w:rsidP="007D2572">
            <w:pPr>
              <w:rPr>
                <w:rFonts w:ascii="Tahoma" w:hAnsi="Tahoma" w:cs="Tahoma"/>
                <w:sz w:val="24"/>
                <w:szCs w:val="24"/>
              </w:rPr>
            </w:pPr>
          </w:p>
          <w:p w:rsidR="00A155C0" w:rsidRPr="0073242B" w:rsidRDefault="00A155C0" w:rsidP="00A155C0">
            <w:pPr>
              <w:rPr>
                <w:rFonts w:ascii="Tahoma" w:hAnsi="Tahoma" w:cs="Tahoma"/>
                <w:sz w:val="24"/>
                <w:szCs w:val="24"/>
              </w:rPr>
            </w:pPr>
            <w:r w:rsidRPr="0073242B">
              <w:rPr>
                <w:rFonts w:ascii="Tahoma" w:hAnsi="Tahoma" w:cs="Tahoma"/>
                <w:sz w:val="24"/>
                <w:szCs w:val="24"/>
              </w:rPr>
              <w:t>STRATEGIC DEVELOPMENT AND LEADERSHIP OF THE MATHS DEPARTMENT.  RESPONSIBLE FOR LEADING, DEVELOPMENT AND IMPROVING THE QUALITY OF TEACHING, PUPIL PROGRESS AND ACHIEVEMENT AND DAY TO DAY MANAGEMENT WITHIN THE SCHOOL.</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sz w:val="28"/>
                <w:szCs w:val="28"/>
              </w:rPr>
            </w:pPr>
            <w:r w:rsidRPr="008F1B29">
              <w:rPr>
                <w:rFonts w:ascii="Tahoma" w:hAnsi="Tahoma" w:cs="Tahoma"/>
                <w:b/>
                <w:sz w:val="28"/>
                <w:szCs w:val="28"/>
              </w:rPr>
              <w:t>JOB DESCRIPTION FOR THE POST OF:</w:t>
            </w:r>
            <w:r w:rsidRPr="008F1B29">
              <w:rPr>
                <w:rFonts w:ascii="Tahoma" w:hAnsi="Tahoma" w:cs="Tahoma"/>
                <w:sz w:val="28"/>
                <w:szCs w:val="28"/>
              </w:rPr>
              <w:t xml:space="preserve">  </w:t>
            </w:r>
            <w:r>
              <w:rPr>
                <w:rFonts w:ascii="Tahoma" w:hAnsi="Tahoma" w:cs="Tahoma"/>
                <w:sz w:val="28"/>
                <w:szCs w:val="28"/>
              </w:rPr>
              <w:t>DIRECTOR OF MATHS</w:t>
            </w:r>
            <w:r w:rsidRPr="008F1B29">
              <w:rPr>
                <w:rFonts w:ascii="Tahoma" w:hAnsi="Tahoma" w:cs="Tahoma"/>
                <w:sz w:val="28"/>
                <w:szCs w:val="28"/>
              </w:rPr>
              <w:t xml:space="preserve"> </w:t>
            </w:r>
          </w:p>
          <w:p w:rsidR="00A155C0" w:rsidRPr="008F1B29" w:rsidRDefault="00A155C0" w:rsidP="007D2572">
            <w:pPr>
              <w:rPr>
                <w:rFonts w:ascii="Tahoma" w:hAnsi="Tahoma" w:cs="Tahoma"/>
                <w:b/>
                <w:sz w:val="28"/>
                <w:szCs w:val="28"/>
              </w:rPr>
            </w:pPr>
            <w:r w:rsidRPr="008F1B29">
              <w:rPr>
                <w:rFonts w:ascii="Tahoma" w:hAnsi="Tahoma" w:cs="Tahoma"/>
                <w:b/>
                <w:sz w:val="28"/>
                <w:szCs w:val="28"/>
              </w:rPr>
              <w:t>SPECIFIC DUTIES AND RESPONSIBILITIES</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sz w:val="28"/>
                <w:szCs w:val="28"/>
              </w:rPr>
            </w:pPr>
          </w:p>
          <w:p w:rsidR="00A155C0" w:rsidRPr="008F1B29" w:rsidRDefault="00A155C0" w:rsidP="00A155C0">
            <w:pPr>
              <w:rPr>
                <w:rFonts w:ascii="Tahoma" w:hAnsi="Tahoma" w:cs="Tahoma"/>
                <w:sz w:val="24"/>
                <w:szCs w:val="24"/>
              </w:rPr>
            </w:pPr>
            <w:r w:rsidRPr="0073242B">
              <w:rPr>
                <w:rFonts w:ascii="Tahoma" w:hAnsi="Tahoma" w:cs="Tahoma"/>
                <w:sz w:val="24"/>
                <w:szCs w:val="24"/>
              </w:rPr>
              <w:t xml:space="preserve">The </w:t>
            </w:r>
            <w:r w:rsidR="00E065F2" w:rsidRPr="0073242B">
              <w:rPr>
                <w:rFonts w:ascii="Tahoma" w:hAnsi="Tahoma" w:cs="Tahoma"/>
                <w:sz w:val="24"/>
                <w:szCs w:val="24"/>
              </w:rPr>
              <w:t>post holder</w:t>
            </w:r>
            <w:r w:rsidRPr="0073242B">
              <w:rPr>
                <w:rFonts w:ascii="Tahoma" w:hAnsi="Tahoma" w:cs="Tahoma"/>
                <w:sz w:val="24"/>
                <w:szCs w:val="24"/>
              </w:rPr>
              <w:t xml:space="preserve"> must, at all times, carry out his/her duties and responsibilities within the spirit of Minerva Learning Trust and School policies and within the legislative framework applicable to academies.</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sz w:val="28"/>
                <w:szCs w:val="28"/>
              </w:rPr>
            </w:pPr>
            <w:r w:rsidRPr="008F1B29">
              <w:rPr>
                <w:rFonts w:ascii="Tahoma" w:hAnsi="Tahoma" w:cs="Tahoma"/>
                <w:b/>
                <w:sz w:val="28"/>
                <w:szCs w:val="28"/>
              </w:rPr>
              <w:t>Key Responsibility Areas:</w:t>
            </w:r>
          </w:p>
          <w:p w:rsidR="00A155C0" w:rsidRPr="0073242B" w:rsidRDefault="00A155C0" w:rsidP="00A155C0">
            <w:pPr>
              <w:numPr>
                <w:ilvl w:val="0"/>
                <w:numId w:val="6"/>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work as part of the Leadership Team providing strategic leadership of the school specifically within Maths.</w:t>
            </w:r>
          </w:p>
          <w:p w:rsidR="00A155C0" w:rsidRPr="0073242B" w:rsidRDefault="00A155C0" w:rsidP="00A155C0">
            <w:pPr>
              <w:numPr>
                <w:ilvl w:val="0"/>
                <w:numId w:val="6"/>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drive improvement and hold members of the Department to account for the quality of their teaching and pupil progress.</w:t>
            </w:r>
          </w:p>
          <w:p w:rsidR="00A155C0" w:rsidRPr="0073242B" w:rsidRDefault="00A155C0" w:rsidP="00A155C0">
            <w:pPr>
              <w:numPr>
                <w:ilvl w:val="0"/>
                <w:numId w:val="6"/>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ensure pupils make progress in relation to appropriately challenging targets using local and national data.</w:t>
            </w:r>
          </w:p>
          <w:p w:rsidR="00A155C0" w:rsidRPr="008F1B29" w:rsidRDefault="00A155C0" w:rsidP="00A155C0">
            <w:pPr>
              <w:numPr>
                <w:ilvl w:val="0"/>
                <w:numId w:val="6"/>
              </w:numPr>
              <w:pBdr>
                <w:top w:val="nil"/>
                <w:left w:val="nil"/>
                <w:bottom w:val="nil"/>
                <w:right w:val="nil"/>
                <w:between w:val="nil"/>
              </w:pBdr>
              <w:contextualSpacing/>
              <w:rPr>
                <w:rFonts w:ascii="Tahoma" w:hAnsi="Tahoma" w:cs="Tahoma"/>
                <w:sz w:val="28"/>
                <w:szCs w:val="28"/>
              </w:rPr>
            </w:pPr>
            <w:r w:rsidRPr="0073242B">
              <w:rPr>
                <w:rFonts w:ascii="Tahoma" w:hAnsi="Tahoma" w:cs="Tahoma"/>
                <w:sz w:val="24"/>
                <w:szCs w:val="24"/>
              </w:rPr>
              <w:t>To support the Headteacher and Deputy Headteacher in the day to day running of the school and undertake agreed responsibilities to support the delivery of teaching and learning, management of employees and behaviour of pupils.</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r w:rsidRPr="008F1B29">
              <w:rPr>
                <w:rFonts w:ascii="Tahoma" w:hAnsi="Tahoma" w:cs="Tahoma"/>
                <w:b/>
                <w:sz w:val="28"/>
                <w:szCs w:val="28"/>
              </w:rPr>
              <w:t>Leadership and management</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provide strategic support to the Headteacher and Deputy Headteacher in the management of the school on a long term and day to day basis.</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provide strategic leadership for the development and management of the Maths Department.</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line manage staff within the Maths Department ensuring appropriate support, challenge and development is provided to enable the delivery of quality teaching and learning.</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manage the Department’s capitation, resources, development and staff deployment in line with the Trust and School’s development plans.</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keep abreast of local and national developments in the teaching of Maths and utilise this knowledge to continuously improve provision within the school.</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guide, advise and actively support colleagues in their management of pupil behaviour within the school and their classroom.</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work collaboratively with colleagues within the School and wider Trust to contribute to strategic planning and production of the School SEF.</w:t>
            </w:r>
          </w:p>
          <w:p w:rsidR="00A155C0" w:rsidRPr="0073242B"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Liaise with appropriate colleagues to ensure that authorised Maths activities both on and off the premises meet all health and safety requirements.</w:t>
            </w:r>
          </w:p>
          <w:p w:rsidR="00A155C0" w:rsidRDefault="00A155C0" w:rsidP="00A155C0">
            <w:pPr>
              <w:numPr>
                <w:ilvl w:val="0"/>
                <w:numId w:val="7"/>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Attend meetings of the Senior Leadership Team, Local Governing Body and other bodies as appropriate to represent the interests of the School and the Trust.</w:t>
            </w:r>
          </w:p>
          <w:p w:rsidR="00A155C0" w:rsidRPr="0073242B" w:rsidRDefault="00A155C0" w:rsidP="007D2572">
            <w:pPr>
              <w:ind w:left="720"/>
              <w:contextualSpacing/>
              <w:rPr>
                <w:rFonts w:ascii="Tahoma" w:hAnsi="Tahoma" w:cs="Tahoma"/>
                <w:sz w:val="24"/>
                <w:szCs w:val="24"/>
              </w:rPr>
            </w:pP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r w:rsidRPr="008F1B29">
              <w:rPr>
                <w:rFonts w:ascii="Tahoma" w:hAnsi="Tahoma" w:cs="Tahoma"/>
                <w:b/>
                <w:sz w:val="28"/>
                <w:szCs w:val="28"/>
              </w:rPr>
              <w:t>Management of Teaching and Learning</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Setting, demonstrating and maintaining high standards of teaching and learning across the age and ability range within the Maths Department.</w:t>
            </w:r>
          </w:p>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Support the work of other subject leaders and TLR holders in ensuring that teaching across the school makes a significant and substantial contribution to the development of pupil literacy levels.</w:t>
            </w:r>
          </w:p>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lead the teaching of Maths within the school and contribute to the teaching of other subjects as may be reasonably directed by the Headteacher.</w:t>
            </w:r>
          </w:p>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develop a curriculum which is relevant and up to date in line with assessments/examinations and engages all pupils positively in the subject area.</w:t>
            </w:r>
          </w:p>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 xml:space="preserve">Monitor and evaluate the quality of teaching and standards of learning and achievement for pupils, including those with special educational or linguistic needs, in order to set and meet challenging and realistic targets for improvement. </w:t>
            </w:r>
          </w:p>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Work with colleagues in the Department to identify and plan appropriate interventions by using assessment and performance data.</w:t>
            </w:r>
          </w:p>
          <w:p w:rsidR="00A155C0" w:rsidRPr="0073242B" w:rsidRDefault="00A155C0" w:rsidP="00A155C0">
            <w:pPr>
              <w:numPr>
                <w:ilvl w:val="0"/>
                <w:numId w:val="8"/>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Develop and enhance the teaching practice of others and ensure high standards through the establishment and implementation of strategies to monitor, evaluation and improve the quality of teaching through constructive feedback, self-evaluation, work scrutiny and planning.</w:t>
            </w:r>
          </w:p>
          <w:p w:rsidR="00A155C0" w:rsidRPr="008F1B29" w:rsidRDefault="00A155C0" w:rsidP="00A155C0">
            <w:pPr>
              <w:numPr>
                <w:ilvl w:val="0"/>
                <w:numId w:val="8"/>
              </w:numPr>
              <w:pBdr>
                <w:top w:val="nil"/>
                <w:left w:val="nil"/>
                <w:bottom w:val="nil"/>
                <w:right w:val="nil"/>
                <w:between w:val="nil"/>
              </w:pBdr>
              <w:contextualSpacing/>
              <w:rPr>
                <w:rFonts w:ascii="Tahoma" w:hAnsi="Tahoma" w:cs="Tahoma"/>
                <w:sz w:val="28"/>
                <w:szCs w:val="28"/>
              </w:rPr>
            </w:pPr>
            <w:r w:rsidRPr="0073242B">
              <w:rPr>
                <w:rFonts w:ascii="Tahoma" w:hAnsi="Tahoma" w:cs="Tahoma"/>
                <w:sz w:val="24"/>
                <w:szCs w:val="24"/>
              </w:rPr>
              <w:t>Ensure the provision of a high quality learning environment within Maths which provides a safe and supportive structure for pupils.</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r w:rsidRPr="008F1B29">
              <w:rPr>
                <w:rFonts w:ascii="Tahoma" w:hAnsi="Tahoma" w:cs="Tahoma"/>
                <w:b/>
                <w:sz w:val="28"/>
                <w:szCs w:val="28"/>
              </w:rPr>
              <w:t>Pupil and parental engagement</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73242B" w:rsidRDefault="00A155C0" w:rsidP="00A155C0">
            <w:pPr>
              <w:numPr>
                <w:ilvl w:val="0"/>
                <w:numId w:val="3"/>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Make explicit to pupils, parents, teachers and the wider community the school’s high expectations that all pupils can succeed.</w:t>
            </w:r>
          </w:p>
          <w:p w:rsidR="00A155C0" w:rsidRPr="0073242B" w:rsidRDefault="00A155C0" w:rsidP="00A155C0">
            <w:pPr>
              <w:numPr>
                <w:ilvl w:val="0"/>
                <w:numId w:val="3"/>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Take opportunities to create and maintain an effective partnership with parents and the wider community, including business and industry, to support and improve pupils’ achievement and personal development.</w:t>
            </w:r>
          </w:p>
          <w:p w:rsidR="00A155C0" w:rsidRPr="0073242B" w:rsidRDefault="00A155C0" w:rsidP="00A155C0">
            <w:pPr>
              <w:numPr>
                <w:ilvl w:val="0"/>
                <w:numId w:val="3"/>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Developing and supporting partnerships with parents e.g. ensuring appropriate and early contact and liaison, facilitating parental support and involvement, reinforcing school expectations, homework policy and examination requirements.</w:t>
            </w:r>
          </w:p>
          <w:p w:rsidR="00A155C0" w:rsidRPr="008F1B29" w:rsidRDefault="00A155C0" w:rsidP="00A155C0">
            <w:pPr>
              <w:numPr>
                <w:ilvl w:val="0"/>
                <w:numId w:val="3"/>
              </w:numPr>
              <w:pBdr>
                <w:top w:val="nil"/>
                <w:left w:val="nil"/>
                <w:bottom w:val="nil"/>
                <w:right w:val="nil"/>
                <w:between w:val="nil"/>
              </w:pBdr>
              <w:contextualSpacing/>
              <w:rPr>
                <w:rFonts w:ascii="Tahoma" w:hAnsi="Tahoma" w:cs="Tahoma"/>
                <w:sz w:val="28"/>
                <w:szCs w:val="28"/>
              </w:rPr>
            </w:pPr>
            <w:r w:rsidRPr="0073242B">
              <w:rPr>
                <w:rFonts w:ascii="Tahoma" w:hAnsi="Tahoma" w:cs="Tahoma"/>
                <w:sz w:val="24"/>
                <w:szCs w:val="24"/>
              </w:rPr>
              <w:t>Actively participate in the planning and delivery of transition arrangements with primary</w:t>
            </w:r>
            <w:r>
              <w:rPr>
                <w:rFonts w:ascii="Tahoma" w:hAnsi="Tahoma" w:cs="Tahoma"/>
                <w:sz w:val="24"/>
                <w:szCs w:val="24"/>
              </w:rPr>
              <w:t xml:space="preserve"> partners and post-16 providers.</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tabs>
                <w:tab w:val="left" w:pos="6195"/>
              </w:tabs>
              <w:rPr>
                <w:rFonts w:ascii="Tahoma" w:hAnsi="Tahoma" w:cs="Tahoma"/>
                <w:b/>
                <w:sz w:val="28"/>
                <w:szCs w:val="28"/>
              </w:rPr>
            </w:pPr>
            <w:r w:rsidRPr="008F1B29">
              <w:rPr>
                <w:rFonts w:ascii="Tahoma" w:hAnsi="Tahoma" w:cs="Tahoma"/>
                <w:b/>
                <w:sz w:val="28"/>
                <w:szCs w:val="28"/>
              </w:rPr>
              <w:t>Whole school</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73242B" w:rsidRDefault="00A155C0" w:rsidP="00A155C0">
            <w:pPr>
              <w:numPr>
                <w:ilvl w:val="0"/>
                <w:numId w:val="4"/>
              </w:numPr>
              <w:pBdr>
                <w:top w:val="nil"/>
                <w:left w:val="nil"/>
                <w:bottom w:val="nil"/>
                <w:right w:val="nil"/>
                <w:between w:val="nil"/>
              </w:pBdr>
              <w:contextualSpacing/>
              <w:rPr>
                <w:rFonts w:ascii="Tahoma" w:hAnsi="Tahoma" w:cs="Tahoma"/>
                <w:sz w:val="24"/>
                <w:szCs w:val="24"/>
              </w:rPr>
            </w:pPr>
            <w:r w:rsidRPr="0073242B">
              <w:rPr>
                <w:rFonts w:ascii="Tahoma" w:hAnsi="Tahoma" w:cs="Tahoma"/>
                <w:sz w:val="24"/>
                <w:szCs w:val="24"/>
              </w:rPr>
              <w:t>To act as a role model of good practice for other teachers within the Department and across the school e.g. professional conduct, in teaching and learning, in management of pupil behaviour and relationships with colleagues both in and outside of school.</w:t>
            </w:r>
          </w:p>
          <w:p w:rsidR="00A155C0" w:rsidRPr="008F1B29" w:rsidRDefault="00A155C0" w:rsidP="00A155C0">
            <w:pPr>
              <w:numPr>
                <w:ilvl w:val="0"/>
                <w:numId w:val="4"/>
              </w:numPr>
              <w:pBdr>
                <w:top w:val="nil"/>
                <w:left w:val="nil"/>
                <w:bottom w:val="nil"/>
                <w:right w:val="nil"/>
                <w:between w:val="nil"/>
              </w:pBdr>
              <w:contextualSpacing/>
              <w:rPr>
                <w:rFonts w:ascii="Tahoma" w:hAnsi="Tahoma" w:cs="Tahoma"/>
                <w:sz w:val="28"/>
                <w:szCs w:val="28"/>
              </w:rPr>
            </w:pPr>
            <w:r w:rsidRPr="0073242B">
              <w:rPr>
                <w:rFonts w:ascii="Tahoma" w:hAnsi="Tahoma" w:cs="Tahoma"/>
                <w:sz w:val="24"/>
                <w:szCs w:val="24"/>
              </w:rPr>
              <w:t>To lead or contribute towards additional tasks or strategies related to school improvement plans as agreed with the Headteacher.</w:t>
            </w:r>
            <w:r w:rsidRPr="008F1B29">
              <w:rPr>
                <w:rFonts w:ascii="Tahoma" w:hAnsi="Tahoma" w:cs="Tahoma"/>
                <w:sz w:val="28"/>
                <w:szCs w:val="28"/>
              </w:rPr>
              <w:t xml:space="preserve"> </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hAnsi="Tahoma" w:cs="Tahoma"/>
                <w:b/>
                <w:sz w:val="28"/>
                <w:szCs w:val="28"/>
              </w:rPr>
            </w:pPr>
            <w:r w:rsidRPr="008F1B29">
              <w:rPr>
                <w:rFonts w:ascii="Tahoma" w:hAnsi="Tahoma" w:cs="Tahoma"/>
                <w:b/>
                <w:sz w:val="28"/>
                <w:szCs w:val="28"/>
              </w:rPr>
              <w:t>General</w:t>
            </w: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rPr>
                <w:rFonts w:ascii="Tahoma" w:eastAsia="Cambria" w:hAnsi="Tahoma" w:cs="Tahoma"/>
              </w:rPr>
            </w:pPr>
          </w:p>
          <w:p w:rsidR="00A155C0" w:rsidRPr="0073242B" w:rsidRDefault="00A155C0" w:rsidP="00A155C0">
            <w:pPr>
              <w:numPr>
                <w:ilvl w:val="0"/>
                <w:numId w:val="5"/>
              </w:numPr>
              <w:pBdr>
                <w:top w:val="nil"/>
                <w:left w:val="nil"/>
                <w:bottom w:val="nil"/>
                <w:right w:val="nil"/>
                <w:between w:val="nil"/>
              </w:pBdr>
              <w:rPr>
                <w:rFonts w:ascii="Tahoma" w:hAnsi="Tahoma" w:cs="Tahoma"/>
                <w:sz w:val="24"/>
                <w:szCs w:val="24"/>
              </w:rPr>
            </w:pPr>
            <w:r w:rsidRPr="0073242B">
              <w:rPr>
                <w:rFonts w:ascii="Tahoma" w:hAnsi="Tahoma" w:cs="Tahoma"/>
                <w:sz w:val="24"/>
                <w:szCs w:val="24"/>
              </w:rPr>
              <w:t>To be aware of, and comply with, Trust and school policies and procedures relating to child protection, health, safety and security, confidentiality and data protection, reporting all concerns to an appropriate person.</w:t>
            </w:r>
          </w:p>
          <w:p w:rsidR="00A155C0" w:rsidRPr="0073242B" w:rsidRDefault="00A155C0" w:rsidP="00A155C0">
            <w:pPr>
              <w:numPr>
                <w:ilvl w:val="0"/>
                <w:numId w:val="5"/>
              </w:numPr>
              <w:pBdr>
                <w:top w:val="nil"/>
                <w:left w:val="nil"/>
                <w:bottom w:val="nil"/>
                <w:right w:val="nil"/>
                <w:between w:val="nil"/>
              </w:pBdr>
              <w:rPr>
                <w:rFonts w:ascii="Tahoma" w:hAnsi="Tahoma" w:cs="Tahoma"/>
                <w:sz w:val="24"/>
                <w:szCs w:val="24"/>
              </w:rPr>
            </w:pPr>
            <w:r w:rsidRPr="0073242B">
              <w:rPr>
                <w:rFonts w:ascii="Tahoma" w:hAnsi="Tahoma" w:cs="Tahoma"/>
                <w:sz w:val="24"/>
                <w:szCs w:val="24"/>
              </w:rPr>
              <w:t>The above duties are not exhaustive and the post-holder may be required to undertake tasks, roles and responsibilities as may be reasonably assigned to them by the Headteacher and Local Governing Body.</w:t>
            </w:r>
          </w:p>
          <w:p w:rsidR="00A155C0" w:rsidRPr="0073242B" w:rsidRDefault="00A155C0" w:rsidP="00A155C0">
            <w:pPr>
              <w:numPr>
                <w:ilvl w:val="0"/>
                <w:numId w:val="5"/>
              </w:numPr>
              <w:pBdr>
                <w:top w:val="nil"/>
                <w:left w:val="nil"/>
                <w:bottom w:val="nil"/>
                <w:right w:val="nil"/>
                <w:between w:val="nil"/>
              </w:pBdr>
              <w:rPr>
                <w:rFonts w:ascii="Tahoma" w:hAnsi="Tahoma" w:cs="Tahoma"/>
                <w:sz w:val="24"/>
                <w:szCs w:val="24"/>
              </w:rPr>
            </w:pPr>
            <w:r w:rsidRPr="0073242B">
              <w:rPr>
                <w:rFonts w:ascii="Tahoma" w:hAnsi="Tahoma" w:cs="Tahoma"/>
                <w:sz w:val="24"/>
                <w:szCs w:val="24"/>
              </w:rPr>
              <w:t>This job description will be kept under review and may be amended via consultation with the individual, Headteacher and Local Governing Body as required.  Trade Union representatives will be welcome in any such discussions.</w:t>
            </w:r>
          </w:p>
          <w:p w:rsidR="00A155C0" w:rsidRPr="008F1B29" w:rsidRDefault="00A155C0" w:rsidP="007D2572">
            <w:pPr>
              <w:ind w:left="720"/>
              <w:rPr>
                <w:rFonts w:ascii="Tahoma" w:hAnsi="Tahoma" w:cs="Tahoma"/>
                <w:sz w:val="28"/>
                <w:szCs w:val="28"/>
              </w:rPr>
            </w:pPr>
          </w:p>
        </w:tc>
      </w:tr>
      <w:tr w:rsidR="00A155C0" w:rsidRPr="008F1B29" w:rsidTr="007D2572">
        <w:tblPrEx>
          <w:tblBorders>
            <w:insideH w:val="single" w:sz="4" w:space="0" w:color="000000"/>
            <w:insideV w:val="single" w:sz="4" w:space="0" w:color="000000"/>
          </w:tblBorders>
        </w:tblPrEx>
        <w:trPr>
          <w:gridAfter w:val="1"/>
          <w:wAfter w:w="10" w:type="dxa"/>
        </w:trPr>
        <w:tc>
          <w:tcPr>
            <w:tcW w:w="8996" w:type="dxa"/>
            <w:gridSpan w:val="3"/>
            <w:tcBorders>
              <w:top w:val="single" w:sz="4" w:space="0" w:color="000000"/>
              <w:left w:val="single" w:sz="4" w:space="0" w:color="000000"/>
              <w:bottom w:val="single" w:sz="4" w:space="0" w:color="000000"/>
              <w:right w:val="single" w:sz="4" w:space="0" w:color="000000"/>
            </w:tcBorders>
          </w:tcPr>
          <w:p w:rsidR="00A155C0" w:rsidRPr="008F1B29" w:rsidRDefault="00A155C0" w:rsidP="007D2572">
            <w:pPr>
              <w:jc w:val="right"/>
              <w:rPr>
                <w:rFonts w:ascii="Tahoma" w:hAnsi="Tahoma" w:cs="Tahoma"/>
                <w:b/>
                <w:sz w:val="28"/>
                <w:szCs w:val="28"/>
              </w:rPr>
            </w:pPr>
            <w:r w:rsidRPr="008F1B29">
              <w:rPr>
                <w:rFonts w:ascii="Tahoma" w:hAnsi="Tahoma" w:cs="Tahoma"/>
                <w:b/>
                <w:sz w:val="28"/>
                <w:szCs w:val="28"/>
              </w:rPr>
              <w:t>ISSUE DATE: SEPTEMBER 2018</w:t>
            </w:r>
          </w:p>
        </w:tc>
      </w:tr>
    </w:tbl>
    <w:p w:rsidR="00D27043" w:rsidRDefault="00D27043">
      <w:pPr>
        <w:rPr>
          <w:rFonts w:ascii="Tahoma" w:hAnsi="Tahoma" w:cs="Tahoma"/>
          <w:b/>
          <w:sz w:val="24"/>
          <w:szCs w:val="24"/>
        </w:rPr>
      </w:pPr>
    </w:p>
    <w:p w:rsidR="008071BF" w:rsidRPr="008071BF" w:rsidRDefault="008071BF">
      <w:pPr>
        <w:rPr>
          <w:rFonts w:ascii="Tahoma" w:hAnsi="Tahoma" w:cs="Tahoma"/>
          <w:b/>
          <w:sz w:val="24"/>
          <w:szCs w:val="24"/>
        </w:rPr>
      </w:pPr>
    </w:p>
    <w:p w:rsidR="008071BF" w:rsidRDefault="008071BF">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5809C9" w:rsidRPr="00E271FD" w:rsidRDefault="00E7312C" w:rsidP="005809C9">
      <w:pPr>
        <w:rPr>
          <w:rFonts w:cs="Tahoma"/>
          <w:lang w:val="en-US"/>
        </w:rPr>
      </w:pPr>
      <w:r>
        <w:rPr>
          <w:rFonts w:ascii="Tahoma" w:hAnsi="Tahoma" w:cs="Tahoma"/>
          <w:b/>
          <w:sz w:val="24"/>
          <w:szCs w:val="24"/>
        </w:rPr>
        <w:t>PERSON SPECIFICATION</w:t>
      </w:r>
    </w:p>
    <w:tbl>
      <w:tblPr>
        <w:tblW w:w="9918" w:type="dxa"/>
        <w:tblBorders>
          <w:top w:val="nil"/>
          <w:left w:val="nil"/>
          <w:bottom w:val="nil"/>
          <w:right w:val="nil"/>
          <w:insideH w:val="nil"/>
          <w:insideV w:val="nil"/>
        </w:tblBorders>
        <w:tblLayout w:type="fixed"/>
        <w:tblLook w:val="0400" w:firstRow="0" w:lastRow="0" w:firstColumn="0" w:lastColumn="0" w:noHBand="0" w:noVBand="1"/>
      </w:tblPr>
      <w:tblGrid>
        <w:gridCol w:w="4815"/>
        <w:gridCol w:w="1417"/>
        <w:gridCol w:w="3686"/>
      </w:tblGrid>
      <w:tr w:rsidR="005809C9" w:rsidRPr="00E271FD" w:rsidTr="007D2572">
        <w:tc>
          <w:tcPr>
            <w:tcW w:w="4815" w:type="dxa"/>
            <w:tcBorders>
              <w:top w:val="single" w:sz="4" w:space="0" w:color="000000"/>
              <w:left w:val="single" w:sz="4" w:space="0" w:color="000000"/>
              <w:bottom w:val="single" w:sz="4" w:space="0" w:color="000000"/>
            </w:tcBorders>
          </w:tcPr>
          <w:p w:rsidR="005809C9" w:rsidRPr="00E271FD" w:rsidRDefault="005809C9" w:rsidP="007D2572">
            <w:pPr>
              <w:rPr>
                <w:rFonts w:cs="Tahoma"/>
              </w:rPr>
            </w:pPr>
            <w:r w:rsidRPr="00E271FD">
              <w:rPr>
                <w:rFonts w:cs="Tahoma"/>
                <w:noProof/>
                <w:lang w:eastAsia="en-GB"/>
              </w:rPr>
              <w:drawing>
                <wp:inline distT="0" distB="0" distL="0" distR="0" wp14:anchorId="712B6C57" wp14:editId="29E848A8">
                  <wp:extent cx="1133475" cy="14478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6229" t="18022" r="37347" b="22298"/>
                          <a:stretch>
                            <a:fillRect/>
                          </a:stretch>
                        </pic:blipFill>
                        <pic:spPr bwMode="auto">
                          <a:xfrm>
                            <a:off x="0" y="0"/>
                            <a:ext cx="1239599" cy="1583448"/>
                          </a:xfrm>
                          <a:prstGeom prst="rect">
                            <a:avLst/>
                          </a:prstGeom>
                          <a:noFill/>
                          <a:ln>
                            <a:noFill/>
                          </a:ln>
                        </pic:spPr>
                      </pic:pic>
                    </a:graphicData>
                  </a:graphic>
                </wp:inline>
              </w:drawing>
            </w:r>
          </w:p>
        </w:tc>
        <w:tc>
          <w:tcPr>
            <w:tcW w:w="1417" w:type="dxa"/>
            <w:tcBorders>
              <w:top w:val="single" w:sz="4" w:space="0" w:color="000000"/>
              <w:bottom w:val="single" w:sz="4" w:space="0" w:color="000000"/>
            </w:tcBorders>
          </w:tcPr>
          <w:p w:rsidR="005809C9" w:rsidRPr="00E271FD" w:rsidRDefault="005809C9" w:rsidP="007D2572">
            <w:pPr>
              <w:rPr>
                <w:rFonts w:cs="Tahoma"/>
                <w:b/>
                <w:sz w:val="48"/>
                <w:szCs w:val="48"/>
              </w:rPr>
            </w:pPr>
          </w:p>
          <w:p w:rsidR="005809C9" w:rsidRPr="00E271FD" w:rsidRDefault="005809C9" w:rsidP="007D2572">
            <w:pPr>
              <w:jc w:val="center"/>
              <w:rPr>
                <w:rFonts w:cs="Tahoma"/>
                <w:b/>
              </w:rPr>
            </w:pPr>
          </w:p>
        </w:tc>
        <w:tc>
          <w:tcPr>
            <w:tcW w:w="3686" w:type="dxa"/>
            <w:tcBorders>
              <w:top w:val="single" w:sz="4" w:space="0" w:color="000000"/>
              <w:bottom w:val="single" w:sz="4" w:space="0" w:color="000000"/>
              <w:right w:val="single" w:sz="4" w:space="0" w:color="000000"/>
            </w:tcBorders>
          </w:tcPr>
          <w:p w:rsidR="005809C9" w:rsidRPr="00E271FD" w:rsidRDefault="004308FC" w:rsidP="004308FC">
            <w:pPr>
              <w:jc w:val="center"/>
              <w:rPr>
                <w:rFonts w:cs="Tahoma"/>
              </w:rPr>
            </w:pPr>
            <w:r w:rsidRPr="00D568EB">
              <w:rPr>
                <w:noProof/>
                <w:lang w:eastAsia="en-GB"/>
              </w:rPr>
              <w:drawing>
                <wp:inline distT="0" distB="0" distL="0" distR="0" wp14:anchorId="53CBCDF5" wp14:editId="4CA91861">
                  <wp:extent cx="1495425" cy="1372146"/>
                  <wp:effectExtent l="0" t="0" r="0" b="0"/>
                  <wp:docPr id="4" name="Picture 4" descr="\\hgrfile01\staffdata$\ngregory\Downloads\Logo in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file01\staffdata$\ngregory\Downloads\Logo in JPG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327" cy="1382149"/>
                          </a:xfrm>
                          <a:prstGeom prst="rect">
                            <a:avLst/>
                          </a:prstGeom>
                          <a:noFill/>
                          <a:ln>
                            <a:noFill/>
                          </a:ln>
                        </pic:spPr>
                      </pic:pic>
                    </a:graphicData>
                  </a:graphic>
                </wp:inline>
              </w:drawing>
            </w:r>
          </w:p>
        </w:tc>
      </w:tr>
      <w:tr w:rsidR="005809C9" w:rsidRPr="00E271FD" w:rsidTr="007D2572">
        <w:tc>
          <w:tcPr>
            <w:tcW w:w="9918" w:type="dxa"/>
            <w:gridSpan w:val="3"/>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rPr>
                <w:rFonts w:cs="Tahoma"/>
                <w:b/>
                <w:sz w:val="28"/>
                <w:szCs w:val="28"/>
              </w:rPr>
            </w:pPr>
            <w:r w:rsidRPr="00E271FD">
              <w:rPr>
                <w:rFonts w:cs="Tahoma"/>
                <w:b/>
                <w:sz w:val="28"/>
                <w:szCs w:val="28"/>
              </w:rPr>
              <w:t>MINERVA LEARNING TR</w:t>
            </w:r>
            <w:r>
              <w:rPr>
                <w:rFonts w:cs="Tahoma"/>
                <w:b/>
                <w:sz w:val="28"/>
                <w:szCs w:val="28"/>
              </w:rPr>
              <w:t>U</w:t>
            </w:r>
            <w:r w:rsidRPr="00E271FD">
              <w:rPr>
                <w:rFonts w:cs="Tahoma"/>
                <w:b/>
                <w:sz w:val="28"/>
                <w:szCs w:val="28"/>
              </w:rPr>
              <w:t>ST PERSON SPECIFICATION</w:t>
            </w:r>
          </w:p>
          <w:p w:rsidR="005809C9" w:rsidRPr="00E271FD" w:rsidRDefault="005809C9" w:rsidP="005809C9">
            <w:pPr>
              <w:rPr>
                <w:rFonts w:cs="Tahoma"/>
              </w:rPr>
            </w:pPr>
            <w:r w:rsidRPr="00E271FD">
              <w:rPr>
                <w:rFonts w:cs="Tahoma"/>
                <w:b/>
                <w:sz w:val="28"/>
                <w:szCs w:val="28"/>
              </w:rPr>
              <w:t>DIRECTOR OF MATHS</w:t>
            </w:r>
          </w:p>
        </w:tc>
      </w:tr>
      <w:tr w:rsidR="005809C9" w:rsidRPr="00E271FD" w:rsidTr="007D2572">
        <w:tc>
          <w:tcPr>
            <w:tcW w:w="4815" w:type="dxa"/>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rPr>
                <w:rFonts w:cs="Tahoma"/>
                <w:b/>
                <w:sz w:val="28"/>
                <w:szCs w:val="28"/>
              </w:rPr>
            </w:pPr>
            <w:r w:rsidRPr="00E271FD">
              <w:rPr>
                <w:rFonts w:cs="Tahoma"/>
                <w:b/>
                <w:sz w:val="28"/>
                <w:szCs w:val="28"/>
              </w:rPr>
              <w:t>MINIMUM ESSENTIAL REQUIREMENTS</w:t>
            </w:r>
          </w:p>
        </w:tc>
        <w:tc>
          <w:tcPr>
            <w:tcW w:w="5103" w:type="dxa"/>
            <w:gridSpan w:val="2"/>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rPr>
                <w:rFonts w:cs="Tahoma"/>
                <w:b/>
                <w:sz w:val="28"/>
                <w:szCs w:val="28"/>
              </w:rPr>
            </w:pPr>
            <w:r w:rsidRPr="00E271FD">
              <w:rPr>
                <w:rFonts w:cs="Tahoma"/>
                <w:b/>
                <w:sz w:val="28"/>
                <w:szCs w:val="28"/>
              </w:rPr>
              <w:t>METHOD OF ASSESSMENT</w:t>
            </w:r>
          </w:p>
          <w:p w:rsidR="005809C9" w:rsidRPr="00E271FD" w:rsidRDefault="005809C9" w:rsidP="007D2572">
            <w:pPr>
              <w:rPr>
                <w:rFonts w:cs="Tahoma"/>
                <w:b/>
                <w:sz w:val="28"/>
                <w:szCs w:val="28"/>
              </w:rPr>
            </w:pPr>
            <w:r w:rsidRPr="00E271FD">
              <w:rPr>
                <w:rFonts w:cs="Tahoma"/>
                <w:b/>
                <w:sz w:val="28"/>
                <w:szCs w:val="28"/>
              </w:rPr>
              <w:t>(Application Form, Interview, Assessment, References)</w:t>
            </w:r>
          </w:p>
        </w:tc>
      </w:tr>
      <w:tr w:rsidR="005809C9" w:rsidRPr="00E271FD" w:rsidTr="007D2572">
        <w:tc>
          <w:tcPr>
            <w:tcW w:w="9918" w:type="dxa"/>
            <w:gridSpan w:val="3"/>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rPr>
                <w:rFonts w:cs="Tahoma"/>
                <w:sz w:val="28"/>
                <w:szCs w:val="28"/>
              </w:rPr>
            </w:pPr>
            <w:r w:rsidRPr="00E271FD">
              <w:rPr>
                <w:rFonts w:cs="Tahoma"/>
                <w:b/>
                <w:sz w:val="28"/>
                <w:szCs w:val="28"/>
              </w:rPr>
              <w:t>QUALIFICATIONS/KNOWLEDGE</w:t>
            </w:r>
          </w:p>
        </w:tc>
      </w:tr>
      <w:tr w:rsidR="005809C9" w:rsidRPr="00E271FD" w:rsidTr="007D2572">
        <w:tc>
          <w:tcPr>
            <w:tcW w:w="4815" w:type="dxa"/>
            <w:tcBorders>
              <w:top w:val="single" w:sz="4" w:space="0" w:color="000000"/>
              <w:left w:val="single" w:sz="4" w:space="0" w:color="000000"/>
              <w:bottom w:val="single" w:sz="4" w:space="0" w:color="000000"/>
              <w:right w:val="single" w:sz="4" w:space="0" w:color="000000"/>
            </w:tcBorders>
          </w:tcPr>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Good relevant degree and QTS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Evidence of commitment to CPD to support areas of the job role</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b/>
                <w:sz w:val="24"/>
                <w:szCs w:val="24"/>
              </w:rPr>
            </w:pPr>
            <w:r w:rsidRPr="004137DD">
              <w:rPr>
                <w:rFonts w:ascii="Tahoma" w:hAnsi="Tahoma" w:cs="Tahoma"/>
                <w:sz w:val="24"/>
                <w:szCs w:val="24"/>
              </w:rPr>
              <w:t>Extensive knowledge and understanding of the current issues in Maths education</w:t>
            </w:r>
          </w:p>
        </w:tc>
        <w:tc>
          <w:tcPr>
            <w:tcW w:w="5103" w:type="dxa"/>
            <w:gridSpan w:val="2"/>
            <w:tcBorders>
              <w:top w:val="single" w:sz="4" w:space="0" w:color="000000"/>
              <w:left w:val="single" w:sz="4" w:space="0" w:color="000000"/>
              <w:bottom w:val="single" w:sz="4" w:space="0" w:color="000000"/>
              <w:right w:val="single" w:sz="4" w:space="0" w:color="000000"/>
            </w:tcBorders>
          </w:tcPr>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w:t>
            </w: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Form/Interview</w:t>
            </w:r>
          </w:p>
          <w:p w:rsidR="005809C9" w:rsidRPr="004137DD" w:rsidRDefault="005809C9" w:rsidP="007D2572">
            <w:pPr>
              <w:pStyle w:val="ListParagraph"/>
              <w:rPr>
                <w:rFonts w:ascii="Tahoma" w:hAnsi="Tahoma" w:cs="Tahoma"/>
                <w:sz w:val="24"/>
                <w:szCs w:val="24"/>
              </w:rPr>
            </w:pPr>
          </w:p>
          <w:p w:rsidR="005809C9" w:rsidRPr="004137DD" w:rsidRDefault="005809C9" w:rsidP="007D2572">
            <w:pPr>
              <w:pStyle w:val="ListParagraph"/>
              <w:pBdr>
                <w:top w:val="nil"/>
                <w:left w:val="nil"/>
                <w:bottom w:val="nil"/>
                <w:right w:val="nil"/>
                <w:between w:val="nil"/>
              </w:pBdr>
              <w:rPr>
                <w:rFonts w:ascii="Tahoma" w:hAnsi="Tahoma" w:cs="Tahoma"/>
                <w:sz w:val="24"/>
                <w:szCs w:val="24"/>
              </w:rPr>
            </w:pPr>
          </w:p>
        </w:tc>
      </w:tr>
      <w:tr w:rsidR="005809C9" w:rsidRPr="00E271FD" w:rsidTr="007D2572">
        <w:tc>
          <w:tcPr>
            <w:tcW w:w="9918" w:type="dxa"/>
            <w:gridSpan w:val="3"/>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rPr>
                <w:rFonts w:cs="Tahoma"/>
                <w:sz w:val="28"/>
                <w:szCs w:val="28"/>
              </w:rPr>
            </w:pPr>
            <w:r w:rsidRPr="00E271FD">
              <w:rPr>
                <w:rFonts w:cs="Tahoma"/>
                <w:b/>
                <w:sz w:val="28"/>
                <w:szCs w:val="28"/>
              </w:rPr>
              <w:t>SKILLS/EXPERIENCE</w:t>
            </w:r>
          </w:p>
        </w:tc>
      </w:tr>
      <w:tr w:rsidR="005809C9" w:rsidRPr="00E271FD" w:rsidTr="007D2572">
        <w:tc>
          <w:tcPr>
            <w:tcW w:w="4815" w:type="dxa"/>
            <w:tcBorders>
              <w:top w:val="single" w:sz="4" w:space="0" w:color="000000"/>
              <w:left w:val="single" w:sz="4" w:space="0" w:color="000000"/>
              <w:bottom w:val="single" w:sz="4" w:space="0" w:color="000000"/>
              <w:right w:val="single" w:sz="4" w:space="0" w:color="000000"/>
            </w:tcBorders>
          </w:tcPr>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Proven record of excellent classroom teaching to at least GCSE level</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Demonstrable evidence of raising and sustaining attainment through successful leadership/management experience</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Extensive use of student performance data to inform classroom teaching</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Experience of one or more middle leadership positions within maths in a secondary setting</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Record of success in effective and efficient team management</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 xml:space="preserve">Experience of managing resources effectively </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Experience of identifying and leading improvements in the maths curriculum and managing change</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Experience of preparing and presenting reports to leadership team, staff and Governors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Ability and confidence to coach and mentor staff and tackle underperformance</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Experience of leading and supporting teams including performance management</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 xml:space="preserve">Experience of working successfully with external partners and other agencies </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Ability to inspire confidence in and establish excellent relationships with pupils, teachers and parents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Excellent communication, planning and organisational skills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Commitment to safeguarding and promoting the safety and welfare of young people</w:t>
            </w:r>
          </w:p>
        </w:tc>
        <w:tc>
          <w:tcPr>
            <w:tcW w:w="5103" w:type="dxa"/>
            <w:gridSpan w:val="2"/>
            <w:tcBorders>
              <w:top w:val="single" w:sz="4" w:space="0" w:color="000000"/>
              <w:left w:val="single" w:sz="4" w:space="0" w:color="000000"/>
              <w:bottom w:val="single" w:sz="4" w:space="0" w:color="000000"/>
              <w:right w:val="single" w:sz="4" w:space="0" w:color="000000"/>
            </w:tcBorders>
          </w:tcPr>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Assessment</w:t>
            </w: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References, Interview and Assessment</w:t>
            </w:r>
          </w:p>
          <w:p w:rsidR="005809C9" w:rsidRPr="004137DD" w:rsidRDefault="005809C9" w:rsidP="007D2572">
            <w:pPr>
              <w:pStyle w:val="ListParagraph"/>
              <w:rPr>
                <w:rFonts w:ascii="Tahoma" w:hAnsi="Tahoma" w:cs="Tahoma"/>
                <w:sz w:val="24"/>
                <w:szCs w:val="24"/>
              </w:rPr>
            </w:pPr>
          </w:p>
          <w:p w:rsidR="005809C9" w:rsidRPr="005809C9" w:rsidRDefault="005809C9" w:rsidP="005809C9">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Assessment</w:t>
            </w:r>
          </w:p>
          <w:p w:rsidR="005809C9" w:rsidRPr="004137DD" w:rsidRDefault="005809C9" w:rsidP="007D2572">
            <w:pPr>
              <w:pStyle w:val="ListParagraph"/>
              <w:pBdr>
                <w:top w:val="nil"/>
                <w:left w:val="nil"/>
                <w:bottom w:val="nil"/>
                <w:right w:val="nil"/>
                <w:between w:val="nil"/>
              </w:pBdr>
              <w:rPr>
                <w:rFonts w:ascii="Tahoma" w:hAnsi="Tahoma" w:cs="Tahoma"/>
                <w:sz w:val="24"/>
                <w:szCs w:val="24"/>
              </w:rPr>
            </w:pPr>
          </w:p>
          <w:p w:rsidR="005809C9"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References</w:t>
            </w:r>
          </w:p>
          <w:p w:rsidR="005809C9" w:rsidRPr="005809C9" w:rsidRDefault="005809C9" w:rsidP="005809C9">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Assessment, References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Assessment, References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References</w:t>
            </w: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References</w:t>
            </w: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and Interview</w:t>
            </w:r>
          </w:p>
          <w:p w:rsidR="005809C9" w:rsidRPr="004137DD" w:rsidRDefault="005809C9" w:rsidP="007D2572">
            <w:pPr>
              <w:pStyle w:val="ListParagraph"/>
              <w:rPr>
                <w:rFonts w:ascii="Tahoma" w:hAnsi="Tahoma" w:cs="Tahoma"/>
                <w:sz w:val="24"/>
                <w:szCs w:val="24"/>
              </w:rPr>
            </w:pP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Assessment</w:t>
            </w:r>
          </w:p>
          <w:p w:rsidR="005809C9" w:rsidRDefault="005809C9" w:rsidP="005809C9">
            <w:pPr>
              <w:pStyle w:val="ListParagraph"/>
              <w:pBdr>
                <w:top w:val="nil"/>
                <w:left w:val="nil"/>
                <w:bottom w:val="nil"/>
                <w:right w:val="nil"/>
                <w:between w:val="nil"/>
              </w:pBdr>
              <w:spacing w:after="0" w:line="240" w:lineRule="auto"/>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References</w:t>
            </w: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Assessment</w:t>
            </w:r>
          </w:p>
          <w:p w:rsidR="005809C9" w:rsidRPr="004137DD" w:rsidRDefault="005809C9" w:rsidP="007D2572">
            <w:pPr>
              <w:pStyle w:val="ListParagraph"/>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 and References</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Interview</w:t>
            </w:r>
          </w:p>
          <w:p w:rsidR="005809C9" w:rsidRPr="004137DD" w:rsidRDefault="005809C9" w:rsidP="007D2572">
            <w:pPr>
              <w:rPr>
                <w:rFonts w:cs="Tahoma"/>
                <w:sz w:val="24"/>
                <w:szCs w:val="24"/>
              </w:rPr>
            </w:pPr>
          </w:p>
        </w:tc>
      </w:tr>
      <w:tr w:rsidR="005809C9" w:rsidRPr="00E271FD" w:rsidTr="007D2572">
        <w:tc>
          <w:tcPr>
            <w:tcW w:w="9918" w:type="dxa"/>
            <w:gridSpan w:val="3"/>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rPr>
                <w:rFonts w:cs="Tahoma"/>
                <w:b/>
                <w:sz w:val="28"/>
                <w:szCs w:val="28"/>
              </w:rPr>
            </w:pPr>
            <w:r w:rsidRPr="00E271FD">
              <w:rPr>
                <w:rFonts w:cs="Tahoma"/>
                <w:b/>
                <w:sz w:val="28"/>
                <w:szCs w:val="28"/>
              </w:rPr>
              <w:t>WORK RELATED CIRCUMSTANCES</w:t>
            </w:r>
          </w:p>
        </w:tc>
      </w:tr>
      <w:tr w:rsidR="005809C9" w:rsidRPr="00E271FD" w:rsidTr="007D2572">
        <w:tc>
          <w:tcPr>
            <w:tcW w:w="4815" w:type="dxa"/>
            <w:tcBorders>
              <w:top w:val="single" w:sz="4" w:space="0" w:color="000000"/>
              <w:left w:val="single" w:sz="4" w:space="0" w:color="000000"/>
              <w:bottom w:val="single" w:sz="4" w:space="0" w:color="000000"/>
              <w:right w:val="single" w:sz="4" w:space="0" w:color="000000"/>
            </w:tcBorders>
          </w:tcPr>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b/>
                <w:sz w:val="24"/>
                <w:szCs w:val="24"/>
              </w:rPr>
            </w:pPr>
            <w:r w:rsidRPr="004137DD">
              <w:rPr>
                <w:rFonts w:ascii="Tahoma" w:hAnsi="Tahoma" w:cs="Tahoma"/>
                <w:sz w:val="24"/>
                <w:szCs w:val="24"/>
              </w:rPr>
              <w:t>Ability to manage working hours flexibly to meet the demands of the role</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b/>
                <w:sz w:val="24"/>
                <w:szCs w:val="24"/>
              </w:rPr>
            </w:pPr>
            <w:r w:rsidRPr="004137DD">
              <w:rPr>
                <w:rFonts w:ascii="Tahoma" w:hAnsi="Tahoma" w:cs="Tahoma"/>
                <w:sz w:val="24"/>
                <w:szCs w:val="24"/>
              </w:rPr>
              <w:t xml:space="preserve">Willingness to undertake further development </w:t>
            </w: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b/>
                <w:sz w:val="24"/>
                <w:szCs w:val="24"/>
              </w:rPr>
            </w:pPr>
            <w:r w:rsidRPr="004137DD">
              <w:rPr>
                <w:rFonts w:ascii="Tahoma" w:hAnsi="Tahoma" w:cs="Tahoma"/>
                <w:sz w:val="24"/>
                <w:szCs w:val="24"/>
              </w:rPr>
              <w:t>Willingness and ability to travel to other work locations within the Trust and other venues</w:t>
            </w:r>
          </w:p>
          <w:p w:rsidR="005809C9" w:rsidRPr="004137DD" w:rsidRDefault="005809C9" w:rsidP="007D2572">
            <w:pPr>
              <w:pStyle w:val="ListParagraph"/>
              <w:rPr>
                <w:rFonts w:ascii="Tahoma" w:hAnsi="Tahoma" w:cs="Tahoma"/>
                <w:b/>
                <w:sz w:val="24"/>
                <w:szCs w:val="24"/>
              </w:rPr>
            </w:pPr>
          </w:p>
        </w:tc>
        <w:tc>
          <w:tcPr>
            <w:tcW w:w="5103" w:type="dxa"/>
            <w:gridSpan w:val="2"/>
            <w:tcBorders>
              <w:top w:val="single" w:sz="4" w:space="0" w:color="000000"/>
              <w:left w:val="single" w:sz="4" w:space="0" w:color="000000"/>
              <w:bottom w:val="single" w:sz="4" w:space="0" w:color="000000"/>
              <w:right w:val="single" w:sz="4" w:space="0" w:color="000000"/>
            </w:tcBorders>
          </w:tcPr>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and Interview</w:t>
            </w:r>
          </w:p>
          <w:p w:rsidR="005809C9" w:rsidRDefault="005809C9" w:rsidP="007D2572">
            <w:pPr>
              <w:rPr>
                <w:rFonts w:cs="Tahoma"/>
              </w:rPr>
            </w:pPr>
          </w:p>
          <w:p w:rsidR="005809C9"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rPr>
            </w:pPr>
            <w:r w:rsidRPr="004137DD">
              <w:rPr>
                <w:rFonts w:ascii="Tahoma" w:hAnsi="Tahoma" w:cs="Tahoma"/>
                <w:sz w:val="24"/>
                <w:szCs w:val="24"/>
              </w:rPr>
              <w:t>Application Form and Interview</w:t>
            </w:r>
          </w:p>
          <w:p w:rsidR="005809C9" w:rsidRPr="004137DD" w:rsidRDefault="005809C9" w:rsidP="007D2572">
            <w:pPr>
              <w:pStyle w:val="ListParagraph"/>
              <w:pBdr>
                <w:top w:val="nil"/>
                <w:left w:val="nil"/>
                <w:bottom w:val="nil"/>
                <w:right w:val="nil"/>
                <w:between w:val="nil"/>
              </w:pBdr>
              <w:rPr>
                <w:rFonts w:ascii="Tahoma" w:hAnsi="Tahoma" w:cs="Tahoma"/>
                <w:sz w:val="24"/>
                <w:szCs w:val="24"/>
              </w:rPr>
            </w:pPr>
          </w:p>
          <w:p w:rsidR="005809C9" w:rsidRPr="004137DD" w:rsidRDefault="005809C9" w:rsidP="005809C9">
            <w:pPr>
              <w:pStyle w:val="ListParagraph"/>
              <w:numPr>
                <w:ilvl w:val="0"/>
                <w:numId w:val="9"/>
              </w:numPr>
              <w:pBdr>
                <w:top w:val="nil"/>
                <w:left w:val="nil"/>
                <w:bottom w:val="nil"/>
                <w:right w:val="nil"/>
                <w:between w:val="nil"/>
              </w:pBdr>
              <w:spacing w:after="0" w:line="240" w:lineRule="auto"/>
              <w:rPr>
                <w:rFonts w:ascii="Tahoma" w:hAnsi="Tahoma" w:cs="Tahoma"/>
                <w:sz w:val="24"/>
                <w:szCs w:val="24"/>
              </w:rPr>
            </w:pPr>
            <w:r w:rsidRPr="004137DD">
              <w:rPr>
                <w:rFonts w:ascii="Tahoma" w:hAnsi="Tahoma" w:cs="Tahoma"/>
                <w:sz w:val="24"/>
                <w:szCs w:val="24"/>
              </w:rPr>
              <w:t>Application Form and Interview</w:t>
            </w:r>
          </w:p>
        </w:tc>
      </w:tr>
    </w:tbl>
    <w:p w:rsidR="005809C9" w:rsidRPr="00E271FD" w:rsidRDefault="005809C9" w:rsidP="005809C9">
      <w:pPr>
        <w:rPr>
          <w:rFonts w:cs="Tahoma"/>
        </w:rPr>
      </w:pPr>
    </w:p>
    <w:tbl>
      <w:tblPr>
        <w:tblW w:w="991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918"/>
      </w:tblGrid>
      <w:tr w:rsidR="005809C9" w:rsidRPr="00E271FD" w:rsidTr="007D2572">
        <w:tc>
          <w:tcPr>
            <w:tcW w:w="9918" w:type="dxa"/>
            <w:tcBorders>
              <w:top w:val="single" w:sz="4" w:space="0" w:color="000000"/>
              <w:left w:val="single" w:sz="4" w:space="0" w:color="000000"/>
              <w:bottom w:val="single" w:sz="4" w:space="0" w:color="000000"/>
              <w:right w:val="single" w:sz="4" w:space="0" w:color="000000"/>
            </w:tcBorders>
          </w:tcPr>
          <w:p w:rsidR="005809C9" w:rsidRPr="00E271FD" w:rsidRDefault="005809C9" w:rsidP="007D2572">
            <w:pPr>
              <w:jc w:val="right"/>
              <w:rPr>
                <w:rFonts w:cs="Tahoma"/>
                <w:b/>
                <w:sz w:val="28"/>
                <w:szCs w:val="28"/>
              </w:rPr>
            </w:pPr>
            <w:r w:rsidRPr="00E271FD">
              <w:rPr>
                <w:rFonts w:cs="Tahoma"/>
                <w:b/>
                <w:sz w:val="28"/>
                <w:szCs w:val="28"/>
              </w:rPr>
              <w:t>ISSUE DATE: SEPTEMBER 2018</w:t>
            </w:r>
          </w:p>
        </w:tc>
      </w:tr>
    </w:tbl>
    <w:p w:rsidR="00E7312C" w:rsidRDefault="00E7312C">
      <w:pPr>
        <w:rPr>
          <w:rFonts w:ascii="Tahoma" w:hAnsi="Tahoma" w:cs="Tahoma"/>
          <w:b/>
          <w:sz w:val="24"/>
          <w:szCs w:val="24"/>
        </w:rPr>
      </w:pPr>
    </w:p>
    <w:p w:rsidR="00E7312C" w:rsidRDefault="00E7312C">
      <w:pPr>
        <w:rPr>
          <w:rFonts w:ascii="Tahoma" w:hAnsi="Tahoma" w:cs="Tahoma"/>
          <w:b/>
          <w:sz w:val="24"/>
          <w:szCs w:val="24"/>
        </w:rPr>
      </w:pPr>
    </w:p>
    <w:p w:rsidR="005809C9" w:rsidRDefault="005809C9">
      <w:pPr>
        <w:rPr>
          <w:rFonts w:ascii="Tahoma" w:hAnsi="Tahoma" w:cs="Tahoma"/>
          <w:b/>
          <w:sz w:val="24"/>
          <w:szCs w:val="24"/>
        </w:rPr>
      </w:pPr>
    </w:p>
    <w:p w:rsidR="005809C9" w:rsidRDefault="005809C9">
      <w:pPr>
        <w:rPr>
          <w:rFonts w:ascii="Tahoma" w:hAnsi="Tahoma" w:cs="Tahoma"/>
          <w:b/>
          <w:sz w:val="24"/>
          <w:szCs w:val="24"/>
        </w:rPr>
      </w:pPr>
    </w:p>
    <w:p w:rsidR="005809C9" w:rsidRDefault="005809C9">
      <w:pPr>
        <w:rPr>
          <w:rFonts w:ascii="Tahoma" w:hAnsi="Tahoma" w:cs="Tahoma"/>
          <w:b/>
          <w:sz w:val="24"/>
          <w:szCs w:val="24"/>
        </w:rPr>
      </w:pPr>
    </w:p>
    <w:p w:rsidR="005809C9" w:rsidRDefault="005809C9">
      <w:pPr>
        <w:rPr>
          <w:rFonts w:ascii="Tahoma" w:hAnsi="Tahoma" w:cs="Tahoma"/>
          <w:b/>
          <w:sz w:val="24"/>
          <w:szCs w:val="24"/>
        </w:rPr>
      </w:pPr>
    </w:p>
    <w:p w:rsidR="00E7312C" w:rsidRDefault="005809C9">
      <w:pPr>
        <w:rPr>
          <w:rFonts w:ascii="Tahoma" w:hAnsi="Tahoma" w:cs="Tahoma"/>
          <w:b/>
          <w:sz w:val="24"/>
          <w:szCs w:val="24"/>
        </w:rPr>
      </w:pPr>
      <w:r>
        <w:rPr>
          <w:rFonts w:ascii="Tahoma" w:hAnsi="Tahoma" w:cs="Tahoma"/>
          <w:b/>
          <w:sz w:val="24"/>
          <w:szCs w:val="24"/>
        </w:rPr>
        <w:t>APPLY</w:t>
      </w:r>
      <w:r w:rsidR="00E7312C">
        <w:rPr>
          <w:rFonts w:ascii="Tahoma" w:hAnsi="Tahoma" w:cs="Tahoma"/>
          <w:b/>
          <w:sz w:val="24"/>
          <w:szCs w:val="24"/>
        </w:rPr>
        <w:t>ING FOR THE POST</w:t>
      </w:r>
    </w:p>
    <w:p w:rsidR="00E7312C" w:rsidRDefault="00E7312C">
      <w:pPr>
        <w:rPr>
          <w:rFonts w:ascii="Tahoma" w:hAnsi="Tahoma" w:cs="Tahoma"/>
          <w:b/>
          <w:sz w:val="24"/>
          <w:szCs w:val="24"/>
        </w:rPr>
      </w:pPr>
    </w:p>
    <w:p w:rsidR="00E7312C" w:rsidRDefault="00E7312C">
      <w:pPr>
        <w:rPr>
          <w:rFonts w:ascii="Tahoma" w:hAnsi="Tahoma" w:cs="Tahoma"/>
          <w:sz w:val="24"/>
          <w:szCs w:val="24"/>
        </w:rPr>
      </w:pPr>
      <w:r>
        <w:rPr>
          <w:rFonts w:ascii="Tahoma" w:hAnsi="Tahoma" w:cs="Tahoma"/>
          <w:sz w:val="24"/>
          <w:szCs w:val="24"/>
        </w:rPr>
        <w:t>Applications should be made by completing the Minerva Learning Trust Leadership Application Form in detail. If you submit a covering letter this should be no more than two sides of A4 in length. CVs and Sheffield City Council application forms will not be considered.</w:t>
      </w:r>
    </w:p>
    <w:p w:rsidR="00E7312C" w:rsidRDefault="00E7312C">
      <w:pPr>
        <w:rPr>
          <w:rFonts w:ascii="Tahoma" w:hAnsi="Tahoma" w:cs="Tahoma"/>
          <w:sz w:val="24"/>
          <w:szCs w:val="24"/>
        </w:rPr>
      </w:pPr>
      <w:r>
        <w:rPr>
          <w:rFonts w:ascii="Tahoma" w:hAnsi="Tahoma" w:cs="Tahoma"/>
          <w:sz w:val="24"/>
          <w:szCs w:val="24"/>
        </w:rPr>
        <w:t xml:space="preserve">Completed application forms should be e-mailed to the school via Hannah Taylor, the Headteacher’s PA via </w:t>
      </w:r>
      <w:hyperlink r:id="rId15" w:history="1">
        <w:r w:rsidRPr="003843A4">
          <w:rPr>
            <w:rStyle w:val="Hyperlink"/>
            <w:rFonts w:ascii="Tahoma" w:hAnsi="Tahoma" w:cs="Tahoma"/>
            <w:sz w:val="24"/>
            <w:szCs w:val="24"/>
          </w:rPr>
          <w:t>htaylor@stocksbridgehigh.sheffield.sch.uk</w:t>
        </w:r>
      </w:hyperlink>
      <w:r>
        <w:rPr>
          <w:rFonts w:ascii="Tahoma" w:hAnsi="Tahoma" w:cs="Tahoma"/>
          <w:sz w:val="24"/>
          <w:szCs w:val="24"/>
        </w:rPr>
        <w:t xml:space="preserve"> or by post to Stocksbridge High School, Shay House Lane, Sheffield, S36 1FD.</w:t>
      </w:r>
    </w:p>
    <w:p w:rsidR="00882BE9" w:rsidRPr="00882BE9" w:rsidRDefault="00882BE9" w:rsidP="00882BE9">
      <w:pPr>
        <w:rPr>
          <w:rFonts w:ascii="Tahoma" w:hAnsi="Tahoma" w:cs="Tahoma"/>
          <w:sz w:val="24"/>
          <w:szCs w:val="24"/>
        </w:rPr>
      </w:pPr>
      <w:r w:rsidRPr="00882BE9">
        <w:rPr>
          <w:rFonts w:ascii="Tahoma" w:hAnsi="Tahoma" w:cs="Tahoma"/>
          <w:sz w:val="24"/>
          <w:szCs w:val="24"/>
        </w:rPr>
        <w:t xml:space="preserve">Visits to the school to meet with the Headteacher are welcomed and can be arranged by contacting Hannah Taylor as above. </w:t>
      </w:r>
    </w:p>
    <w:p w:rsidR="00E7312C" w:rsidRDefault="00E7312C">
      <w:pPr>
        <w:rPr>
          <w:rFonts w:ascii="Tahoma" w:hAnsi="Tahoma" w:cs="Tahoma"/>
          <w:sz w:val="24"/>
          <w:szCs w:val="24"/>
        </w:rPr>
      </w:pPr>
      <w:r>
        <w:rPr>
          <w:rFonts w:ascii="Tahoma" w:hAnsi="Tahoma" w:cs="Tahoma"/>
          <w:sz w:val="24"/>
          <w:szCs w:val="24"/>
        </w:rPr>
        <w:t xml:space="preserve">Applications should arrive no later than </w:t>
      </w:r>
      <w:r w:rsidRPr="005809C9">
        <w:rPr>
          <w:rFonts w:ascii="Tahoma" w:hAnsi="Tahoma" w:cs="Tahoma"/>
          <w:b/>
          <w:sz w:val="24"/>
          <w:szCs w:val="24"/>
        </w:rPr>
        <w:t xml:space="preserve">9am on </w:t>
      </w:r>
      <w:r w:rsidR="00E065F2">
        <w:rPr>
          <w:rFonts w:ascii="Tahoma" w:hAnsi="Tahoma" w:cs="Tahoma"/>
          <w:b/>
          <w:sz w:val="24"/>
          <w:szCs w:val="24"/>
        </w:rPr>
        <w:t xml:space="preserve">Monday </w:t>
      </w:r>
      <w:r w:rsidR="00BE2389">
        <w:rPr>
          <w:rFonts w:ascii="Tahoma" w:hAnsi="Tahoma" w:cs="Tahoma"/>
          <w:b/>
          <w:sz w:val="24"/>
          <w:szCs w:val="24"/>
        </w:rPr>
        <w:t>28 January 2019.</w:t>
      </w:r>
    </w:p>
    <w:p w:rsidR="00E7312C" w:rsidRDefault="00E7312C">
      <w:pPr>
        <w:rPr>
          <w:rFonts w:ascii="Tahoma" w:hAnsi="Tahoma" w:cs="Tahoma"/>
          <w:sz w:val="24"/>
          <w:szCs w:val="24"/>
        </w:rPr>
      </w:pPr>
      <w:r>
        <w:rPr>
          <w:rFonts w:ascii="Tahoma" w:hAnsi="Tahoma" w:cs="Tahoma"/>
          <w:sz w:val="24"/>
          <w:szCs w:val="24"/>
        </w:rPr>
        <w:t xml:space="preserve">The interview process will take place on </w:t>
      </w:r>
      <w:r w:rsidR="00E065F2">
        <w:rPr>
          <w:rFonts w:ascii="Tahoma" w:hAnsi="Tahoma" w:cs="Tahoma"/>
          <w:b/>
          <w:sz w:val="24"/>
          <w:szCs w:val="24"/>
        </w:rPr>
        <w:t xml:space="preserve">Wednesday </w:t>
      </w:r>
      <w:r w:rsidR="00BE2389">
        <w:rPr>
          <w:rFonts w:ascii="Tahoma" w:hAnsi="Tahoma" w:cs="Tahoma"/>
          <w:b/>
          <w:sz w:val="24"/>
          <w:szCs w:val="24"/>
        </w:rPr>
        <w:t>30 January 2019</w:t>
      </w:r>
      <w:r>
        <w:rPr>
          <w:rFonts w:ascii="Tahoma" w:hAnsi="Tahoma" w:cs="Tahoma"/>
          <w:sz w:val="24"/>
          <w:szCs w:val="24"/>
        </w:rPr>
        <w:t xml:space="preserve"> and details of the arrangements will be sent to all shortlisted candidates.</w:t>
      </w:r>
    </w:p>
    <w:p w:rsidR="00E7312C" w:rsidRDefault="00E7312C">
      <w:pPr>
        <w:rPr>
          <w:rFonts w:ascii="Tahoma" w:hAnsi="Tahoma" w:cs="Tahoma"/>
          <w:b/>
          <w:sz w:val="24"/>
          <w:szCs w:val="24"/>
        </w:rPr>
      </w:pPr>
      <w:bookmarkStart w:id="0" w:name="_GoBack"/>
      <w:bookmarkEnd w:id="0"/>
    </w:p>
    <w:sectPr w:rsidR="00E7312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EF" w:rsidRDefault="009249EF" w:rsidP="008071BF">
      <w:pPr>
        <w:spacing w:after="0" w:line="240" w:lineRule="auto"/>
      </w:pPr>
      <w:r>
        <w:separator/>
      </w:r>
    </w:p>
  </w:endnote>
  <w:endnote w:type="continuationSeparator" w:id="0">
    <w:p w:rsidR="009249EF" w:rsidRDefault="009249EF" w:rsidP="0080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0803"/>
      <w:docPartObj>
        <w:docPartGallery w:val="Page Numbers (Bottom of Page)"/>
        <w:docPartUnique/>
      </w:docPartObj>
    </w:sdtPr>
    <w:sdtEndPr/>
    <w:sdtContent>
      <w:sdt>
        <w:sdtPr>
          <w:id w:val="-1769616900"/>
          <w:docPartObj>
            <w:docPartGallery w:val="Page Numbers (Top of Page)"/>
            <w:docPartUnique/>
          </w:docPartObj>
        </w:sdtPr>
        <w:sdtEndPr/>
        <w:sdtContent>
          <w:p w:rsidR="00BE2389" w:rsidRDefault="00BE23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2BE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BE9">
              <w:rPr>
                <w:b/>
                <w:bCs/>
                <w:noProof/>
              </w:rPr>
              <w:t>12</w:t>
            </w:r>
            <w:r>
              <w:rPr>
                <w:b/>
                <w:bCs/>
                <w:sz w:val="24"/>
                <w:szCs w:val="24"/>
              </w:rPr>
              <w:fldChar w:fldCharType="end"/>
            </w:r>
          </w:p>
        </w:sdtContent>
      </w:sdt>
    </w:sdtContent>
  </w:sdt>
  <w:p w:rsidR="003C1B24" w:rsidRPr="00BE2389" w:rsidRDefault="003C1B24" w:rsidP="00BE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EF" w:rsidRDefault="009249EF" w:rsidP="008071BF">
      <w:pPr>
        <w:spacing w:after="0" w:line="240" w:lineRule="auto"/>
      </w:pPr>
      <w:r>
        <w:separator/>
      </w:r>
    </w:p>
  </w:footnote>
  <w:footnote w:type="continuationSeparator" w:id="0">
    <w:p w:rsidR="009249EF" w:rsidRDefault="009249EF" w:rsidP="0080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BF" w:rsidRDefault="008071BF" w:rsidP="008071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E54"/>
    <w:multiLevelType w:val="hybridMultilevel"/>
    <w:tmpl w:val="6F4AFDB0"/>
    <w:lvl w:ilvl="0" w:tplc="76B0DAC6">
      <w:start w:val="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09F5"/>
    <w:multiLevelType w:val="multilevel"/>
    <w:tmpl w:val="6654F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8F3CE2"/>
    <w:multiLevelType w:val="multilevel"/>
    <w:tmpl w:val="C5F60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49133F"/>
    <w:multiLevelType w:val="multilevel"/>
    <w:tmpl w:val="33D6E21C"/>
    <w:lvl w:ilvl="0">
      <w:start w:val="3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BF22E3"/>
    <w:multiLevelType w:val="multilevel"/>
    <w:tmpl w:val="B3A689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8370F5"/>
    <w:multiLevelType w:val="multilevel"/>
    <w:tmpl w:val="87F4FC9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C05630"/>
    <w:multiLevelType w:val="multilevel"/>
    <w:tmpl w:val="5A8C1854"/>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7" w15:restartNumberingAfterBreak="0">
    <w:nsid w:val="6D9E02CF"/>
    <w:multiLevelType w:val="multilevel"/>
    <w:tmpl w:val="BF4EC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9F4249"/>
    <w:multiLevelType w:val="hybridMultilevel"/>
    <w:tmpl w:val="672A2AB2"/>
    <w:lvl w:ilvl="0" w:tplc="F6B89D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3"/>
    <w:rsid w:val="0003607D"/>
    <w:rsid w:val="00131EBC"/>
    <w:rsid w:val="00245021"/>
    <w:rsid w:val="003054E1"/>
    <w:rsid w:val="003C1B24"/>
    <w:rsid w:val="004109D1"/>
    <w:rsid w:val="004308FC"/>
    <w:rsid w:val="004734F0"/>
    <w:rsid w:val="005809C9"/>
    <w:rsid w:val="005E2623"/>
    <w:rsid w:val="00680A26"/>
    <w:rsid w:val="008071BF"/>
    <w:rsid w:val="00816C3B"/>
    <w:rsid w:val="00882BE9"/>
    <w:rsid w:val="008B236F"/>
    <w:rsid w:val="009249EF"/>
    <w:rsid w:val="00984124"/>
    <w:rsid w:val="00A155C0"/>
    <w:rsid w:val="00AA7E82"/>
    <w:rsid w:val="00BE2389"/>
    <w:rsid w:val="00C777E1"/>
    <w:rsid w:val="00D27043"/>
    <w:rsid w:val="00DE7140"/>
    <w:rsid w:val="00DF2938"/>
    <w:rsid w:val="00E065F2"/>
    <w:rsid w:val="00E7312C"/>
    <w:rsid w:val="00F8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1DF"/>
  <w15:chartTrackingRefBased/>
  <w15:docId w15:val="{5032C325-F8B7-4820-A1D4-24DA4D0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BF"/>
  </w:style>
  <w:style w:type="paragraph" w:styleId="Footer">
    <w:name w:val="footer"/>
    <w:basedOn w:val="Normal"/>
    <w:link w:val="FooterChar"/>
    <w:uiPriority w:val="99"/>
    <w:unhideWhenUsed/>
    <w:rsid w:val="00807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BF"/>
  </w:style>
  <w:style w:type="paragraph" w:styleId="ListParagraph">
    <w:name w:val="List Paragraph"/>
    <w:basedOn w:val="Normal"/>
    <w:uiPriority w:val="34"/>
    <w:qFormat/>
    <w:rsid w:val="008071BF"/>
    <w:pPr>
      <w:ind w:left="720"/>
      <w:contextualSpacing/>
    </w:pPr>
  </w:style>
  <w:style w:type="paragraph" w:styleId="NormalWeb">
    <w:name w:val="Normal (Web)"/>
    <w:basedOn w:val="Normal"/>
    <w:uiPriority w:val="99"/>
    <w:semiHidden/>
    <w:unhideWhenUsed/>
    <w:rsid w:val="008071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2938"/>
    <w:pPr>
      <w:spacing w:after="0" w:line="240" w:lineRule="auto"/>
    </w:pPr>
  </w:style>
  <w:style w:type="character" w:styleId="Hyperlink">
    <w:name w:val="Hyperlink"/>
    <w:basedOn w:val="DefaultParagraphFont"/>
    <w:uiPriority w:val="99"/>
    <w:unhideWhenUsed/>
    <w:rsid w:val="00E73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748">
      <w:bodyDiv w:val="1"/>
      <w:marLeft w:val="0"/>
      <w:marRight w:val="0"/>
      <w:marTop w:val="0"/>
      <w:marBottom w:val="0"/>
      <w:divBdr>
        <w:top w:val="none" w:sz="0" w:space="0" w:color="auto"/>
        <w:left w:val="none" w:sz="0" w:space="0" w:color="auto"/>
        <w:bottom w:val="none" w:sz="0" w:space="0" w:color="auto"/>
        <w:right w:val="none" w:sz="0" w:space="0" w:color="auto"/>
      </w:divBdr>
    </w:div>
    <w:div w:id="13853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aylor@stocksbridgehigh.sheffield.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rvalearningtrust.co.uk" TargetMode="External"/><Relationship Id="rId5" Type="http://schemas.openxmlformats.org/officeDocument/2006/relationships/webSettings" Target="webSettings.xml"/><Relationship Id="rId15" Type="http://schemas.openxmlformats.org/officeDocument/2006/relationships/hyperlink" Target="mailto:htaylor@stocksbridgehigh.sheffield.sch.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BF43-C5FA-4E95-AC7D-E4EBFC3E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HGCSC</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Gregory</dc:creator>
  <cp:keywords/>
  <dc:description/>
  <cp:lastModifiedBy>Taylor, H (SHS Staff)</cp:lastModifiedBy>
  <cp:revision>3</cp:revision>
  <dcterms:created xsi:type="dcterms:W3CDTF">2018-12-13T12:15:00Z</dcterms:created>
  <dcterms:modified xsi:type="dcterms:W3CDTF">2019-01-11T10:16:00Z</dcterms:modified>
</cp:coreProperties>
</file>