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sz w:val="16"/>
          <w:szCs w:val="16"/>
        </w:rPr>
      </w:pPr>
      <w:r>
        <w:rPr>
          <w:rFonts w:ascii="Garamond" w:eastAsia="Garamond" w:hAnsi="Garamond" w:cs="Garamond"/>
          <w:noProof/>
          <w:sz w:val="32"/>
          <w:szCs w:val="32"/>
        </w:rPr>
        <w:drawing>
          <wp:inline distT="0" distB="0" distL="114300" distR="114300">
            <wp:extent cx="2341245" cy="98996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rPr>
          <w:sz w:val="16"/>
          <w:szCs w:val="16"/>
        </w:rPr>
      </w:pPr>
    </w:p>
    <w:p w:rsidR="0096338D" w:rsidRDefault="00924E8B">
      <w:pPr>
        <w:pStyle w:val="Heading1"/>
        <w:keepNext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rPr>
          <w:rFonts w:ascii="Garamond" w:eastAsia="Garamond" w:hAnsi="Garamond" w:cs="Garamond"/>
          <w:sz w:val="36"/>
          <w:szCs w:val="36"/>
        </w:rPr>
      </w:pPr>
      <w:r>
        <w:rPr>
          <w:rFonts w:ascii="Garamond" w:eastAsia="Garamond" w:hAnsi="Garamond" w:cs="Garamond"/>
          <w:sz w:val="36"/>
          <w:szCs w:val="36"/>
        </w:rPr>
        <w:t>Teaching Assistant</w:t>
      </w:r>
      <w:bookmarkStart w:id="0" w:name="_GoBack"/>
      <w:bookmarkEnd w:id="0"/>
    </w:p>
    <w:p w:rsidR="0096338D" w:rsidRDefault="0096338D">
      <w:pPr>
        <w:pStyle w:val="Heading1"/>
        <w:keepNext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left"/>
        <w:rPr>
          <w:rFonts w:ascii="Garamond" w:eastAsia="Garamond" w:hAnsi="Garamond" w:cs="Garamond"/>
          <w:sz w:val="20"/>
          <w:szCs w:val="20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We are seeking to appoint a Teaching Assistant to assist and support our Junior School classroom teachers. </w:t>
      </w:r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Previous experience or knowledge of working in a primary setting is advantageous, ideally coupled with a relevant qualification </w:t>
      </w: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proofErr w:type="gramStart"/>
      <w:r>
        <w:rPr>
          <w:rFonts w:ascii="Cabin" w:eastAsia="Cabin" w:hAnsi="Cabin" w:cs="Cabin"/>
        </w:rPr>
        <w:t>(e.g. NVQ3 or equivalent with Early Years).</w:t>
      </w:r>
      <w:proofErr w:type="gramEnd"/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 </w:t>
      </w: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 We offer a competitive salary and benefits package and the opportunity to work in a school community with pupils who are happy, confident and motivated and with an approach to learning characterised by curiosity, resilience and a spirit of collaboration. </w:t>
      </w:r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Cranford House (GSA) is a leading, independent day school for girls aged three to sixteen and boys aged three to eleven, conveniently located between </w:t>
      </w:r>
      <w:r>
        <w:rPr>
          <w:rFonts w:ascii="Cabin" w:eastAsia="Cabin" w:hAnsi="Cabin" w:cs="Cabin"/>
          <w:b/>
        </w:rPr>
        <w:t>Reading</w:t>
      </w:r>
      <w:r>
        <w:rPr>
          <w:rFonts w:ascii="Cabin" w:eastAsia="Cabin" w:hAnsi="Cabin" w:cs="Cabin"/>
        </w:rPr>
        <w:t xml:space="preserve"> and </w:t>
      </w:r>
      <w:r>
        <w:rPr>
          <w:rFonts w:ascii="Cabin" w:eastAsia="Cabin" w:hAnsi="Cabin" w:cs="Cabin"/>
          <w:b/>
        </w:rPr>
        <w:t>Oxford</w:t>
      </w:r>
      <w:r>
        <w:rPr>
          <w:rFonts w:ascii="Cabin" w:eastAsia="Cabin" w:hAnsi="Cabin" w:cs="Cabin"/>
        </w:rPr>
        <w:t>.</w:t>
      </w:r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Voted </w:t>
      </w:r>
      <w:r>
        <w:rPr>
          <w:rFonts w:ascii="Cabin" w:eastAsia="Cabin" w:hAnsi="Cabin" w:cs="Cabin"/>
          <w:b/>
        </w:rPr>
        <w:t>3</w:t>
      </w:r>
      <w:r>
        <w:rPr>
          <w:rFonts w:ascii="Cabin" w:eastAsia="Cabin" w:hAnsi="Cabin" w:cs="Cabin"/>
          <w:b/>
          <w:vertAlign w:val="superscript"/>
        </w:rPr>
        <w:t>rd</w:t>
      </w:r>
      <w:r>
        <w:rPr>
          <w:rFonts w:ascii="Cabin" w:eastAsia="Cabin" w:hAnsi="Cabin" w:cs="Cabin"/>
          <w:b/>
        </w:rPr>
        <w:t xml:space="preserve"> nationally</w:t>
      </w:r>
      <w:r>
        <w:rPr>
          <w:rFonts w:ascii="Cabin" w:eastAsia="Cabin" w:hAnsi="Cabin" w:cs="Cabin"/>
        </w:rPr>
        <w:t xml:space="preserve"> in the </w:t>
      </w:r>
      <w:r>
        <w:rPr>
          <w:rFonts w:ascii="Cabin" w:eastAsia="Cabin" w:hAnsi="Cabin" w:cs="Cabin"/>
          <w:b/>
        </w:rPr>
        <w:t>2016 Times Parent Power League Tables</w:t>
      </w:r>
      <w:r>
        <w:rPr>
          <w:rFonts w:ascii="Cabin" w:eastAsia="Cabin" w:hAnsi="Cabin" w:cs="Cabin"/>
        </w:rPr>
        <w:t xml:space="preserve">, the school is entering an exciting phase of development based on many recent educational successes. This includes the development of a state of the art </w:t>
      </w:r>
      <w:r>
        <w:rPr>
          <w:rFonts w:ascii="Cabin" w:eastAsia="Cabin" w:hAnsi="Cabin" w:cs="Cabin"/>
          <w:b/>
        </w:rPr>
        <w:t>STEM centre</w:t>
      </w:r>
      <w:r>
        <w:rPr>
          <w:rFonts w:ascii="Cabin" w:eastAsia="Cabin" w:hAnsi="Cabin" w:cs="Cabin"/>
        </w:rPr>
        <w:t xml:space="preserve"> and the addition of a </w:t>
      </w:r>
      <w:r>
        <w:rPr>
          <w:rFonts w:ascii="Cabin" w:eastAsia="Cabin" w:hAnsi="Cabin" w:cs="Cabin"/>
          <w:b/>
        </w:rPr>
        <w:t>6</w:t>
      </w:r>
      <w:r>
        <w:rPr>
          <w:rFonts w:ascii="Cabin" w:eastAsia="Cabin" w:hAnsi="Cabin" w:cs="Cabin"/>
          <w:b/>
          <w:vertAlign w:val="superscript"/>
        </w:rPr>
        <w:t>th</w:t>
      </w:r>
      <w:r>
        <w:rPr>
          <w:rFonts w:ascii="Cabin" w:eastAsia="Cabin" w:hAnsi="Cabin" w:cs="Cabin"/>
          <w:b/>
        </w:rPr>
        <w:t xml:space="preserve"> Form </w:t>
      </w:r>
      <w:r>
        <w:rPr>
          <w:rFonts w:ascii="Cabin" w:eastAsia="Cabin" w:hAnsi="Cabin" w:cs="Cabin"/>
        </w:rPr>
        <w:t>in September 2020</w:t>
      </w:r>
      <w:r>
        <w:rPr>
          <w:rFonts w:ascii="Cabin" w:eastAsia="Cabin" w:hAnsi="Cabin" w:cs="Cabin"/>
          <w:b/>
        </w:rPr>
        <w:t>.</w:t>
      </w:r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both"/>
        <w:rPr>
          <w:rFonts w:ascii="Cabin" w:eastAsia="Cabin" w:hAnsi="Cabin" w:cs="Cabin"/>
        </w:rPr>
      </w:pPr>
    </w:p>
    <w:p w:rsidR="0096338D" w:rsidRDefault="00924E8B">
      <w:pPr>
        <w:pStyle w:val="Heading1"/>
        <w:keepNext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rPr>
          <w:rFonts w:ascii="Cabin" w:eastAsia="Cabin" w:hAnsi="Cabin" w:cs="Cabin"/>
          <w:sz w:val="20"/>
          <w:szCs w:val="20"/>
        </w:rPr>
      </w:pPr>
      <w:r>
        <w:rPr>
          <w:rFonts w:ascii="Cabin" w:eastAsia="Cabin" w:hAnsi="Cabin" w:cs="Cabin"/>
          <w:sz w:val="20"/>
          <w:szCs w:val="20"/>
        </w:rPr>
        <w:t>Closing date: 12.00 Noon on 28 February 2018</w:t>
      </w:r>
    </w:p>
    <w:p w:rsidR="0096338D" w:rsidRDefault="00924E8B">
      <w:pPr>
        <w:pStyle w:val="Heading1"/>
        <w:keepNext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rPr>
          <w:rFonts w:ascii="Cabin" w:eastAsia="Cabin" w:hAnsi="Cabin" w:cs="Cabin"/>
          <w:sz w:val="20"/>
          <w:szCs w:val="20"/>
        </w:rPr>
      </w:pPr>
      <w:r>
        <w:rPr>
          <w:rFonts w:ascii="Cabin" w:eastAsia="Cabin" w:hAnsi="Cabin" w:cs="Cabin"/>
          <w:sz w:val="20"/>
          <w:szCs w:val="20"/>
        </w:rPr>
        <w:t>Interviews: TBA</w:t>
      </w:r>
    </w:p>
    <w:p w:rsidR="0096338D" w:rsidRDefault="0096338D">
      <w:pPr>
        <w:pStyle w:val="Heading1"/>
        <w:keepNext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rPr>
          <w:rFonts w:ascii="Cabin" w:eastAsia="Cabin" w:hAnsi="Cabin" w:cs="Cabin"/>
          <w:sz w:val="20"/>
          <w:szCs w:val="20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spacing w:after="120"/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Please download an application pack from our website or email </w:t>
      </w:r>
      <w:hyperlink r:id="rId6">
        <w:r>
          <w:rPr>
            <w:rFonts w:ascii="Cabin" w:eastAsia="Cabin" w:hAnsi="Cabin" w:cs="Cabin"/>
            <w:color w:val="0000FF"/>
            <w:u w:val="single"/>
          </w:rPr>
          <w:t>recruitment@cranfordhouse.net</w:t>
        </w:r>
      </w:hyperlink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>Tel: 01491 651218</w:t>
      </w:r>
    </w:p>
    <w:p w:rsidR="0096338D" w:rsidRDefault="00D47CA4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hyperlink r:id="rId7">
        <w:r w:rsidR="00924E8B">
          <w:rPr>
            <w:rFonts w:ascii="Cabin" w:eastAsia="Cabin" w:hAnsi="Cabin" w:cs="Cabin"/>
            <w:color w:val="0000FF"/>
            <w:u w:val="single"/>
          </w:rPr>
          <w:t>www.cranfordhouse.net</w:t>
        </w:r>
      </w:hyperlink>
    </w:p>
    <w:p w:rsidR="0096338D" w:rsidRDefault="0096338D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</w:rPr>
        <w:t xml:space="preserve">Cranford House, </w:t>
      </w:r>
      <w:proofErr w:type="spellStart"/>
      <w:r>
        <w:rPr>
          <w:rFonts w:ascii="Cabin" w:eastAsia="Cabin" w:hAnsi="Cabin" w:cs="Cabin"/>
        </w:rPr>
        <w:t>Moulsford</w:t>
      </w:r>
      <w:proofErr w:type="spellEnd"/>
      <w:r>
        <w:rPr>
          <w:rFonts w:ascii="Cabin" w:eastAsia="Cabin" w:hAnsi="Cabin" w:cs="Cabin"/>
        </w:rPr>
        <w:t xml:space="preserve"> is on the A329 between Wallingford and </w:t>
      </w:r>
      <w:proofErr w:type="spellStart"/>
      <w:r>
        <w:rPr>
          <w:rFonts w:ascii="Cabin" w:eastAsia="Cabin" w:hAnsi="Cabin" w:cs="Cabin"/>
        </w:rPr>
        <w:t>Streatley</w:t>
      </w:r>
      <w:proofErr w:type="spellEnd"/>
      <w:r>
        <w:rPr>
          <w:rFonts w:ascii="Cabin" w:eastAsia="Cabin" w:hAnsi="Cabin" w:cs="Cabin"/>
        </w:rPr>
        <w:t>.</w:t>
      </w:r>
    </w:p>
    <w:p w:rsidR="0096338D" w:rsidRDefault="00924E8B">
      <w:pPr>
        <w:widowControl w:val="0"/>
        <w:pBdr>
          <w:top w:val="single" w:sz="4" w:space="12" w:color="000000"/>
          <w:left w:val="single" w:sz="4" w:space="12" w:color="000000"/>
          <w:bottom w:val="single" w:sz="4" w:space="12" w:color="000000"/>
          <w:right w:val="single" w:sz="4" w:space="20" w:color="000000"/>
        </w:pBdr>
        <w:spacing w:before="120" w:after="120"/>
        <w:jc w:val="center"/>
        <w:rPr>
          <w:rFonts w:ascii="Cabin" w:eastAsia="Cabin" w:hAnsi="Cabin" w:cs="Cabin"/>
        </w:rPr>
      </w:pPr>
      <w:r>
        <w:rPr>
          <w:rFonts w:ascii="Cabin" w:eastAsia="Cabin" w:hAnsi="Cabin" w:cs="Cabin"/>
          <w:b/>
        </w:rPr>
        <w:t xml:space="preserve">Cranford House operates a safe recruitment policy and successful candidates will be required to apply for an Enhanced Level Certificate </w:t>
      </w:r>
      <w:proofErr w:type="gramStart"/>
      <w:r>
        <w:rPr>
          <w:rFonts w:ascii="Cabin" w:eastAsia="Cabin" w:hAnsi="Cabin" w:cs="Cabin"/>
          <w:b/>
        </w:rPr>
        <w:t>from</w:t>
      </w:r>
      <w:proofErr w:type="gramEnd"/>
      <w:r>
        <w:rPr>
          <w:rFonts w:ascii="Cabin" w:eastAsia="Cabin" w:hAnsi="Cabin" w:cs="Cabin"/>
          <w:b/>
        </w:rPr>
        <w:t xml:space="preserve"> the Disclosure and Barring Service</w:t>
      </w:r>
    </w:p>
    <w:p w:rsidR="0096338D" w:rsidRDefault="0096338D"/>
    <w:p w:rsidR="0096338D" w:rsidRDefault="0096338D"/>
    <w:sectPr w:rsidR="0096338D">
      <w:pgSz w:w="11907" w:h="16840"/>
      <w:pgMar w:top="1440" w:right="2835" w:bottom="1440" w:left="283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bi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338D"/>
    <w:rsid w:val="00924E8B"/>
    <w:rsid w:val="0096338D"/>
    <w:rsid w:val="00D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anfordhous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ruitment@cranfordhouse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>Cranford House School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Gilly Cooper</cp:lastModifiedBy>
  <cp:revision>3</cp:revision>
  <dcterms:created xsi:type="dcterms:W3CDTF">2018-02-09T11:09:00Z</dcterms:created>
  <dcterms:modified xsi:type="dcterms:W3CDTF">2018-02-09T11:13:00Z</dcterms:modified>
</cp:coreProperties>
</file>