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A0C3" w14:textId="2844AC39" w:rsidR="002F3427" w:rsidRPr="0090527F" w:rsidRDefault="00DE1D31"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1D162735" wp14:editId="35A05AD1">
            <wp:simplePos x="0" y="0"/>
            <wp:positionH relativeFrom="margin">
              <wp:posOffset>-139700</wp:posOffset>
            </wp:positionH>
            <wp:positionV relativeFrom="paragraph">
              <wp:posOffset>44450</wp:posOffset>
            </wp:positionV>
            <wp:extent cx="2514600" cy="710565"/>
            <wp:effectExtent l="0" t="0" r="0" b="0"/>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7105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inline distT="0" distB="0" distL="0" distR="0" wp14:anchorId="0A960CF8" wp14:editId="4F851FAB">
            <wp:extent cx="3131141" cy="780415"/>
            <wp:effectExtent l="0" t="0" r="0" b="635"/>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61072" cy="812799"/>
                    </a:xfrm>
                    <a:prstGeom prst="rect">
                      <a:avLst/>
                    </a:prstGeom>
                  </pic:spPr>
                </pic:pic>
              </a:graphicData>
            </a:graphic>
          </wp:inline>
        </w:drawing>
      </w:r>
    </w:p>
    <w:p w14:paraId="790278B1" w14:textId="09871CEB" w:rsidR="002F3427" w:rsidRPr="0090527F" w:rsidRDefault="002F3427" w:rsidP="008B4453">
      <w:pPr>
        <w:spacing w:after="0"/>
        <w:jc w:val="center"/>
        <w:rPr>
          <w:rFonts w:cstheme="minorHAnsi"/>
          <w:b/>
          <w:color w:val="660033"/>
          <w:sz w:val="56"/>
          <w:szCs w:val="56"/>
        </w:rPr>
      </w:pPr>
    </w:p>
    <w:p w14:paraId="33C86DF5" w14:textId="77777777" w:rsidR="002F3427" w:rsidRPr="0090527F" w:rsidRDefault="002F3427" w:rsidP="008B4453">
      <w:pPr>
        <w:spacing w:after="0"/>
        <w:jc w:val="center"/>
        <w:rPr>
          <w:rFonts w:cstheme="minorHAnsi"/>
          <w:b/>
          <w:color w:val="660033"/>
          <w:sz w:val="56"/>
          <w:szCs w:val="56"/>
        </w:rPr>
      </w:pPr>
    </w:p>
    <w:p w14:paraId="2167650E" w14:textId="77777777" w:rsidR="002C1F23" w:rsidRDefault="002C1F23" w:rsidP="008B4453">
      <w:pPr>
        <w:spacing w:after="0"/>
        <w:jc w:val="center"/>
        <w:rPr>
          <w:rFonts w:cstheme="minorHAnsi"/>
          <w:b/>
          <w:color w:val="660033"/>
          <w:sz w:val="56"/>
          <w:szCs w:val="56"/>
        </w:rPr>
      </w:pPr>
    </w:p>
    <w:p w14:paraId="0DBD6126" w14:textId="77777777" w:rsidR="002C1F23" w:rsidRDefault="002C1F23" w:rsidP="008B4453">
      <w:pPr>
        <w:spacing w:after="0"/>
        <w:jc w:val="center"/>
        <w:rPr>
          <w:rFonts w:cstheme="minorHAnsi"/>
          <w:b/>
          <w:color w:val="660033"/>
          <w:sz w:val="56"/>
          <w:szCs w:val="56"/>
        </w:rPr>
      </w:pPr>
    </w:p>
    <w:p w14:paraId="1978D7A6" w14:textId="1FF209B5" w:rsidR="00CB2A1D" w:rsidRDefault="008028F6" w:rsidP="008028F6">
      <w:pPr>
        <w:spacing w:after="0"/>
        <w:jc w:val="center"/>
        <w:rPr>
          <w:rFonts w:cstheme="minorHAnsi"/>
          <w:b/>
          <w:color w:val="660033"/>
          <w:sz w:val="56"/>
          <w:szCs w:val="56"/>
        </w:rPr>
      </w:pPr>
      <w:r>
        <w:rPr>
          <w:rFonts w:cstheme="minorHAnsi"/>
          <w:b/>
          <w:color w:val="660033"/>
          <w:sz w:val="56"/>
          <w:szCs w:val="56"/>
        </w:rPr>
        <w:t>Principal</w:t>
      </w:r>
    </w:p>
    <w:p w14:paraId="11CC1762" w14:textId="6D5EB9C2" w:rsidR="00C46B36" w:rsidRPr="00B05523" w:rsidRDefault="00456A85" w:rsidP="00B05523">
      <w:pPr>
        <w:spacing w:after="0"/>
        <w:jc w:val="center"/>
        <w:rPr>
          <w:rFonts w:cstheme="minorHAnsi"/>
          <w:b/>
          <w:color w:val="660033"/>
          <w:sz w:val="56"/>
          <w:szCs w:val="56"/>
        </w:rPr>
      </w:pPr>
      <w:r>
        <w:rPr>
          <w:rFonts w:cstheme="minorHAnsi"/>
          <w:b/>
          <w:color w:val="660033"/>
          <w:sz w:val="56"/>
          <w:szCs w:val="56"/>
        </w:rPr>
        <w:t xml:space="preserve">Castle </w:t>
      </w:r>
      <w:r w:rsidR="00B263AC">
        <w:rPr>
          <w:rFonts w:cstheme="minorHAnsi"/>
          <w:b/>
          <w:color w:val="660033"/>
          <w:sz w:val="56"/>
          <w:szCs w:val="56"/>
        </w:rPr>
        <w:t>Academy</w:t>
      </w:r>
    </w:p>
    <w:p w14:paraId="5DA9CA70" w14:textId="2767F6EF" w:rsidR="00C46B36" w:rsidRDefault="00C46B36" w:rsidP="002C1F23">
      <w:pPr>
        <w:spacing w:after="0"/>
        <w:rPr>
          <w:rFonts w:cstheme="minorHAnsi"/>
          <w:sz w:val="48"/>
          <w:szCs w:val="48"/>
        </w:rPr>
      </w:pPr>
    </w:p>
    <w:p w14:paraId="55C82199" w14:textId="77777777" w:rsidR="00C46B36" w:rsidRPr="0090527F" w:rsidRDefault="00C46B36" w:rsidP="008B4453">
      <w:pPr>
        <w:spacing w:after="0"/>
        <w:jc w:val="center"/>
        <w:rPr>
          <w:rFonts w:cstheme="minorHAnsi"/>
        </w:rPr>
      </w:pPr>
    </w:p>
    <w:p w14:paraId="79BDCE88" w14:textId="15B88D5B"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14:paraId="01A94374" w14:textId="77777777" w:rsidR="00C46B36" w:rsidRPr="0090527F" w:rsidRDefault="00C46B36" w:rsidP="00C46B36">
      <w:pPr>
        <w:spacing w:after="0"/>
        <w:jc w:val="right"/>
        <w:rPr>
          <w:rFonts w:cstheme="minorHAnsi"/>
          <w:b/>
          <w:sz w:val="40"/>
          <w:szCs w:val="40"/>
        </w:rPr>
      </w:pPr>
    </w:p>
    <w:p w14:paraId="558D58FC" w14:textId="77777777" w:rsidR="00C46B36" w:rsidRPr="0090527F" w:rsidRDefault="00C46B36" w:rsidP="00C46B36">
      <w:pPr>
        <w:spacing w:after="0"/>
        <w:jc w:val="right"/>
        <w:rPr>
          <w:rFonts w:cstheme="minorHAnsi"/>
          <w:b/>
          <w:sz w:val="40"/>
          <w:szCs w:val="40"/>
        </w:rPr>
      </w:pPr>
    </w:p>
    <w:p w14:paraId="2A9B9CF5" w14:textId="77777777" w:rsidR="000D5AA8" w:rsidRPr="0090527F" w:rsidRDefault="000D5AA8">
      <w:pPr>
        <w:rPr>
          <w:rFonts w:cstheme="minorHAnsi"/>
          <w:b/>
          <w:sz w:val="40"/>
          <w:szCs w:val="40"/>
        </w:rPr>
        <w:sectPr w:rsidR="000D5AA8" w:rsidRPr="0090527F" w:rsidSect="008E66DE">
          <w:headerReference w:type="default" r:id="rId13"/>
          <w:footerReference w:type="default" r:id="rId14"/>
          <w:pgSz w:w="11906" w:h="16838" w:code="9"/>
          <w:pgMar w:top="1440" w:right="1440" w:bottom="1440" w:left="1440" w:header="709" w:footer="709" w:gutter="0"/>
          <w:pgNumType w:start="0"/>
          <w:cols w:space="708"/>
          <w:titlePg/>
          <w:docGrid w:linePitch="360"/>
        </w:sectPr>
      </w:pPr>
    </w:p>
    <w:p w14:paraId="2EE1270A" w14:textId="25423FC9"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14:paraId="1EAC203E" w14:textId="6B46A3E2" w:rsidR="004F087B" w:rsidRPr="0090527F" w:rsidRDefault="004F087B" w:rsidP="004F087B">
      <w:pPr>
        <w:rPr>
          <w:rFonts w:cstheme="minorHAnsi"/>
        </w:rPr>
      </w:pPr>
    </w:p>
    <w:p w14:paraId="3812F73F" w14:textId="39B911C4" w:rsidR="000D5AA8" w:rsidRPr="0090527F" w:rsidRDefault="000D5AA8">
      <w:pPr>
        <w:rPr>
          <w:rFonts w:eastAsiaTheme="minorHAnsi" w:cstheme="minorHAnsi"/>
          <w:b/>
          <w:bCs/>
          <w:sz w:val="26"/>
          <w:szCs w:val="26"/>
        </w:rPr>
      </w:pPr>
    </w:p>
    <w:p w14:paraId="4AA3F46B" w14:textId="1DE48DF4" w:rsidR="00C46B36" w:rsidRDefault="00CC7BC0" w:rsidP="006F527F">
      <w:pPr>
        <w:pStyle w:val="ListParagraph"/>
        <w:numPr>
          <w:ilvl w:val="0"/>
          <w:numId w:val="42"/>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14:paraId="0A1BCD3C" w14:textId="1001A1D7" w:rsidR="00CC7BC0"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14:paraId="1C040787" w14:textId="07D740B0" w:rsidR="00105093"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14:paraId="751FADAA" w14:textId="32602C22" w:rsidR="00105093"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14:paraId="2E89D7CA" w14:textId="7AD2F289" w:rsidR="00B263AC" w:rsidRDefault="00456A85" w:rsidP="006F527F">
      <w:pPr>
        <w:pStyle w:val="ListParagraph"/>
        <w:numPr>
          <w:ilvl w:val="0"/>
          <w:numId w:val="42"/>
        </w:numPr>
        <w:spacing w:after="240"/>
        <w:rPr>
          <w:rFonts w:cstheme="minorHAnsi"/>
          <w:sz w:val="26"/>
          <w:szCs w:val="26"/>
        </w:rPr>
      </w:pPr>
      <w:r>
        <w:rPr>
          <w:rFonts w:cstheme="minorHAnsi"/>
          <w:sz w:val="26"/>
          <w:szCs w:val="26"/>
        </w:rPr>
        <w:t xml:space="preserve">Castle </w:t>
      </w:r>
      <w:r w:rsidR="00B263AC">
        <w:rPr>
          <w:rFonts w:cstheme="minorHAnsi"/>
          <w:sz w:val="26"/>
          <w:szCs w:val="26"/>
        </w:rPr>
        <w:t>Academy</w:t>
      </w:r>
    </w:p>
    <w:p w14:paraId="1F37FFF6" w14:textId="71C13D38" w:rsidR="00ED3BB9" w:rsidRPr="0090527F" w:rsidRDefault="007566A1" w:rsidP="006F527F">
      <w:pPr>
        <w:pStyle w:val="ListParagraph"/>
        <w:numPr>
          <w:ilvl w:val="0"/>
          <w:numId w:val="42"/>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14:paraId="6287037C" w14:textId="629E80B6"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Person Specification</w:t>
      </w:r>
    </w:p>
    <w:p w14:paraId="75BCC066" w14:textId="113412B9"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Child Safeguarding Policy</w:t>
      </w:r>
    </w:p>
    <w:p w14:paraId="1CF3A59B" w14:textId="7CCE662A" w:rsidR="00976D79" w:rsidRPr="0090527F" w:rsidRDefault="00545BF4" w:rsidP="006F527F">
      <w:pPr>
        <w:pStyle w:val="ListParagraph"/>
        <w:numPr>
          <w:ilvl w:val="0"/>
          <w:numId w:val="42"/>
        </w:numPr>
        <w:spacing w:after="240"/>
        <w:rPr>
          <w:rFonts w:cstheme="minorHAnsi"/>
          <w:sz w:val="26"/>
          <w:szCs w:val="26"/>
        </w:rPr>
      </w:pPr>
      <w:r w:rsidRPr="0090527F">
        <w:rPr>
          <w:rFonts w:cstheme="minorHAnsi"/>
          <w:sz w:val="26"/>
          <w:szCs w:val="26"/>
        </w:rPr>
        <w:t xml:space="preserve">Explanatory Notes </w:t>
      </w:r>
    </w:p>
    <w:p w14:paraId="6DC508C4" w14:textId="5ED6B6AD" w:rsidR="00976D79" w:rsidRPr="0090527F" w:rsidRDefault="00976D79" w:rsidP="006F527F">
      <w:pPr>
        <w:pStyle w:val="ListParagraph"/>
        <w:numPr>
          <w:ilvl w:val="0"/>
          <w:numId w:val="42"/>
        </w:numPr>
        <w:spacing w:after="240"/>
        <w:rPr>
          <w:rFonts w:cstheme="minorHAnsi"/>
          <w:sz w:val="26"/>
          <w:szCs w:val="26"/>
        </w:rPr>
      </w:pPr>
      <w:r w:rsidRPr="0090527F">
        <w:rPr>
          <w:rFonts w:cstheme="minorHAnsi"/>
          <w:sz w:val="26"/>
          <w:szCs w:val="26"/>
        </w:rPr>
        <w:t xml:space="preserve">How do I apply? </w:t>
      </w:r>
    </w:p>
    <w:p w14:paraId="44ADCCF4" w14:textId="41BFC34C" w:rsidR="00105093" w:rsidRPr="0090527F" w:rsidRDefault="00105093" w:rsidP="00105093">
      <w:pPr>
        <w:pStyle w:val="ListParagraph"/>
        <w:spacing w:after="240"/>
        <w:rPr>
          <w:rFonts w:cstheme="minorHAnsi"/>
          <w:sz w:val="28"/>
          <w:szCs w:val="28"/>
        </w:rPr>
      </w:pPr>
    </w:p>
    <w:p w14:paraId="74B411D3" w14:textId="5665BA2D" w:rsidR="00105093" w:rsidRPr="0090527F" w:rsidRDefault="00105093" w:rsidP="00105093">
      <w:pPr>
        <w:pStyle w:val="ListParagraph"/>
        <w:numPr>
          <w:ilvl w:val="0"/>
          <w:numId w:val="30"/>
        </w:numPr>
        <w:spacing w:after="240"/>
        <w:rPr>
          <w:rFonts w:cstheme="minorHAnsi"/>
          <w:sz w:val="28"/>
          <w:szCs w:val="28"/>
        </w:rPr>
        <w:sectPr w:rsidR="00105093" w:rsidRPr="0090527F" w:rsidSect="00036B42">
          <w:footerReference w:type="default" r:id="rId15"/>
          <w:headerReference w:type="first" r:id="rId16"/>
          <w:pgSz w:w="11906" w:h="16838" w:code="9"/>
          <w:pgMar w:top="1440" w:right="1440" w:bottom="1440" w:left="1440" w:header="709" w:footer="709" w:gutter="0"/>
          <w:pgNumType w:start="0"/>
          <w:cols w:space="708"/>
          <w:docGrid w:linePitch="360"/>
        </w:sectPr>
      </w:pPr>
    </w:p>
    <w:p w14:paraId="6F13D12B" w14:textId="71E6B0F8"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14:paraId="664C4964" w14:textId="2F2B7E1A" w:rsidR="00C46B36" w:rsidRPr="0090527F" w:rsidRDefault="00C46B36" w:rsidP="00496C45">
      <w:pPr>
        <w:spacing w:after="0"/>
        <w:rPr>
          <w:rFonts w:cstheme="minorHAnsi"/>
          <w:b/>
          <w:sz w:val="40"/>
          <w:szCs w:val="40"/>
        </w:rPr>
      </w:pPr>
    </w:p>
    <w:p w14:paraId="48DB08E4" w14:textId="77777777"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14:paraId="15F0FAD5" w14:textId="34E00A9B"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14:paraId="58D37559" w14:textId="6CCB2265"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The Trust has been recognised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00CB5D2F">
        <w:rPr>
          <w:rFonts w:asciiTheme="minorHAnsi" w:hAnsiTheme="minorHAnsi" w:cstheme="minorHAnsi"/>
          <w:sz w:val="24"/>
          <w:szCs w:val="24"/>
          <w:lang w:val="en-US"/>
        </w:rPr>
        <w:t>academy</w:t>
      </w:r>
      <w:r w:rsidRPr="0090527F">
        <w:rPr>
          <w:rFonts w:asciiTheme="minorHAnsi" w:hAnsiTheme="minorHAnsi" w:cstheme="minorHAnsi"/>
          <w:sz w:val="24"/>
          <w:szCs w:val="24"/>
          <w:lang w:val="en-US"/>
        </w:rPr>
        <w:t xml:space="preserve"> children – many of whom haven’t previously received the educational opportunities they deserve.</w:t>
      </w:r>
    </w:p>
    <w:p w14:paraId="4349CB79" w14:textId="43BC8927"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Cambridgeshire,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14:paraId="010FA944" w14:textId="33C01DDB"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14:paraId="50DD540B" w14:textId="1AF36DC0"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14:paraId="55EE08A1" w14:textId="77777777" w:rsidR="005763E1" w:rsidRPr="0090527F" w:rsidRDefault="005763E1" w:rsidP="005763E1">
      <w:pPr>
        <w:pStyle w:val="Body"/>
        <w:jc w:val="both"/>
        <w:rPr>
          <w:rFonts w:asciiTheme="minorHAnsi" w:eastAsia="Helvetica" w:hAnsiTheme="minorHAnsi" w:cstheme="minorHAnsi"/>
          <w:sz w:val="24"/>
          <w:szCs w:val="24"/>
        </w:rPr>
      </w:pPr>
    </w:p>
    <w:p w14:paraId="32916DD5" w14:textId="5C384005"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14:paraId="7AC3561A" w14:textId="77777777" w:rsidR="005763E1" w:rsidRPr="0090527F" w:rsidRDefault="005763E1" w:rsidP="00496C45">
      <w:pPr>
        <w:spacing w:after="0"/>
        <w:jc w:val="both"/>
        <w:rPr>
          <w:rFonts w:cstheme="minorHAnsi"/>
          <w:sz w:val="24"/>
          <w:szCs w:val="24"/>
        </w:rPr>
      </w:pPr>
    </w:p>
    <w:p w14:paraId="3D50DA50" w14:textId="77777777" w:rsidR="005763E1" w:rsidRPr="0090527F" w:rsidRDefault="005763E1" w:rsidP="00496C45">
      <w:pPr>
        <w:spacing w:after="0"/>
        <w:jc w:val="both"/>
        <w:rPr>
          <w:rFonts w:cstheme="minorHAnsi"/>
          <w:sz w:val="24"/>
          <w:szCs w:val="24"/>
        </w:rPr>
      </w:pPr>
    </w:p>
    <w:p w14:paraId="6AF7C566" w14:textId="77777777" w:rsidR="005763E1" w:rsidRPr="0090527F" w:rsidRDefault="005763E1" w:rsidP="00496C45">
      <w:pPr>
        <w:spacing w:after="0"/>
        <w:jc w:val="both"/>
        <w:rPr>
          <w:rFonts w:cstheme="minorHAnsi"/>
          <w:sz w:val="24"/>
          <w:szCs w:val="24"/>
        </w:rPr>
      </w:pPr>
    </w:p>
    <w:p w14:paraId="0B021E49" w14:textId="77777777" w:rsidR="005763E1" w:rsidRPr="0090527F" w:rsidRDefault="005763E1" w:rsidP="00496C45">
      <w:pPr>
        <w:spacing w:after="0"/>
        <w:jc w:val="both"/>
        <w:rPr>
          <w:rFonts w:cstheme="minorHAnsi"/>
          <w:sz w:val="24"/>
          <w:szCs w:val="24"/>
        </w:rPr>
      </w:pPr>
    </w:p>
    <w:p w14:paraId="70BC4BEB" w14:textId="60645F95"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14:paraId="06BCD696" w14:textId="77777777"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14:paraId="6D64C530" w14:textId="493FB1D8"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14:paraId="32293C9A" w14:textId="4804027F"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14:paraId="7306AC4B" w14:textId="5CE09382"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7"/>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14:paraId="620CBCF8" w14:textId="0F65A425"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14:paraId="117C3FC6" w14:textId="3C4BC2CF" w:rsidR="00F54D0B" w:rsidRPr="0090527F"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14:paraId="300C19E6" w14:textId="77777777" w:rsidR="009D7FD1" w:rsidRPr="0090527F" w:rsidRDefault="009D7FD1" w:rsidP="00F54D0B">
      <w:pPr>
        <w:pStyle w:val="Body"/>
        <w:rPr>
          <w:rFonts w:asciiTheme="minorHAnsi" w:hAnsiTheme="minorHAnsi" w:cstheme="minorHAnsi"/>
          <w:b/>
          <w:bCs/>
          <w:color w:val="660033"/>
          <w:sz w:val="48"/>
          <w:szCs w:val="48"/>
          <w:u w:color="1F497D"/>
          <w:lang w:val="en-US"/>
        </w:rPr>
      </w:pPr>
    </w:p>
    <w:p w14:paraId="3710E8AC" w14:textId="77777777" w:rsidR="00095E8E" w:rsidRDefault="00095E8E">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14:paraId="092413E9" w14:textId="21077B46" w:rsidR="00F54D0B" w:rsidRPr="0090527F" w:rsidRDefault="000A01DE" w:rsidP="00F54D0B">
      <w:pPr>
        <w:pStyle w:val="Body"/>
        <w:rPr>
          <w:rFonts w:asciiTheme="minorHAnsi" w:eastAsia="Helvetica" w:hAnsiTheme="minorHAnsi" w:cstheme="minorHAnsi"/>
          <w:b/>
          <w:bCs/>
          <w:color w:val="660033"/>
          <w:sz w:val="48"/>
          <w:szCs w:val="48"/>
          <w:u w:color="1F497D"/>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 Ethos</w:t>
      </w:r>
    </w:p>
    <w:p w14:paraId="481C9933" w14:textId="40CF1F9B"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14:paraId="0C2E2547" w14:textId="0A0C2884"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14:paraId="6158CFE9" w14:textId="770F4530"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 xml:space="preserve">The Value Partners can be used as a measure of individual, </w:t>
      </w:r>
      <w:r w:rsidR="00CB5D2F">
        <w:rPr>
          <w:rFonts w:eastAsia="Times New Roman" w:cstheme="minorHAnsi"/>
          <w:sz w:val="24"/>
          <w:szCs w:val="24"/>
          <w:bdr w:val="none" w:sz="0" w:space="0" w:color="auto" w:frame="1"/>
          <w:lang w:eastAsia="en-GB"/>
        </w:rPr>
        <w:t>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14:paraId="272D038D"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14:paraId="04EDECE7" w14:textId="414EAB77"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14:paraId="36A601A2"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14:paraId="199961AC" w14:textId="0AA8F6B4"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14:paraId="2C44B158"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14:paraId="625436BD" w14:textId="42E9B736"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r w:rsidR="00041F14">
        <w:rPr>
          <w:rStyle w:val="Strong"/>
          <w:rFonts w:cstheme="minorHAnsi"/>
          <w:sz w:val="24"/>
          <w:szCs w:val="24"/>
          <w:bdr w:val="none" w:sz="0" w:space="0" w:color="auto" w:frame="1"/>
        </w:rPr>
        <w:t>Reach</w:t>
      </w:r>
      <w:r w:rsidR="00A95160">
        <w:rPr>
          <w:rStyle w:val="Strong"/>
          <w:rFonts w:cstheme="minorHAnsi"/>
          <w:sz w:val="24"/>
          <w:szCs w:val="24"/>
          <w:bdr w:val="none" w:sz="0" w:space="0" w:color="auto" w:frame="1"/>
        </w:rPr>
        <w:t>4</w:t>
      </w:r>
      <w:r w:rsidRPr="0090527F">
        <w:rPr>
          <w:rStyle w:val="Strong"/>
          <w:rFonts w:cstheme="minorHAnsi"/>
          <w:sz w:val="24"/>
          <w:szCs w:val="24"/>
          <w:bdr w:val="none" w:sz="0" w:space="0" w:color="auto" w:frame="1"/>
        </w:rPr>
        <w:t>thestars</w:t>
      </w:r>
    </w:p>
    <w:p w14:paraId="53C4CC39"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14:paraId="3FDB7F33" w14:textId="763B4A0B"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14:paraId="62AB8EDB" w14:textId="77777777"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14:paraId="6A9464C3" w14:textId="68432C00"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14:paraId="78048B47" w14:textId="32A605FE"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r w:rsidR="002A0A10">
        <w:t xml:space="preserve"> </w:t>
      </w:r>
    </w:p>
    <w:p w14:paraId="409A0D5E" w14:textId="77777777"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14:paraId="4194A010" w14:textId="616025E1" w:rsidR="002B4FF5" w:rsidRPr="0090527F" w:rsidRDefault="000A01DE" w:rsidP="00F54D0B">
      <w:pPr>
        <w:spacing w:after="0"/>
        <w:jc w:val="both"/>
        <w:rPr>
          <w:rFonts w:cstheme="minorHAnsi"/>
          <w:b/>
          <w:bCs/>
          <w:color w:val="660033"/>
          <w:sz w:val="24"/>
          <w:szCs w:val="24"/>
          <w:u w:val="single" w:color="1F497D"/>
          <w:lang w:val="en-US"/>
        </w:rPr>
      </w:pPr>
      <w:r>
        <w:rPr>
          <w:rFonts w:cstheme="minorHAnsi"/>
          <w:b/>
          <w:color w:val="660033"/>
          <w:sz w:val="48"/>
          <w:szCs w:val="48"/>
        </w:rPr>
        <w:lastRenderedPageBreak/>
        <w:t>Astrea</w:t>
      </w:r>
      <w:r w:rsidR="00A75D67" w:rsidRPr="0090527F">
        <w:rPr>
          <w:rFonts w:cstheme="minorHAnsi"/>
          <w:b/>
          <w:color w:val="660033"/>
          <w:sz w:val="48"/>
          <w:szCs w:val="48"/>
        </w:rPr>
        <w:t xml:space="preserve"> Academy Trust</w:t>
      </w:r>
      <w:r w:rsidR="002B4FF5" w:rsidRPr="0090527F">
        <w:rPr>
          <w:rFonts w:cstheme="minorHAnsi"/>
          <w:b/>
          <w:color w:val="660033"/>
          <w:sz w:val="48"/>
          <w:szCs w:val="48"/>
        </w:rPr>
        <w:t xml:space="preserve"> Family</w:t>
      </w:r>
    </w:p>
    <w:p w14:paraId="45EA64BB" w14:textId="4A0B1F61" w:rsidR="002342A0" w:rsidRPr="0090527F" w:rsidRDefault="002342A0" w:rsidP="00F54D0B">
      <w:pPr>
        <w:spacing w:after="0"/>
        <w:jc w:val="both"/>
        <w:rPr>
          <w:rFonts w:cstheme="minorHAnsi"/>
        </w:rPr>
      </w:pPr>
    </w:p>
    <w:p w14:paraId="2179DEF4" w14:textId="18B6AC2D" w:rsidR="002B4FF5" w:rsidRDefault="009520DC" w:rsidP="002342A0">
      <w:pPr>
        <w:spacing w:after="0"/>
        <w:jc w:val="both"/>
        <w:rPr>
          <w:rFonts w:cstheme="minorHAnsi"/>
          <w:b/>
          <w:color w:val="660033"/>
          <w:sz w:val="28"/>
          <w:szCs w:val="28"/>
        </w:rPr>
      </w:pPr>
      <w:r w:rsidRPr="005471AC">
        <w:rPr>
          <w:rFonts w:cstheme="minorHAnsi"/>
          <w:b/>
          <w:color w:val="660033"/>
          <w:sz w:val="28"/>
          <w:szCs w:val="28"/>
        </w:rPr>
        <w:t xml:space="preserve">Academies </w:t>
      </w:r>
      <w:r w:rsidR="0078334D" w:rsidRPr="005471AC">
        <w:rPr>
          <w:rFonts w:cstheme="minorHAnsi"/>
          <w:b/>
          <w:color w:val="660033"/>
          <w:sz w:val="28"/>
          <w:szCs w:val="28"/>
        </w:rPr>
        <w:t xml:space="preserve">currently </w:t>
      </w:r>
      <w:r w:rsidRPr="005471AC">
        <w:rPr>
          <w:rFonts w:cstheme="minorHAnsi"/>
          <w:b/>
          <w:color w:val="660033"/>
          <w:sz w:val="28"/>
          <w:szCs w:val="28"/>
        </w:rPr>
        <w:t xml:space="preserve">within </w:t>
      </w:r>
      <w:r w:rsidR="000A01DE">
        <w:rPr>
          <w:rFonts w:cstheme="minorHAnsi"/>
          <w:b/>
          <w:color w:val="660033"/>
          <w:sz w:val="28"/>
          <w:szCs w:val="28"/>
        </w:rPr>
        <w:t>Astrea</w:t>
      </w:r>
      <w:r w:rsidRPr="005471AC">
        <w:rPr>
          <w:rFonts w:cstheme="minorHAnsi"/>
          <w:b/>
          <w:color w:val="660033"/>
          <w:sz w:val="28"/>
          <w:szCs w:val="28"/>
        </w:rPr>
        <w:t xml:space="preserve"> Academy</w:t>
      </w:r>
      <w:r w:rsidR="002B4FF5" w:rsidRPr="005471AC">
        <w:rPr>
          <w:rFonts w:cstheme="minorHAnsi"/>
          <w:b/>
          <w:color w:val="660033"/>
          <w:sz w:val="28"/>
          <w:szCs w:val="28"/>
        </w:rPr>
        <w:t xml:space="preserve"> Trust</w:t>
      </w:r>
      <w:r w:rsidR="0003297F" w:rsidRPr="005471AC">
        <w:rPr>
          <w:rFonts w:cstheme="minorHAnsi"/>
          <w:b/>
          <w:color w:val="660033"/>
          <w:sz w:val="28"/>
          <w:szCs w:val="28"/>
        </w:rPr>
        <w:t>:</w:t>
      </w:r>
    </w:p>
    <w:p w14:paraId="32F7EF66" w14:textId="77777777" w:rsidR="00861A6A" w:rsidRPr="005471AC" w:rsidRDefault="00861A6A" w:rsidP="002342A0">
      <w:pPr>
        <w:spacing w:after="0"/>
        <w:jc w:val="both"/>
        <w:rPr>
          <w:rFonts w:cstheme="minorHAnsi"/>
          <w:color w:val="660033"/>
          <w:sz w:val="28"/>
          <w:szCs w:val="28"/>
        </w:rPr>
      </w:pPr>
    </w:p>
    <w:p w14:paraId="5B6B0743" w14:textId="548A095A" w:rsidR="002B4FF5" w:rsidRPr="002534C1"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18" w:tooltip="Byron Wood Primary Academy" w:history="1">
        <w:r w:rsidR="00A5496A">
          <w:rPr>
            <w:rFonts w:eastAsia="Times New Roman" w:cstheme="minorHAnsi"/>
            <w:bCs/>
            <w:bdr w:val="none" w:sz="0" w:space="0" w:color="auto" w:frame="1"/>
            <w:lang w:eastAsia="en-GB"/>
          </w:rPr>
          <w:t>Byron Wood</w:t>
        </w:r>
        <w:r w:rsidR="002B4FF5" w:rsidRPr="002534C1">
          <w:rPr>
            <w:rFonts w:eastAsia="Times New Roman" w:cstheme="minorHAnsi"/>
            <w:bCs/>
            <w:bdr w:val="none" w:sz="0" w:space="0" w:color="auto" w:frame="1"/>
            <w:lang w:eastAsia="en-GB"/>
          </w:rPr>
          <w:t xml:space="preserve"> Academy</w:t>
        </w:r>
      </w:hyperlink>
      <w:r w:rsidR="002B4FF5" w:rsidRPr="002534C1">
        <w:rPr>
          <w:rFonts w:eastAsia="Times New Roman" w:cstheme="minorHAnsi"/>
          <w:bCs/>
          <w:lang w:eastAsia="en-GB"/>
        </w:rPr>
        <w:t>, Sheffield</w:t>
      </w:r>
    </w:p>
    <w:p w14:paraId="34028043" w14:textId="77777777" w:rsidR="002B4FF5" w:rsidRPr="002534C1"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19" w:tooltip="Carrfield Primary Academy" w:history="1">
        <w:r w:rsidR="002B4FF5" w:rsidRPr="002534C1">
          <w:rPr>
            <w:rFonts w:eastAsia="Times New Roman" w:cstheme="minorHAnsi"/>
            <w:bCs/>
            <w:bdr w:val="none" w:sz="0" w:space="0" w:color="auto" w:frame="1"/>
            <w:lang w:eastAsia="en-GB"/>
          </w:rPr>
          <w:t>Carrfield Primary Academy</w:t>
        </w:r>
      </w:hyperlink>
      <w:r w:rsidR="002B4FF5" w:rsidRPr="002534C1">
        <w:rPr>
          <w:rFonts w:eastAsia="Times New Roman" w:cstheme="minorHAnsi"/>
          <w:bCs/>
          <w:lang w:eastAsia="en-GB"/>
        </w:rPr>
        <w:t>, Rotherham</w:t>
      </w:r>
    </w:p>
    <w:p w14:paraId="5EFF6BE5" w14:textId="51AF1A4B" w:rsidR="002B4FF5" w:rsidRPr="00861A6A"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0" w:tooltip="Castle Academy" w:history="1">
        <w:r w:rsidR="002B4FF5" w:rsidRPr="002534C1">
          <w:rPr>
            <w:rFonts w:eastAsia="Times New Roman" w:cstheme="minorHAnsi"/>
            <w:bCs/>
            <w:bdr w:val="none" w:sz="0" w:space="0" w:color="auto" w:frame="1"/>
            <w:lang w:eastAsia="en-GB"/>
          </w:rPr>
          <w:t>Castle Academy</w:t>
        </w:r>
      </w:hyperlink>
      <w:r w:rsidR="002B4FF5" w:rsidRPr="002534C1">
        <w:rPr>
          <w:rFonts w:eastAsia="Times New Roman" w:cstheme="minorHAnsi"/>
          <w:bCs/>
          <w:lang w:eastAsia="en-GB"/>
        </w:rPr>
        <w:t>, Doncaster</w:t>
      </w:r>
    </w:p>
    <w:p w14:paraId="4590851D" w14:textId="5C000264" w:rsidR="00861A6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Cottenham Village College, Cambridgeshire</w:t>
      </w:r>
    </w:p>
    <w:p w14:paraId="07DB1D11" w14:textId="77777777" w:rsidR="002B4FF5" w:rsidRPr="002534C1"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1" w:tooltip="Denaby Main Primary Academy" w:history="1">
        <w:r w:rsidR="002B4FF5" w:rsidRPr="002534C1">
          <w:rPr>
            <w:rFonts w:eastAsia="Times New Roman" w:cstheme="minorHAnsi"/>
            <w:bCs/>
            <w:bdr w:val="none" w:sz="0" w:space="0" w:color="auto" w:frame="1"/>
            <w:lang w:eastAsia="en-GB"/>
          </w:rPr>
          <w:t>Denaby Main Primary Academy</w:t>
        </w:r>
      </w:hyperlink>
      <w:r w:rsidR="002B4FF5" w:rsidRPr="002534C1">
        <w:rPr>
          <w:rFonts w:eastAsia="Times New Roman" w:cstheme="minorHAnsi"/>
          <w:bCs/>
          <w:lang w:eastAsia="en-GB"/>
        </w:rPr>
        <w:t>, Doncaster</w:t>
      </w:r>
    </w:p>
    <w:p w14:paraId="7BF6C5BA" w14:textId="77777777" w:rsidR="002B4FF5" w:rsidRPr="002534C1"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2" w:tooltip="Edenthorpe Hall Academy" w:history="1">
        <w:r w:rsidR="002B4FF5" w:rsidRPr="002534C1">
          <w:rPr>
            <w:rFonts w:eastAsia="Times New Roman" w:cstheme="minorHAnsi"/>
            <w:bCs/>
            <w:bdr w:val="none" w:sz="0" w:space="0" w:color="auto" w:frame="1"/>
            <w:lang w:eastAsia="en-GB"/>
          </w:rPr>
          <w:t>Edenthorpe Hall Academy</w:t>
        </w:r>
      </w:hyperlink>
      <w:r w:rsidR="002B4FF5" w:rsidRPr="002534C1">
        <w:rPr>
          <w:rFonts w:eastAsia="Times New Roman" w:cstheme="minorHAnsi"/>
          <w:bCs/>
          <w:lang w:eastAsia="en-GB"/>
        </w:rPr>
        <w:t>, Edenthorpe</w:t>
      </w:r>
    </w:p>
    <w:p w14:paraId="450C6562" w14:textId="77777777" w:rsidR="002B4FF5" w:rsidRPr="002534C1"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3" w:tooltip="Gooseacre Primary Academy" w:history="1">
        <w:r w:rsidR="002B4FF5" w:rsidRPr="002534C1">
          <w:rPr>
            <w:rFonts w:eastAsia="Times New Roman" w:cstheme="minorHAnsi"/>
            <w:bCs/>
            <w:bdr w:val="none" w:sz="0" w:space="0" w:color="auto" w:frame="1"/>
            <w:lang w:eastAsia="en-GB"/>
          </w:rPr>
          <w:t>Gooseacre Primary Academy</w:t>
        </w:r>
      </w:hyperlink>
      <w:r w:rsidR="002B4FF5" w:rsidRPr="002534C1">
        <w:rPr>
          <w:rFonts w:eastAsia="Times New Roman" w:cstheme="minorHAnsi"/>
          <w:bCs/>
          <w:lang w:eastAsia="en-GB"/>
        </w:rPr>
        <w:t>, Rotherham</w:t>
      </w:r>
    </w:p>
    <w:p w14:paraId="079A4156" w14:textId="77777777" w:rsidR="002B4FF5" w:rsidRPr="002534C1"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4" w:tooltip="Greengate Lane Academy" w:history="1">
        <w:r w:rsidR="002B4FF5" w:rsidRPr="002534C1">
          <w:rPr>
            <w:rFonts w:eastAsia="Times New Roman" w:cstheme="minorHAnsi"/>
            <w:bCs/>
            <w:bdr w:val="none" w:sz="0" w:space="0" w:color="auto" w:frame="1"/>
            <w:lang w:eastAsia="en-GB"/>
          </w:rPr>
          <w:t>Greengate Lane Academy</w:t>
        </w:r>
      </w:hyperlink>
      <w:r w:rsidR="002B4FF5" w:rsidRPr="002534C1">
        <w:rPr>
          <w:rFonts w:eastAsia="Times New Roman" w:cstheme="minorHAnsi"/>
          <w:bCs/>
          <w:lang w:eastAsia="en-GB"/>
        </w:rPr>
        <w:t>, Sheffield</w:t>
      </w:r>
    </w:p>
    <w:p w14:paraId="43C946D3" w14:textId="77777777" w:rsidR="002B4FF5" w:rsidRPr="002534C1"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5" w:tooltip="Hartley Brook Primary Academy" w:history="1">
        <w:r w:rsidR="002B4FF5" w:rsidRPr="002534C1">
          <w:rPr>
            <w:rFonts w:eastAsia="Times New Roman" w:cstheme="minorHAnsi"/>
            <w:bCs/>
            <w:bdr w:val="none" w:sz="0" w:space="0" w:color="auto" w:frame="1"/>
            <w:lang w:eastAsia="en-GB"/>
          </w:rPr>
          <w:t>Hartley Brook Primary Academy</w:t>
        </w:r>
      </w:hyperlink>
      <w:r w:rsidR="002B4FF5" w:rsidRPr="002534C1">
        <w:rPr>
          <w:rFonts w:eastAsia="Times New Roman" w:cstheme="minorHAnsi"/>
          <w:bCs/>
          <w:lang w:eastAsia="en-GB"/>
        </w:rPr>
        <w:t>, Sheffield</w:t>
      </w:r>
    </w:p>
    <w:p w14:paraId="1BAEEA8A" w14:textId="77777777" w:rsidR="002B4FF5" w:rsidRPr="002534C1"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6" w:tooltip="Hatfield Primary Academy" w:history="1">
        <w:r w:rsidR="002B4FF5" w:rsidRPr="002534C1">
          <w:rPr>
            <w:rFonts w:eastAsia="Times New Roman" w:cstheme="minorHAnsi"/>
            <w:bCs/>
            <w:bdr w:val="none" w:sz="0" w:space="0" w:color="auto" w:frame="1"/>
            <w:lang w:eastAsia="en-GB"/>
          </w:rPr>
          <w:t>Hatfield Primary Academy</w:t>
        </w:r>
      </w:hyperlink>
      <w:r w:rsidR="002B4FF5" w:rsidRPr="002534C1">
        <w:rPr>
          <w:rFonts w:eastAsia="Times New Roman" w:cstheme="minorHAnsi"/>
          <w:bCs/>
          <w:lang w:eastAsia="en-GB"/>
        </w:rPr>
        <w:t>, Sheffield</w:t>
      </w:r>
    </w:p>
    <w:p w14:paraId="20687A77" w14:textId="77777777" w:rsidR="002B4FF5" w:rsidRPr="002534C1"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7" w:tooltip="Hexthorpe Primary Academy" w:history="1">
        <w:r w:rsidR="002B4FF5" w:rsidRPr="002534C1">
          <w:rPr>
            <w:rFonts w:eastAsia="Times New Roman" w:cstheme="minorHAnsi"/>
            <w:bCs/>
            <w:bdr w:val="none" w:sz="0" w:space="0" w:color="auto" w:frame="1"/>
            <w:lang w:eastAsia="en-GB"/>
          </w:rPr>
          <w:t>Hexthorpe Primary Academy</w:t>
        </w:r>
      </w:hyperlink>
      <w:r w:rsidR="002B4FF5" w:rsidRPr="002534C1">
        <w:rPr>
          <w:rFonts w:eastAsia="Times New Roman" w:cstheme="minorHAnsi"/>
          <w:bCs/>
          <w:lang w:eastAsia="en-GB"/>
        </w:rPr>
        <w:t>, Doncaster</w:t>
      </w:r>
    </w:p>
    <w:p w14:paraId="632EE1E6" w14:textId="77777777" w:rsidR="002B4FF5" w:rsidRPr="002534C1"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8" w:tooltip="Highgate Primary Academy" w:history="1">
        <w:r w:rsidR="002B4FF5" w:rsidRPr="002534C1">
          <w:rPr>
            <w:rFonts w:eastAsia="Times New Roman" w:cstheme="minorHAnsi"/>
            <w:bCs/>
            <w:bdr w:val="none" w:sz="0" w:space="0" w:color="auto" w:frame="1"/>
            <w:lang w:eastAsia="en-GB"/>
          </w:rPr>
          <w:t>Highgate Primary Academy</w:t>
        </w:r>
      </w:hyperlink>
      <w:r w:rsidR="002B4FF5" w:rsidRPr="002534C1">
        <w:rPr>
          <w:rFonts w:eastAsia="Times New Roman" w:cstheme="minorHAnsi"/>
          <w:bCs/>
          <w:lang w:eastAsia="en-GB"/>
        </w:rPr>
        <w:t>, Rotherham</w:t>
      </w:r>
    </w:p>
    <w:p w14:paraId="189D1703" w14:textId="52B1AEC0" w:rsidR="002B4FF5" w:rsidRPr="00D23DF9"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29" w:tooltip="Hillside Academy" w:history="1">
        <w:r w:rsidR="002B4FF5" w:rsidRPr="002534C1">
          <w:rPr>
            <w:rFonts w:eastAsia="Times New Roman" w:cstheme="minorHAnsi"/>
            <w:bCs/>
            <w:bdr w:val="none" w:sz="0" w:space="0" w:color="auto" w:frame="1"/>
            <w:lang w:eastAsia="en-GB"/>
          </w:rPr>
          <w:t>Hillside Academy</w:t>
        </w:r>
      </w:hyperlink>
      <w:r w:rsidR="002B4FF5" w:rsidRPr="002534C1">
        <w:rPr>
          <w:rFonts w:eastAsia="Times New Roman" w:cstheme="minorHAnsi"/>
          <w:bCs/>
          <w:lang w:eastAsia="en-GB"/>
        </w:rPr>
        <w:t>, Doncaster</w:t>
      </w:r>
    </w:p>
    <w:p w14:paraId="6583AF41" w14:textId="28EC6A93" w:rsidR="00D23DF9" w:rsidRPr="002C1F77" w:rsidRDefault="00D23DF9" w:rsidP="00D23DF9">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 xml:space="preserve">Intake Primary </w:t>
      </w:r>
      <w:r w:rsidR="00CB5D2F">
        <w:rPr>
          <w:rFonts w:eastAsia="Times New Roman" w:cstheme="minorHAnsi"/>
          <w:bCs/>
          <w:lang w:eastAsia="en-GB"/>
        </w:rPr>
        <w:t>Academy</w:t>
      </w:r>
      <w:r>
        <w:rPr>
          <w:rFonts w:eastAsia="Times New Roman" w:cstheme="minorHAnsi"/>
          <w:bCs/>
          <w:lang w:eastAsia="en-GB"/>
        </w:rPr>
        <w:t>, Doncaster</w:t>
      </w:r>
    </w:p>
    <w:p w14:paraId="30ED6537" w14:textId="51C52426" w:rsidR="00D65711" w:rsidRPr="00D65711" w:rsidRDefault="00D65711" w:rsidP="00D65711">
      <w:pPr>
        <w:pStyle w:val="ListParagraph"/>
        <w:numPr>
          <w:ilvl w:val="0"/>
          <w:numId w:val="21"/>
        </w:numPr>
        <w:shd w:val="clear" w:color="auto" w:fill="FFFFFF"/>
        <w:spacing w:after="120" w:line="240" w:lineRule="auto"/>
        <w:contextualSpacing w:val="0"/>
        <w:textAlignment w:val="baseline"/>
        <w:rPr>
          <w:rFonts w:eastAsiaTheme="minorHAnsi" w:cstheme="minorHAnsi"/>
        </w:rPr>
      </w:pPr>
      <w:r w:rsidRPr="002534C1">
        <w:rPr>
          <w:rFonts w:eastAsia="Times New Roman" w:cstheme="minorHAnsi"/>
          <w:bCs/>
          <w:lang w:eastAsia="en-GB"/>
        </w:rPr>
        <w:t>Kingfisher Primary Academy, Doncaster</w:t>
      </w:r>
      <w:r>
        <w:rPr>
          <w:rFonts w:eastAsia="Times New Roman" w:cstheme="minorHAnsi"/>
          <w:bCs/>
          <w:lang w:eastAsia="en-GB"/>
        </w:rPr>
        <w:t xml:space="preserve"> </w:t>
      </w:r>
    </w:p>
    <w:p w14:paraId="5D889B7D" w14:textId="2F8D163D" w:rsidR="002B4FF5" w:rsidRPr="00861A6A" w:rsidRDefault="00B808BA" w:rsidP="002B4FF5">
      <w:pPr>
        <w:pStyle w:val="ListParagraph"/>
        <w:numPr>
          <w:ilvl w:val="0"/>
          <w:numId w:val="21"/>
        </w:numPr>
        <w:shd w:val="clear" w:color="auto" w:fill="FFFFFF"/>
        <w:spacing w:after="120" w:line="240" w:lineRule="auto"/>
        <w:contextualSpacing w:val="0"/>
        <w:textAlignment w:val="baseline"/>
        <w:rPr>
          <w:rFonts w:eastAsia="Times New Roman" w:cstheme="minorHAnsi"/>
          <w:lang w:eastAsia="en-GB"/>
        </w:rPr>
      </w:pPr>
      <w:hyperlink r:id="rId30" w:tooltip="Lower Meadow Primary Academy" w:history="1">
        <w:r w:rsidR="002B4FF5" w:rsidRPr="002534C1">
          <w:rPr>
            <w:rFonts w:eastAsia="Times New Roman" w:cstheme="minorHAnsi"/>
            <w:bCs/>
            <w:bdr w:val="none" w:sz="0" w:space="0" w:color="auto" w:frame="1"/>
            <w:lang w:eastAsia="en-GB"/>
          </w:rPr>
          <w:t>Lower Meadow Primary Academy</w:t>
        </w:r>
      </w:hyperlink>
      <w:r w:rsidR="002B4FF5" w:rsidRPr="002534C1">
        <w:rPr>
          <w:rFonts w:eastAsia="Times New Roman" w:cstheme="minorHAnsi"/>
          <w:bCs/>
          <w:lang w:eastAsia="en-GB"/>
        </w:rPr>
        <w:t>, Sheffield</w:t>
      </w:r>
    </w:p>
    <w:p w14:paraId="529AED3D" w14:textId="5A75C712" w:rsidR="00861A6A" w:rsidRPr="001213AA" w:rsidRDefault="00861A6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Netherwood Academy, Barnsley</w:t>
      </w:r>
    </w:p>
    <w:p w14:paraId="7362EDEE" w14:textId="65E3B4E0" w:rsidR="001213AA" w:rsidRPr="00861A6A" w:rsidRDefault="001213AA" w:rsidP="00861A6A">
      <w:pPr>
        <w:pStyle w:val="ListParagraph"/>
        <w:numPr>
          <w:ilvl w:val="0"/>
          <w:numId w:val="21"/>
        </w:numPr>
        <w:shd w:val="clear" w:color="auto" w:fill="FFFFFF"/>
        <w:spacing w:after="120" w:line="240" w:lineRule="auto"/>
        <w:contextualSpacing w:val="0"/>
        <w:textAlignment w:val="baseline"/>
        <w:rPr>
          <w:rFonts w:eastAsiaTheme="minorHAnsi" w:cstheme="minorHAnsi"/>
        </w:rPr>
      </w:pPr>
      <w:r>
        <w:rPr>
          <w:rFonts w:eastAsia="Times New Roman" w:cstheme="minorHAnsi"/>
          <w:bCs/>
          <w:lang w:eastAsia="en-GB"/>
        </w:rPr>
        <w:t xml:space="preserve">The Centre </w:t>
      </w:r>
      <w:r w:rsidR="00CB5D2F">
        <w:rPr>
          <w:rFonts w:eastAsia="Times New Roman" w:cstheme="minorHAnsi"/>
          <w:bCs/>
          <w:lang w:eastAsia="en-GB"/>
        </w:rPr>
        <w:t>Academy</w:t>
      </w:r>
      <w:r>
        <w:rPr>
          <w:rFonts w:eastAsia="Times New Roman" w:cstheme="minorHAnsi"/>
          <w:bCs/>
          <w:lang w:eastAsia="en-GB"/>
        </w:rPr>
        <w:t>, Cambridgeshire</w:t>
      </w:r>
    </w:p>
    <w:p w14:paraId="51340745" w14:textId="62ED4EAE" w:rsidR="008E02EF" w:rsidRPr="00AD3EE8" w:rsidRDefault="00B808BA" w:rsidP="008E02EF">
      <w:pPr>
        <w:pStyle w:val="ListParagraph"/>
        <w:numPr>
          <w:ilvl w:val="0"/>
          <w:numId w:val="21"/>
        </w:numPr>
        <w:shd w:val="clear" w:color="auto" w:fill="FFFFFF"/>
        <w:spacing w:after="120" w:line="240" w:lineRule="auto"/>
        <w:contextualSpacing w:val="0"/>
        <w:textAlignment w:val="baseline"/>
        <w:rPr>
          <w:rFonts w:eastAsiaTheme="minorHAnsi" w:cstheme="minorHAnsi"/>
        </w:rPr>
      </w:pPr>
      <w:hyperlink r:id="rId31" w:tooltip="The Hill Primary Academy" w:history="1">
        <w:r w:rsidR="002B4FF5" w:rsidRPr="002534C1">
          <w:rPr>
            <w:rFonts w:eastAsia="Times New Roman" w:cstheme="minorHAnsi"/>
            <w:bCs/>
            <w:bdr w:val="none" w:sz="0" w:space="0" w:color="auto" w:frame="1"/>
            <w:lang w:eastAsia="en-GB"/>
          </w:rPr>
          <w:t>The Hill Primary Academy</w:t>
        </w:r>
      </w:hyperlink>
      <w:r w:rsidR="002B4FF5" w:rsidRPr="002534C1">
        <w:rPr>
          <w:rFonts w:eastAsia="Times New Roman" w:cstheme="minorHAnsi"/>
          <w:bCs/>
          <w:lang w:eastAsia="en-GB"/>
        </w:rPr>
        <w:t>, Rotherham</w:t>
      </w:r>
    </w:p>
    <w:p w14:paraId="4B4E8A69" w14:textId="77777777" w:rsidR="00095E8E" w:rsidRDefault="00095E8E">
      <w:pPr>
        <w:rPr>
          <w:rFonts w:cstheme="minorHAnsi"/>
          <w:b/>
          <w:color w:val="660033"/>
          <w:sz w:val="48"/>
          <w:szCs w:val="48"/>
        </w:rPr>
      </w:pPr>
      <w:r>
        <w:rPr>
          <w:rFonts w:cstheme="minorHAnsi"/>
          <w:b/>
          <w:color w:val="660033"/>
          <w:sz w:val="48"/>
          <w:szCs w:val="48"/>
        </w:rPr>
        <w:br w:type="page"/>
      </w:r>
    </w:p>
    <w:p w14:paraId="341B4B65" w14:textId="5724DF37" w:rsidR="00B263AC" w:rsidRDefault="00456A85" w:rsidP="00B263AC">
      <w:pPr>
        <w:spacing w:after="0"/>
        <w:jc w:val="both"/>
        <w:rPr>
          <w:b/>
          <w:bCs/>
          <w:color w:val="660033"/>
          <w:sz w:val="48"/>
          <w:szCs w:val="48"/>
        </w:rPr>
      </w:pPr>
      <w:r>
        <w:rPr>
          <w:b/>
          <w:bCs/>
          <w:color w:val="660033"/>
          <w:sz w:val="48"/>
          <w:szCs w:val="48"/>
        </w:rPr>
        <w:lastRenderedPageBreak/>
        <w:t>Castle</w:t>
      </w:r>
      <w:r w:rsidR="00B263AC">
        <w:rPr>
          <w:b/>
          <w:bCs/>
          <w:color w:val="660033"/>
          <w:sz w:val="48"/>
          <w:szCs w:val="48"/>
        </w:rPr>
        <w:t xml:space="preserve"> Academy </w:t>
      </w:r>
    </w:p>
    <w:p w14:paraId="16282A86" w14:textId="77777777" w:rsidR="00B263AC" w:rsidRPr="0090527F" w:rsidRDefault="00B263AC" w:rsidP="00B263AC">
      <w:pPr>
        <w:spacing w:after="0"/>
        <w:jc w:val="both"/>
        <w:rPr>
          <w:rFonts w:cstheme="minorHAnsi"/>
          <w:b/>
          <w:bCs/>
          <w:color w:val="660033"/>
          <w:sz w:val="24"/>
          <w:szCs w:val="24"/>
          <w:u w:val="single" w:color="1F497D"/>
          <w:lang w:val="en-US"/>
        </w:rPr>
      </w:pPr>
    </w:p>
    <w:p w14:paraId="1DF41F70" w14:textId="08F72B65" w:rsidR="00B263AC" w:rsidRDefault="00B263AC" w:rsidP="00B263AC">
      <w:pPr>
        <w:rPr>
          <w:sz w:val="24"/>
          <w:szCs w:val="24"/>
        </w:rPr>
      </w:pPr>
      <w:r w:rsidRPr="167A5B06">
        <w:rPr>
          <w:sz w:val="24"/>
          <w:szCs w:val="24"/>
        </w:rPr>
        <w:t xml:space="preserve">This is an incredibly exciting time to join </w:t>
      </w:r>
      <w:r w:rsidR="00456A85">
        <w:rPr>
          <w:sz w:val="24"/>
          <w:szCs w:val="24"/>
        </w:rPr>
        <w:t>Castle</w:t>
      </w:r>
      <w:r>
        <w:rPr>
          <w:sz w:val="24"/>
          <w:szCs w:val="24"/>
        </w:rPr>
        <w:t xml:space="preserve"> Academy. </w:t>
      </w:r>
    </w:p>
    <w:p w14:paraId="77A553E9" w14:textId="29FBF1F2" w:rsidR="009E11A8" w:rsidRDefault="00456A85" w:rsidP="00B263AC">
      <w:pPr>
        <w:rPr>
          <w:sz w:val="24"/>
          <w:szCs w:val="24"/>
        </w:rPr>
      </w:pPr>
      <w:r>
        <w:rPr>
          <w:sz w:val="24"/>
          <w:szCs w:val="24"/>
        </w:rPr>
        <w:t xml:space="preserve">Castle Academy </w:t>
      </w:r>
      <w:r w:rsidR="00B263AC" w:rsidRPr="167A5B06">
        <w:rPr>
          <w:sz w:val="24"/>
          <w:szCs w:val="24"/>
        </w:rPr>
        <w:t xml:space="preserve">is a primary academy based in </w:t>
      </w:r>
      <w:r w:rsidR="009E11A8">
        <w:rPr>
          <w:sz w:val="24"/>
          <w:szCs w:val="24"/>
        </w:rPr>
        <w:t xml:space="preserve">Conisbrough in Doncaster and </w:t>
      </w:r>
      <w:r w:rsidR="00B263AC">
        <w:rPr>
          <w:sz w:val="24"/>
          <w:szCs w:val="24"/>
        </w:rPr>
        <w:t xml:space="preserve">serves </w:t>
      </w:r>
      <w:r w:rsidR="00B90F46">
        <w:rPr>
          <w:sz w:val="24"/>
          <w:szCs w:val="24"/>
        </w:rPr>
        <w:t xml:space="preserve">190 </w:t>
      </w:r>
      <w:r w:rsidR="00B263AC">
        <w:rPr>
          <w:sz w:val="24"/>
          <w:szCs w:val="24"/>
        </w:rPr>
        <w:t>children</w:t>
      </w:r>
      <w:r w:rsidR="008B3C2E">
        <w:rPr>
          <w:sz w:val="24"/>
          <w:szCs w:val="24"/>
        </w:rPr>
        <w:t xml:space="preserve"> between the ages of </w:t>
      </w:r>
      <w:r>
        <w:rPr>
          <w:sz w:val="24"/>
          <w:szCs w:val="24"/>
        </w:rPr>
        <w:t>4</w:t>
      </w:r>
      <w:r w:rsidR="008B3C2E">
        <w:rPr>
          <w:sz w:val="24"/>
          <w:szCs w:val="24"/>
        </w:rPr>
        <w:t xml:space="preserve"> and 11</w:t>
      </w:r>
      <w:r w:rsidR="009E11A8">
        <w:rPr>
          <w:sz w:val="24"/>
          <w:szCs w:val="24"/>
        </w:rPr>
        <w:t xml:space="preserve">. </w:t>
      </w:r>
    </w:p>
    <w:p w14:paraId="6CC6D205" w14:textId="13F0D0A9" w:rsidR="00E741E5" w:rsidRDefault="00E741E5" w:rsidP="00B263AC">
      <w:pPr>
        <w:rPr>
          <w:sz w:val="24"/>
          <w:szCs w:val="24"/>
        </w:rPr>
      </w:pPr>
      <w:r>
        <w:rPr>
          <w:sz w:val="24"/>
          <w:szCs w:val="24"/>
        </w:rPr>
        <w:t>Castle Academy aims to provide a welcoming and supportive family atmosphere where self-esteem is nurtured and children are encouraged to offer and express their opinions and where achievements are celebrated. The academy delivers a well-planned, broad and balanced curriculum, ensuring continuity and progression in order to develop literate, numerate caring thinkers and communicators.</w:t>
      </w:r>
    </w:p>
    <w:p w14:paraId="10EA6BF6" w14:textId="1C53CB3C" w:rsidR="00DC1B43" w:rsidRDefault="00DC1B43" w:rsidP="00B263AC">
      <w:pPr>
        <w:rPr>
          <w:sz w:val="24"/>
          <w:szCs w:val="24"/>
        </w:rPr>
      </w:pPr>
      <w:r>
        <w:rPr>
          <w:sz w:val="24"/>
          <w:szCs w:val="24"/>
        </w:rPr>
        <w:t>Castle Academy want to ensure that every child has equality of opportunity and that each child is given the support to enable them to reach their full potential. Parental involvement is also acti</w:t>
      </w:r>
      <w:r w:rsidR="006A141E">
        <w:rPr>
          <w:sz w:val="24"/>
          <w:szCs w:val="24"/>
        </w:rPr>
        <w:t>vely encouraged at every level.</w:t>
      </w:r>
    </w:p>
    <w:p w14:paraId="3060F58B" w14:textId="4C4832F2" w:rsidR="00B263AC" w:rsidRPr="002534C1" w:rsidRDefault="00B263AC" w:rsidP="00B263AC">
      <w:pPr>
        <w:rPr>
          <w:sz w:val="24"/>
          <w:szCs w:val="24"/>
        </w:rPr>
      </w:pPr>
      <w:r w:rsidRPr="167A5B06">
        <w:rPr>
          <w:sz w:val="24"/>
          <w:szCs w:val="24"/>
        </w:rPr>
        <w:t>Astrea Academies Trust is an inspirational academies network that aims to give children and young people from all backgrounds an education that will transform their lives.</w:t>
      </w:r>
      <w:r w:rsidR="008B3C2E">
        <w:rPr>
          <w:sz w:val="24"/>
          <w:szCs w:val="24"/>
        </w:rPr>
        <w:t xml:space="preserve"> </w:t>
      </w:r>
      <w:r w:rsidRPr="167A5B06">
        <w:rPr>
          <w:sz w:val="24"/>
          <w:szCs w:val="24"/>
        </w:rPr>
        <w:t xml:space="preserve">Membership of the Astrea Academies Trust provides enhanced CPD opportunities for staff, and, as new Principal joining us, you can expect a tailored induction programme that will support, reward and challenge you. </w:t>
      </w:r>
    </w:p>
    <w:p w14:paraId="2FDD99E2" w14:textId="48B6892D" w:rsidR="00B263AC" w:rsidRDefault="009E11A8" w:rsidP="00B263AC">
      <w:pPr>
        <w:rPr>
          <w:rFonts w:cstheme="minorHAnsi"/>
          <w:b/>
          <w:color w:val="660033"/>
          <w:sz w:val="48"/>
          <w:szCs w:val="48"/>
        </w:rPr>
      </w:pPr>
      <w:r>
        <w:rPr>
          <w:sz w:val="24"/>
          <w:szCs w:val="24"/>
        </w:rPr>
        <w:t>Castle</w:t>
      </w:r>
      <w:r w:rsidR="008B3C2E">
        <w:rPr>
          <w:sz w:val="24"/>
          <w:szCs w:val="24"/>
        </w:rPr>
        <w:t xml:space="preserve"> </w:t>
      </w:r>
      <w:r w:rsidR="00B263AC" w:rsidRPr="167A5B06">
        <w:rPr>
          <w:sz w:val="24"/>
          <w:szCs w:val="24"/>
        </w:rPr>
        <w:t>Academy</w:t>
      </w:r>
      <w:r w:rsidR="00450E3D">
        <w:rPr>
          <w:sz w:val="24"/>
          <w:szCs w:val="24"/>
        </w:rPr>
        <w:t xml:space="preserve"> offers</w:t>
      </w:r>
      <w:r w:rsidR="00B263AC" w:rsidRPr="167A5B06">
        <w:rPr>
          <w:sz w:val="24"/>
          <w:szCs w:val="24"/>
        </w:rPr>
        <w:t xml:space="preserve"> a wonderful opportunity for any current or aspiring Principal to create an academy that is more than just a </w:t>
      </w:r>
      <w:r w:rsidR="00CB5D2F">
        <w:rPr>
          <w:sz w:val="24"/>
          <w:szCs w:val="24"/>
        </w:rPr>
        <w:t>academy</w:t>
      </w:r>
      <w:r w:rsidR="00B263AC" w:rsidRPr="167A5B06">
        <w:rPr>
          <w:sz w:val="24"/>
          <w:szCs w:val="24"/>
        </w:rPr>
        <w:t xml:space="preserve"> but a hub of innovation and creativity that inspires tomorrow’s generation</w:t>
      </w:r>
      <w:r w:rsidR="007A4FFB">
        <w:rPr>
          <w:sz w:val="24"/>
          <w:szCs w:val="24"/>
        </w:rPr>
        <w:t>.</w:t>
      </w:r>
      <w:r w:rsidR="00B263AC">
        <w:rPr>
          <w:rFonts w:cstheme="minorHAnsi"/>
          <w:b/>
          <w:color w:val="660033"/>
          <w:sz w:val="48"/>
          <w:szCs w:val="48"/>
        </w:rPr>
        <w:br w:type="page"/>
      </w:r>
    </w:p>
    <w:p w14:paraId="1AD7F560" w14:textId="6CC72B86"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14:paraId="1955F8C4" w14:textId="310D136B" w:rsidR="00C8060F" w:rsidRPr="00E01977" w:rsidRDefault="00C8060F" w:rsidP="00C8060F">
      <w:pPr>
        <w:rPr>
          <w:sz w:val="24"/>
          <w:szCs w:val="24"/>
        </w:rPr>
      </w:pPr>
      <w:r>
        <w:rPr>
          <w:b/>
          <w:sz w:val="24"/>
          <w:szCs w:val="24"/>
        </w:rPr>
        <w:t>Position</w:t>
      </w:r>
      <w:r w:rsidRPr="009E7EA7">
        <w:rPr>
          <w:b/>
          <w:sz w:val="24"/>
          <w:szCs w:val="24"/>
        </w:rPr>
        <w:t>:</w:t>
      </w:r>
      <w:r>
        <w:rPr>
          <w:b/>
          <w:sz w:val="24"/>
          <w:szCs w:val="24"/>
        </w:rPr>
        <w:t xml:space="preserve"> </w:t>
      </w:r>
      <w:r w:rsidR="00F33F27" w:rsidRPr="00F33F27">
        <w:rPr>
          <w:sz w:val="24"/>
          <w:szCs w:val="24"/>
        </w:rPr>
        <w:t>Principal</w:t>
      </w:r>
    </w:p>
    <w:p w14:paraId="763EB017" w14:textId="59C171FC" w:rsidR="00F33F27" w:rsidRPr="00CF3C0B" w:rsidRDefault="00C8060F" w:rsidP="00C8060F">
      <w:pPr>
        <w:rPr>
          <w:b/>
          <w:sz w:val="24"/>
          <w:szCs w:val="24"/>
        </w:rPr>
      </w:pPr>
      <w:r>
        <w:rPr>
          <w:b/>
          <w:sz w:val="24"/>
          <w:szCs w:val="24"/>
        </w:rPr>
        <w:t xml:space="preserve">Salary Range:  </w:t>
      </w:r>
      <w:r w:rsidR="00F33F27" w:rsidRPr="00F33F27">
        <w:rPr>
          <w:sz w:val="24"/>
          <w:szCs w:val="24"/>
        </w:rPr>
        <w:t>Competitive salary</w:t>
      </w:r>
    </w:p>
    <w:p w14:paraId="1F59885D" w14:textId="2F5BFFA8" w:rsidR="00C8060F" w:rsidRPr="00E01977" w:rsidRDefault="00C8060F" w:rsidP="00C8060F">
      <w:pPr>
        <w:ind w:left="1440" w:hanging="1440"/>
      </w:pPr>
      <w:r w:rsidRPr="009E7EA7">
        <w:rPr>
          <w:b/>
          <w:sz w:val="24"/>
          <w:szCs w:val="24"/>
        </w:rPr>
        <w:t>Reporting to:</w:t>
      </w:r>
      <w:r>
        <w:rPr>
          <w:b/>
          <w:sz w:val="24"/>
          <w:szCs w:val="24"/>
        </w:rPr>
        <w:t xml:space="preserve"> </w:t>
      </w:r>
      <w:r w:rsidR="006C6568">
        <w:t>Executive Director of Education / CEO</w:t>
      </w:r>
    </w:p>
    <w:p w14:paraId="48D123B0" w14:textId="12C386C3" w:rsidR="00C8060F" w:rsidRPr="009E7EA7" w:rsidRDefault="00C8060F" w:rsidP="00C8060F">
      <w:pPr>
        <w:rPr>
          <w:b/>
          <w:sz w:val="24"/>
          <w:szCs w:val="24"/>
        </w:rPr>
      </w:pPr>
      <w:r w:rsidRPr="009E7EA7">
        <w:rPr>
          <w:b/>
          <w:sz w:val="24"/>
          <w:szCs w:val="24"/>
        </w:rPr>
        <w:t>Location of this position:</w:t>
      </w:r>
      <w:r>
        <w:rPr>
          <w:b/>
          <w:sz w:val="24"/>
          <w:szCs w:val="24"/>
        </w:rPr>
        <w:t xml:space="preserve"> </w:t>
      </w:r>
      <w:r w:rsidR="00456A85">
        <w:rPr>
          <w:sz w:val="24"/>
          <w:szCs w:val="24"/>
        </w:rPr>
        <w:t>Castle Academy</w:t>
      </w:r>
      <w:r w:rsidR="006C6568">
        <w:rPr>
          <w:sz w:val="24"/>
          <w:szCs w:val="24"/>
        </w:rPr>
        <w:t xml:space="preserve">, </w:t>
      </w:r>
      <w:r w:rsidR="006A141E">
        <w:rPr>
          <w:sz w:val="24"/>
          <w:szCs w:val="24"/>
        </w:rPr>
        <w:t xml:space="preserve">Conisbrough, </w:t>
      </w:r>
      <w:r w:rsidR="006C6568">
        <w:rPr>
          <w:sz w:val="24"/>
          <w:szCs w:val="24"/>
        </w:rPr>
        <w:t>Doncaster, DN12 3DB</w:t>
      </w:r>
    </w:p>
    <w:p w14:paraId="1A52F0DB" w14:textId="77777777" w:rsidR="00C8060F" w:rsidRDefault="00C8060F" w:rsidP="00C8060F">
      <w:pPr>
        <w:spacing w:after="0"/>
        <w:jc w:val="both"/>
        <w:rPr>
          <w:b/>
          <w:color w:val="660033"/>
          <w:sz w:val="24"/>
          <w:szCs w:val="24"/>
        </w:rPr>
      </w:pPr>
      <w:r>
        <w:rPr>
          <w:b/>
          <w:color w:val="660033"/>
          <w:sz w:val="24"/>
          <w:szCs w:val="24"/>
        </w:rPr>
        <w:t>Purpose of this role:</w:t>
      </w:r>
    </w:p>
    <w:p w14:paraId="7AEEB3D5" w14:textId="77777777" w:rsidR="00C8060F" w:rsidRDefault="00C8060F" w:rsidP="00C8060F">
      <w:pPr>
        <w:spacing w:after="0"/>
        <w:jc w:val="both"/>
        <w:rPr>
          <w:b/>
          <w:color w:val="660033"/>
          <w:sz w:val="24"/>
          <w:szCs w:val="24"/>
        </w:rPr>
      </w:pPr>
    </w:p>
    <w:p w14:paraId="5E5335B0" w14:textId="77777777" w:rsidR="00F33F27" w:rsidRDefault="00F33F27" w:rsidP="00F33F27">
      <w:pPr>
        <w:rPr>
          <w:b/>
          <w:color w:val="660033"/>
        </w:rPr>
      </w:pPr>
      <w:r>
        <w:rPr>
          <w:b/>
          <w:color w:val="660033"/>
        </w:rPr>
        <w:t>Core Purpose</w:t>
      </w:r>
    </w:p>
    <w:p w14:paraId="393F7E86" w14:textId="6A3BD77D" w:rsidR="00F33F27" w:rsidRPr="00C91CAC" w:rsidRDefault="00F33F27" w:rsidP="00F33F27">
      <w:pPr>
        <w:rPr>
          <w:b/>
          <w:color w:val="660033"/>
        </w:rPr>
      </w:pPr>
      <w:r w:rsidRPr="00E576FA">
        <w:t xml:space="preserve">The Principal shall carry out the professional duties as described in the </w:t>
      </w:r>
      <w:r w:rsidR="00CB5D2F">
        <w:t>Academy</w:t>
      </w:r>
      <w:r w:rsidRPr="00E576FA">
        <w:t xml:space="preserve"> Teachers Pay and Conditions Document and would be expected to have considered these in relation to </w:t>
      </w:r>
      <w:r w:rsidR="00456A85">
        <w:t>Castle Academy.</w:t>
      </w:r>
    </w:p>
    <w:p w14:paraId="53E5AF7F" w14:textId="7384F917" w:rsidR="00F33F27" w:rsidRDefault="00F33F27" w:rsidP="00F33F27">
      <w:pPr>
        <w:spacing w:after="200" w:line="276" w:lineRule="auto"/>
        <w:contextualSpacing/>
      </w:pPr>
      <w:r w:rsidRPr="00E576FA">
        <w:t>The Prin</w:t>
      </w:r>
      <w:r w:rsidR="00486B74">
        <w:t xml:space="preserve">cipal is accountable to the Executive Director of Education and CEO </w:t>
      </w:r>
      <w:r w:rsidRPr="00E576FA">
        <w:t xml:space="preserve">for ensuring the educational success of their </w:t>
      </w:r>
      <w:r w:rsidR="00CB5D2F">
        <w:t>academy</w:t>
      </w:r>
      <w:r w:rsidRPr="00E576FA">
        <w:t xml:space="preserve"> within the framework of their individual academies’ strategic plans.  They provide professional leadership and management of their individual </w:t>
      </w:r>
      <w:r w:rsidR="00CB5D2F">
        <w:t>academy</w:t>
      </w:r>
      <w:r w:rsidRPr="00E576FA">
        <w:t xml:space="preserve"> and must establish a culture that promotes excellence, equality and high expectations of all pupils, whilst contributing to the success of all children within the </w:t>
      </w:r>
      <w:r>
        <w:t>Astrea</w:t>
      </w:r>
      <w:r w:rsidRPr="00E576FA">
        <w:t xml:space="preserve"> family.</w:t>
      </w:r>
    </w:p>
    <w:p w14:paraId="2D8A8CA8" w14:textId="77777777" w:rsidR="00F33F27" w:rsidRPr="00E576FA" w:rsidRDefault="00F33F27" w:rsidP="00F33F27">
      <w:pPr>
        <w:spacing w:after="200" w:line="276" w:lineRule="auto"/>
        <w:contextualSpacing/>
      </w:pPr>
    </w:p>
    <w:p w14:paraId="3742C3A0" w14:textId="77777777" w:rsidR="00F33F27" w:rsidRPr="00C91CAC" w:rsidRDefault="00F33F27" w:rsidP="00F33F27">
      <w:pPr>
        <w:rPr>
          <w:b/>
          <w:color w:val="660033"/>
        </w:rPr>
      </w:pPr>
      <w:r>
        <w:rPr>
          <w:b/>
          <w:color w:val="660033"/>
        </w:rPr>
        <w:t>Responsibilities</w:t>
      </w:r>
    </w:p>
    <w:p w14:paraId="1757AC9E" w14:textId="77777777" w:rsidR="00F33F27" w:rsidRPr="00E576FA" w:rsidRDefault="00F33F27" w:rsidP="00F33F27">
      <w:pPr>
        <w:pStyle w:val="ListParagraph"/>
        <w:numPr>
          <w:ilvl w:val="0"/>
          <w:numId w:val="36"/>
        </w:numPr>
        <w:spacing w:after="200" w:line="276" w:lineRule="auto"/>
      </w:pPr>
      <w:r w:rsidRPr="00E576FA">
        <w:t>The effective implementation</w:t>
      </w:r>
      <w:r>
        <w:t xml:space="preserve"> and embedding of the agreed Astrea </w:t>
      </w:r>
      <w:r w:rsidRPr="00E576FA">
        <w:t>vision, principle</w:t>
      </w:r>
      <w:r>
        <w:t>s and policies within the academy</w:t>
      </w:r>
      <w:r w:rsidRPr="00E576FA">
        <w:t>;</w:t>
      </w:r>
    </w:p>
    <w:p w14:paraId="1985D48F" w14:textId="77777777" w:rsidR="00F33F27" w:rsidRPr="00E576FA" w:rsidRDefault="00F33F27" w:rsidP="00F33F27">
      <w:pPr>
        <w:pStyle w:val="ListParagraph"/>
        <w:numPr>
          <w:ilvl w:val="0"/>
          <w:numId w:val="36"/>
        </w:numPr>
        <w:spacing w:after="200" w:line="276" w:lineRule="auto"/>
      </w:pPr>
      <w:r w:rsidRPr="00E576FA">
        <w:t>Providing leadership across all aspects of the internal organisation, professional leadership, management and control of their academy;</w:t>
      </w:r>
    </w:p>
    <w:p w14:paraId="3E383D67" w14:textId="77777777" w:rsidR="00F33F27" w:rsidRPr="00E576FA" w:rsidRDefault="00F33F27" w:rsidP="00F33F27">
      <w:pPr>
        <w:pStyle w:val="ListParagraph"/>
        <w:numPr>
          <w:ilvl w:val="0"/>
          <w:numId w:val="36"/>
        </w:numPr>
        <w:spacing w:after="200" w:line="276" w:lineRule="auto"/>
      </w:pPr>
      <w:r w:rsidRPr="00E576FA">
        <w:t xml:space="preserve">Creating a culture of constant improvement and being an inspirational leader, committed to the highest achievement for </w:t>
      </w:r>
      <w:r>
        <w:t>all in all areas of academy</w:t>
      </w:r>
      <w:r w:rsidRPr="00E576FA">
        <w:t xml:space="preserve"> work; </w:t>
      </w:r>
    </w:p>
    <w:p w14:paraId="0E986EE3" w14:textId="77777777" w:rsidR="00F33F27" w:rsidRPr="00E576FA" w:rsidRDefault="00F33F27" w:rsidP="00F33F27">
      <w:pPr>
        <w:pStyle w:val="ListParagraph"/>
        <w:numPr>
          <w:ilvl w:val="0"/>
          <w:numId w:val="36"/>
        </w:numPr>
        <w:spacing w:after="200" w:line="276" w:lineRule="auto"/>
      </w:pPr>
      <w:r w:rsidRPr="00E576FA">
        <w:t xml:space="preserve">The Principal will have line management responsibilities for the Deputy Principal/Assistant Principal in the </w:t>
      </w:r>
      <w:r>
        <w:t>academy</w:t>
      </w:r>
      <w:r w:rsidRPr="00E576FA">
        <w:t>.</w:t>
      </w:r>
    </w:p>
    <w:p w14:paraId="08E2C579" w14:textId="77777777" w:rsidR="00F33F27" w:rsidRPr="00C91CAC" w:rsidRDefault="00F33F27" w:rsidP="00F33F27">
      <w:pPr>
        <w:rPr>
          <w:b/>
          <w:color w:val="660033"/>
        </w:rPr>
      </w:pPr>
      <w:r w:rsidRPr="00506F7D">
        <w:rPr>
          <w:b/>
          <w:color w:val="660033"/>
        </w:rPr>
        <w:t>Shaping th</w:t>
      </w:r>
      <w:r>
        <w:rPr>
          <w:b/>
          <w:color w:val="660033"/>
        </w:rPr>
        <w:t>e Future (Strategic Leadership)</w:t>
      </w:r>
    </w:p>
    <w:p w14:paraId="7EBE5F9C" w14:textId="07F534CE" w:rsidR="00F33F27" w:rsidRPr="00E576FA" w:rsidRDefault="00F33F27" w:rsidP="00F33F27">
      <w:pPr>
        <w:pStyle w:val="ListParagraph"/>
        <w:numPr>
          <w:ilvl w:val="0"/>
          <w:numId w:val="31"/>
        </w:numPr>
        <w:spacing w:after="200" w:line="276" w:lineRule="auto"/>
      </w:pPr>
      <w:r w:rsidRPr="00E576FA">
        <w:t xml:space="preserve">Work with the SLT and the Local Governing Body, and under the guidance of the </w:t>
      </w:r>
      <w:r w:rsidR="00486B74">
        <w:t xml:space="preserve">Executive Director of Education and </w:t>
      </w:r>
      <w:r w:rsidRPr="00E576FA">
        <w:t>CEO</w:t>
      </w:r>
      <w:r w:rsidR="00486B74">
        <w:t xml:space="preserve"> </w:t>
      </w:r>
      <w:r w:rsidRPr="00E576FA">
        <w:t>to develop the shared vision and strategic plan for the academy, which is responsive to the community it serves.  At the core of this should be the educational and personal development of the pupils;</w:t>
      </w:r>
    </w:p>
    <w:p w14:paraId="6866EDC3" w14:textId="5782BE0F" w:rsidR="00F33F27" w:rsidRPr="00E576FA" w:rsidRDefault="00F33F27" w:rsidP="00F33F27">
      <w:pPr>
        <w:pStyle w:val="ListParagraph"/>
        <w:numPr>
          <w:ilvl w:val="0"/>
          <w:numId w:val="31"/>
        </w:numPr>
        <w:spacing w:after="200" w:line="276" w:lineRule="auto"/>
      </w:pPr>
      <w:r w:rsidRPr="00E576FA">
        <w:t>Work with the CEO</w:t>
      </w:r>
      <w:r w:rsidR="00486B74">
        <w:t xml:space="preserve"> and Executive</w:t>
      </w:r>
      <w:r>
        <w:t xml:space="preserve"> Director of Education, Astrea Board</w:t>
      </w:r>
      <w:r w:rsidRPr="00E576FA">
        <w:t>, Governors, and staff to define and implement the academy’s vision and strategic direction so that it is understood and acted upon by all stakeholders;</w:t>
      </w:r>
    </w:p>
    <w:p w14:paraId="4FBC490D" w14:textId="7888F0D9" w:rsidR="00F33F27" w:rsidRPr="00E576FA" w:rsidRDefault="00F33F27" w:rsidP="00F33F27">
      <w:pPr>
        <w:pStyle w:val="ListParagraph"/>
        <w:numPr>
          <w:ilvl w:val="0"/>
          <w:numId w:val="31"/>
        </w:numPr>
        <w:spacing w:after="200" w:line="276" w:lineRule="auto"/>
      </w:pPr>
      <w:r>
        <w:t xml:space="preserve">Work within the academy </w:t>
      </w:r>
      <w:r w:rsidRPr="00E576FA">
        <w:t xml:space="preserve">community to translate the vision into agreed objectives and operational plans, which will drive forward and sustain </w:t>
      </w:r>
      <w:r w:rsidR="00CB5D2F">
        <w:t>academy</w:t>
      </w:r>
      <w:r w:rsidRPr="00E576FA">
        <w:t xml:space="preserve"> improvement;</w:t>
      </w:r>
    </w:p>
    <w:p w14:paraId="054B5131" w14:textId="77777777" w:rsidR="00F33F27" w:rsidRPr="00E576FA" w:rsidRDefault="00F33F27" w:rsidP="00F33F27">
      <w:pPr>
        <w:pStyle w:val="ListParagraph"/>
        <w:numPr>
          <w:ilvl w:val="0"/>
          <w:numId w:val="31"/>
        </w:numPr>
        <w:spacing w:after="200" w:line="276" w:lineRule="auto"/>
      </w:pPr>
      <w:r w:rsidRPr="00E576FA">
        <w:t>Ensure the sustained raising of aspiration, achievement and attainment, is met through an inclusive, sustainable and innovative lifelong education environment;</w:t>
      </w:r>
    </w:p>
    <w:p w14:paraId="357673A2" w14:textId="77777777" w:rsidR="00F33F27" w:rsidRPr="00E576FA" w:rsidRDefault="00F33F27" w:rsidP="00F33F27">
      <w:pPr>
        <w:pStyle w:val="ListParagraph"/>
        <w:numPr>
          <w:ilvl w:val="0"/>
          <w:numId w:val="31"/>
        </w:numPr>
        <w:spacing w:after="200" w:line="276" w:lineRule="auto"/>
      </w:pPr>
      <w:r>
        <w:t xml:space="preserve">Ensure the academy </w:t>
      </w:r>
      <w:r w:rsidRPr="00E576FA">
        <w:t>achieves its performance targets;</w:t>
      </w:r>
    </w:p>
    <w:p w14:paraId="1C3ED57C" w14:textId="77777777" w:rsidR="00F33F27" w:rsidRPr="00E576FA" w:rsidRDefault="00F33F27" w:rsidP="00F33F27">
      <w:pPr>
        <w:pStyle w:val="ListParagraph"/>
        <w:numPr>
          <w:ilvl w:val="0"/>
          <w:numId w:val="31"/>
        </w:numPr>
        <w:spacing w:after="200" w:line="276" w:lineRule="auto"/>
      </w:pPr>
      <w:r w:rsidRPr="00E576FA">
        <w:lastRenderedPageBreak/>
        <w:t>Demonstr</w:t>
      </w:r>
      <w:r>
        <w:t>ate the vision and values of Astrea</w:t>
      </w:r>
      <w:r w:rsidRPr="00E576FA">
        <w:t xml:space="preserve"> in everyday work and practice.  Motivate and work with others to create a shared culture and positive climate;</w:t>
      </w:r>
    </w:p>
    <w:p w14:paraId="3190C266" w14:textId="77777777" w:rsidR="00F33F27" w:rsidRPr="00E576FA" w:rsidRDefault="00F33F27" w:rsidP="00F33F27">
      <w:pPr>
        <w:pStyle w:val="ListParagraph"/>
        <w:numPr>
          <w:ilvl w:val="0"/>
          <w:numId w:val="31"/>
        </w:numPr>
        <w:spacing w:after="200" w:line="276" w:lineRule="auto"/>
      </w:pPr>
      <w:r>
        <w:t>Promote the academy,</w:t>
      </w:r>
      <w:r w:rsidRPr="00E576FA">
        <w:t xml:space="preserve"> and the Trust and develop effective and productive relationships with a wide range of stakeholders;</w:t>
      </w:r>
    </w:p>
    <w:p w14:paraId="197EA06B" w14:textId="77777777" w:rsidR="00F33F27" w:rsidRPr="00E576FA" w:rsidRDefault="00F33F27" w:rsidP="00F33F27">
      <w:pPr>
        <w:pStyle w:val="ListParagraph"/>
        <w:numPr>
          <w:ilvl w:val="0"/>
          <w:numId w:val="31"/>
        </w:numPr>
        <w:spacing w:after="200" w:line="276" w:lineRule="auto"/>
      </w:pPr>
      <w:r w:rsidRPr="00E576FA">
        <w:t>Secure the commitment of parents and the wider community to the vision and direction of the academy and the Trust;</w:t>
      </w:r>
    </w:p>
    <w:p w14:paraId="29DCE8C9" w14:textId="77777777" w:rsidR="00F33F27" w:rsidRPr="00E576FA" w:rsidRDefault="00F33F27" w:rsidP="00F33F27">
      <w:pPr>
        <w:pStyle w:val="ListParagraph"/>
        <w:numPr>
          <w:ilvl w:val="0"/>
          <w:numId w:val="31"/>
        </w:numPr>
        <w:spacing w:after="200" w:line="276" w:lineRule="auto"/>
      </w:pPr>
      <w:r w:rsidRPr="00E576FA">
        <w:t>Challenge, motivate and empower others to attain ambitious outcomes;</w:t>
      </w:r>
    </w:p>
    <w:p w14:paraId="1ADB3E8A" w14:textId="16F16C3E" w:rsidR="00F33F27" w:rsidRDefault="00F33F27" w:rsidP="00F33F27">
      <w:pPr>
        <w:pStyle w:val="ListParagraph"/>
        <w:numPr>
          <w:ilvl w:val="0"/>
          <w:numId w:val="31"/>
        </w:numPr>
        <w:spacing w:after="200" w:line="276" w:lineRule="auto"/>
      </w:pPr>
      <w:r w:rsidRPr="00E576FA">
        <w:t>Worki</w:t>
      </w:r>
      <w:r>
        <w:t xml:space="preserve">ng with the CEO </w:t>
      </w:r>
      <w:r w:rsidR="00486B74">
        <w:t xml:space="preserve">and Executive Director of Education to </w:t>
      </w:r>
      <w:r>
        <w:t xml:space="preserve">develop strategies for academy </w:t>
      </w:r>
      <w:r w:rsidRPr="00E576FA">
        <w:t>readiness in Early Years and a positive transition across Key stages and into both primary and secondary education for children and parents.</w:t>
      </w:r>
    </w:p>
    <w:p w14:paraId="67FAED9A" w14:textId="77777777" w:rsidR="00F33F27" w:rsidRPr="00E576FA" w:rsidRDefault="00F33F27" w:rsidP="00F33F27">
      <w:pPr>
        <w:pStyle w:val="ListParagraph"/>
        <w:spacing w:after="200" w:line="276" w:lineRule="auto"/>
      </w:pPr>
    </w:p>
    <w:p w14:paraId="207A1300" w14:textId="77777777" w:rsidR="00F33F27" w:rsidRPr="00506F7D" w:rsidRDefault="00F33F27" w:rsidP="00F33F27">
      <w:pPr>
        <w:rPr>
          <w:b/>
          <w:color w:val="660033"/>
        </w:rPr>
      </w:pPr>
      <w:r w:rsidRPr="00506F7D">
        <w:rPr>
          <w:b/>
          <w:color w:val="660033"/>
        </w:rPr>
        <w:t>Leading Learning and Teaching</w:t>
      </w:r>
    </w:p>
    <w:p w14:paraId="0637A99D" w14:textId="77777777" w:rsidR="00F33F27" w:rsidRPr="00E576FA" w:rsidRDefault="00F33F27" w:rsidP="00F33F27">
      <w:pPr>
        <w:pStyle w:val="ListParagraph"/>
        <w:numPr>
          <w:ilvl w:val="0"/>
          <w:numId w:val="32"/>
        </w:numPr>
        <w:spacing w:after="200" w:line="276" w:lineRule="auto"/>
      </w:pPr>
      <w:r w:rsidRPr="00E576FA">
        <w:t>Drive and inspire a passion for learnin</w:t>
      </w:r>
      <w:r>
        <w:t xml:space="preserve">g in every member of the academy </w:t>
      </w:r>
      <w:r w:rsidRPr="00E576FA">
        <w:t>community;</w:t>
      </w:r>
    </w:p>
    <w:p w14:paraId="2072B1DF" w14:textId="090FABC3" w:rsidR="00F33F27" w:rsidRPr="00E576FA" w:rsidRDefault="00F33F27" w:rsidP="00F33F27">
      <w:pPr>
        <w:pStyle w:val="ListParagraph"/>
        <w:numPr>
          <w:ilvl w:val="0"/>
          <w:numId w:val="32"/>
        </w:numPr>
        <w:spacing w:after="200" w:line="276" w:lineRule="auto"/>
      </w:pPr>
      <w:r w:rsidRPr="00E576FA">
        <w:t xml:space="preserve">Provide a model of outstanding practice to all staff in teaching and </w:t>
      </w:r>
      <w:r w:rsidR="00CB5D2F">
        <w:t>academy</w:t>
      </w:r>
      <w:r w:rsidRPr="00E576FA">
        <w:t xml:space="preserve"> leadership;</w:t>
      </w:r>
    </w:p>
    <w:p w14:paraId="6B1E7693" w14:textId="77777777" w:rsidR="00F33F27" w:rsidRPr="00E576FA" w:rsidRDefault="00F33F27" w:rsidP="00F33F27">
      <w:pPr>
        <w:pStyle w:val="ListParagraph"/>
        <w:numPr>
          <w:ilvl w:val="0"/>
          <w:numId w:val="32"/>
        </w:numPr>
        <w:spacing w:after="200" w:line="276" w:lineRule="auto"/>
      </w:pPr>
      <w:r w:rsidRPr="00E576FA">
        <w:t>Secure and sustain effective teaching and learning throughout the academy by ensuring sound strategies are in place for monitoring and evaluating the quality of teaching and standards of pupils’ achievement, using benchmarks and setting targets for rapid improvement of all children including those in vulnerable groups;</w:t>
      </w:r>
    </w:p>
    <w:p w14:paraId="0AB7D8F2" w14:textId="77777777" w:rsidR="00F33F27" w:rsidRPr="00E576FA" w:rsidRDefault="00F33F27" w:rsidP="00F33F27">
      <w:pPr>
        <w:pStyle w:val="ListParagraph"/>
        <w:numPr>
          <w:ilvl w:val="0"/>
          <w:numId w:val="32"/>
        </w:numPr>
        <w:spacing w:after="200" w:line="276" w:lineRule="auto"/>
      </w:pPr>
      <w:r w:rsidRPr="00E576FA">
        <w:t>Promote excellence in teaching and learning, ensuring a continuous and consistent focus on pupils’ achievement and development (whole-person as well as academic);</w:t>
      </w:r>
    </w:p>
    <w:p w14:paraId="4A0A72FC" w14:textId="77777777" w:rsidR="00F33F27" w:rsidRPr="00E576FA" w:rsidRDefault="00F33F27" w:rsidP="00F33F27">
      <w:pPr>
        <w:pStyle w:val="ListParagraph"/>
        <w:numPr>
          <w:ilvl w:val="0"/>
          <w:numId w:val="32"/>
        </w:numPr>
        <w:spacing w:after="200" w:line="276" w:lineRule="auto"/>
      </w:pPr>
      <w:r w:rsidRPr="00E576FA">
        <w:t>Ensure that a high quality educational experien</w:t>
      </w:r>
      <w:r>
        <w:t>ce (as expressed through the Astrea</w:t>
      </w:r>
      <w:r w:rsidRPr="00E576FA">
        <w:t xml:space="preserve"> mission statement, principles and innovations) is available for all children and young people;</w:t>
      </w:r>
    </w:p>
    <w:p w14:paraId="0DEA1ACC" w14:textId="75A5D712" w:rsidR="00F33F27" w:rsidRPr="00E576FA" w:rsidRDefault="00F33F27" w:rsidP="00F33F27">
      <w:pPr>
        <w:pStyle w:val="ListParagraph"/>
        <w:numPr>
          <w:ilvl w:val="0"/>
          <w:numId w:val="32"/>
        </w:numPr>
        <w:spacing w:after="200" w:line="276" w:lineRule="auto"/>
      </w:pPr>
      <w:r w:rsidRPr="00E576FA">
        <w:t xml:space="preserve">Create a positive culture of challenge, support and high expectations, </w:t>
      </w:r>
      <w:r>
        <w:t>in order to achieve the academy</w:t>
      </w:r>
      <w:r w:rsidRPr="00E576FA">
        <w:t xml:space="preserve"> Strategic </w:t>
      </w:r>
      <w:r w:rsidR="00CB5D2F">
        <w:t>Academy</w:t>
      </w:r>
      <w:r w:rsidRPr="00E576FA">
        <w:t xml:space="preserve"> Development Plan, raise standards and improve the quality of teaching;</w:t>
      </w:r>
    </w:p>
    <w:p w14:paraId="6912B124" w14:textId="7F17E12B" w:rsidR="00F33F27" w:rsidRPr="00E576FA" w:rsidRDefault="00486B74" w:rsidP="00F33F27">
      <w:pPr>
        <w:pStyle w:val="ListParagraph"/>
        <w:numPr>
          <w:ilvl w:val="0"/>
          <w:numId w:val="32"/>
        </w:numPr>
        <w:spacing w:after="200" w:line="276" w:lineRule="auto"/>
      </w:pPr>
      <w:r>
        <w:t>E</w:t>
      </w:r>
      <w:r w:rsidR="00F33F27" w:rsidRPr="00E576FA">
        <w:t>nsure that teaching in all year groups is improving to outstanding;</w:t>
      </w:r>
    </w:p>
    <w:p w14:paraId="0D22924A" w14:textId="3A7E5FC2" w:rsidR="00F33F27" w:rsidRPr="00E576FA" w:rsidRDefault="00486B74" w:rsidP="00F33F27">
      <w:pPr>
        <w:pStyle w:val="ListParagraph"/>
        <w:numPr>
          <w:ilvl w:val="0"/>
          <w:numId w:val="32"/>
        </w:numPr>
        <w:spacing w:after="200" w:line="276" w:lineRule="auto"/>
      </w:pPr>
      <w:r>
        <w:t>E</w:t>
      </w:r>
      <w:r w:rsidR="00F33F27" w:rsidRPr="00E576FA">
        <w:t>nsure that all children make good progress including where there are barriers to learning, through clear, consistent and excellent systems and provision for all, actively promoting inclusion;</w:t>
      </w:r>
    </w:p>
    <w:p w14:paraId="0252DD0E" w14:textId="77777777" w:rsidR="00F33F27" w:rsidRPr="00E576FA" w:rsidRDefault="00F33F27" w:rsidP="00F33F27">
      <w:pPr>
        <w:pStyle w:val="ListParagraph"/>
        <w:numPr>
          <w:ilvl w:val="0"/>
          <w:numId w:val="32"/>
        </w:numPr>
        <w:spacing w:after="200" w:line="276" w:lineRule="auto"/>
      </w:pPr>
      <w:r w:rsidRPr="00E576FA">
        <w:t>Provide effective and appropriate pastoral support is available to children in the academy;</w:t>
      </w:r>
    </w:p>
    <w:p w14:paraId="3FF71018" w14:textId="77777777" w:rsidR="00F33F27" w:rsidRDefault="00F33F27" w:rsidP="00F33F27">
      <w:pPr>
        <w:pStyle w:val="ListParagraph"/>
        <w:numPr>
          <w:ilvl w:val="0"/>
          <w:numId w:val="32"/>
        </w:numPr>
        <w:spacing w:after="200" w:line="276" w:lineRule="auto"/>
      </w:pPr>
      <w:r w:rsidRPr="00E576FA">
        <w:t>Through robust and effective monitoring and evaluation, identify and act on areas of improvement in relation to the curriculum and assessment;</w:t>
      </w:r>
    </w:p>
    <w:p w14:paraId="0431306E" w14:textId="77777777" w:rsidR="00F33F27" w:rsidRPr="00E576FA" w:rsidRDefault="00F33F27" w:rsidP="00F33F27">
      <w:pPr>
        <w:pStyle w:val="ListParagraph"/>
        <w:numPr>
          <w:ilvl w:val="0"/>
          <w:numId w:val="32"/>
        </w:numPr>
        <w:spacing w:after="200" w:line="276" w:lineRule="auto"/>
      </w:pPr>
      <w:r w:rsidRPr="00E576FA">
        <w:t>Keep informed of developments within the National Curriculum and other relevant curriculum development sources, to ensure that the curriculum is rich, relevant and inspirational and contributes to outstanding educational and whole-person outcomes;</w:t>
      </w:r>
    </w:p>
    <w:p w14:paraId="6E1BAFEB" w14:textId="77777777" w:rsidR="00F33F27" w:rsidRPr="00E576FA" w:rsidRDefault="00F33F27" w:rsidP="00F33F27">
      <w:pPr>
        <w:pStyle w:val="ListParagraph"/>
        <w:numPr>
          <w:ilvl w:val="0"/>
          <w:numId w:val="32"/>
        </w:numPr>
        <w:spacing w:after="200" w:line="276" w:lineRule="auto"/>
      </w:pPr>
      <w:r w:rsidRPr="00E576FA">
        <w:t>Ensure creativity, innovation and the use of appropriate new technologies to achieve excellence;</w:t>
      </w:r>
    </w:p>
    <w:p w14:paraId="3738C0E9" w14:textId="791D87AA" w:rsidR="00F33F27" w:rsidRPr="00E576FA" w:rsidRDefault="00F33F27" w:rsidP="00F33F27">
      <w:pPr>
        <w:pStyle w:val="ListParagraph"/>
        <w:numPr>
          <w:ilvl w:val="0"/>
          <w:numId w:val="32"/>
        </w:numPr>
        <w:spacing w:after="200" w:line="276" w:lineRule="auto"/>
      </w:pPr>
      <w:r w:rsidRPr="00E576FA">
        <w:t xml:space="preserve">Develop an inclusive and supportive approach so that each academy is a place where all young people and the wider </w:t>
      </w:r>
      <w:r w:rsidR="00CB5D2F">
        <w:t>academy</w:t>
      </w:r>
      <w:r w:rsidRPr="00E576FA">
        <w:t xml:space="preserve"> community feel welcome.</w:t>
      </w:r>
    </w:p>
    <w:p w14:paraId="11814475" w14:textId="77777777" w:rsidR="00A91ED7" w:rsidRDefault="00A91ED7" w:rsidP="00F33F27">
      <w:pPr>
        <w:rPr>
          <w:b/>
          <w:color w:val="660033"/>
        </w:rPr>
      </w:pPr>
    </w:p>
    <w:p w14:paraId="78F55B1E" w14:textId="77777777" w:rsidR="00A91ED7" w:rsidRDefault="00A91ED7" w:rsidP="00F33F27">
      <w:pPr>
        <w:rPr>
          <w:b/>
          <w:color w:val="660033"/>
        </w:rPr>
      </w:pPr>
    </w:p>
    <w:p w14:paraId="174D6BE9" w14:textId="234A6AF1" w:rsidR="00F33F27" w:rsidRPr="00506F7D" w:rsidRDefault="00F33F27" w:rsidP="00F33F27">
      <w:pPr>
        <w:rPr>
          <w:b/>
          <w:color w:val="660033"/>
        </w:rPr>
      </w:pPr>
      <w:r w:rsidRPr="00506F7D">
        <w:rPr>
          <w:b/>
          <w:color w:val="660033"/>
        </w:rPr>
        <w:lastRenderedPageBreak/>
        <w:t>Developing Self and Working with Others</w:t>
      </w:r>
    </w:p>
    <w:p w14:paraId="10318524" w14:textId="77777777" w:rsidR="00F33F27" w:rsidRPr="00E576FA" w:rsidRDefault="00F33F27" w:rsidP="00F33F27">
      <w:pPr>
        <w:pStyle w:val="ListParagraph"/>
        <w:numPr>
          <w:ilvl w:val="0"/>
          <w:numId w:val="33"/>
        </w:numPr>
        <w:spacing w:after="200" w:line="276" w:lineRule="auto"/>
      </w:pPr>
      <w:r w:rsidRPr="00E576FA">
        <w:t>Treat everyone within the academy fairly and equitably;</w:t>
      </w:r>
    </w:p>
    <w:p w14:paraId="56CD7218" w14:textId="77777777" w:rsidR="00F33F27" w:rsidRPr="00E576FA" w:rsidRDefault="00F33F27" w:rsidP="00F33F27">
      <w:pPr>
        <w:pStyle w:val="ListParagraph"/>
        <w:numPr>
          <w:ilvl w:val="0"/>
          <w:numId w:val="33"/>
        </w:numPr>
        <w:spacing w:after="200" w:line="276" w:lineRule="auto"/>
      </w:pPr>
      <w:r w:rsidRPr="00E576FA">
        <w:t>Develop a culture of personal responsibility that recognises both excellence and supports appropriate strategies to deal with under performance in accordance with Trust Appraisal and Capability policies and procedures;</w:t>
      </w:r>
    </w:p>
    <w:p w14:paraId="229EEF84" w14:textId="77777777" w:rsidR="00F33F27" w:rsidRPr="00E576FA" w:rsidRDefault="00F33F27" w:rsidP="00F33F27">
      <w:pPr>
        <w:pStyle w:val="ListParagraph"/>
        <w:numPr>
          <w:ilvl w:val="0"/>
          <w:numId w:val="33"/>
        </w:numPr>
        <w:spacing w:after="200" w:line="276" w:lineRule="auto"/>
      </w:pPr>
      <w:r w:rsidRPr="00E576FA">
        <w:t>Ensure a high standard of professional development for all staff and for self, including attending all mandatory training events;</w:t>
      </w:r>
    </w:p>
    <w:p w14:paraId="46576AE7" w14:textId="227A79E0" w:rsidR="00F33F27" w:rsidRPr="00E576FA" w:rsidRDefault="00F33F27" w:rsidP="00F33F27">
      <w:pPr>
        <w:pStyle w:val="ListParagraph"/>
        <w:numPr>
          <w:ilvl w:val="0"/>
          <w:numId w:val="33"/>
        </w:numPr>
        <w:spacing w:after="200" w:line="276" w:lineRule="auto"/>
      </w:pPr>
      <w:r w:rsidRPr="00E576FA">
        <w:t>To build a collaborative lea</w:t>
      </w:r>
      <w:r>
        <w:t xml:space="preserve">rning culture within the academy </w:t>
      </w:r>
      <w:r w:rsidRPr="00E576FA">
        <w:t>and ac</w:t>
      </w:r>
      <w:r>
        <w:t>tively engage with other academies</w:t>
      </w:r>
      <w:r w:rsidRPr="00E576FA">
        <w:t xml:space="preserve"> </w:t>
      </w:r>
      <w:r w:rsidR="00F862EC">
        <w:t>within the Trust</w:t>
      </w:r>
      <w:r>
        <w:t xml:space="preserve"> and the wider Astrea</w:t>
      </w:r>
      <w:r w:rsidRPr="00E576FA">
        <w:t xml:space="preserve"> family to build effective learning communities;</w:t>
      </w:r>
    </w:p>
    <w:p w14:paraId="22ACF27E" w14:textId="77777777" w:rsidR="00F33F27" w:rsidRPr="00E576FA" w:rsidRDefault="00F33F27" w:rsidP="00F33F27">
      <w:pPr>
        <w:pStyle w:val="ListParagraph"/>
        <w:numPr>
          <w:ilvl w:val="0"/>
          <w:numId w:val="33"/>
        </w:numPr>
        <w:spacing w:after="200" w:line="276" w:lineRule="auto"/>
      </w:pPr>
      <w:r w:rsidRPr="00E576FA">
        <w:t>Work with all staff to build effective teams;</w:t>
      </w:r>
    </w:p>
    <w:p w14:paraId="5FDF85B1" w14:textId="77777777" w:rsidR="00F33F27" w:rsidRPr="00E576FA" w:rsidRDefault="00F33F27" w:rsidP="00F33F27">
      <w:pPr>
        <w:pStyle w:val="ListParagraph"/>
        <w:numPr>
          <w:ilvl w:val="0"/>
          <w:numId w:val="33"/>
        </w:numPr>
        <w:spacing w:after="200" w:line="276" w:lineRule="auto"/>
      </w:pPr>
      <w:r w:rsidRPr="00E576FA">
        <w:t>Sustain their own enthusiasm and motivation and develop and sustain that of other staff;</w:t>
      </w:r>
    </w:p>
    <w:p w14:paraId="1D18C0CD" w14:textId="77777777" w:rsidR="00F33F27" w:rsidRPr="00E576FA" w:rsidRDefault="00F33F27" w:rsidP="00F33F27">
      <w:pPr>
        <w:pStyle w:val="ListParagraph"/>
        <w:numPr>
          <w:ilvl w:val="0"/>
          <w:numId w:val="33"/>
        </w:numPr>
        <w:spacing w:after="200" w:line="276" w:lineRule="auto"/>
      </w:pPr>
      <w:r w:rsidRPr="00E576FA">
        <w:t>To ensure effective planning, allocation, support and evaluation of work undertaken by teams and individuals, ensuring clear delegation of tasks and devolution of responsibilities;</w:t>
      </w:r>
    </w:p>
    <w:p w14:paraId="59A948B8" w14:textId="77777777" w:rsidR="00F33F27" w:rsidRPr="00E576FA" w:rsidRDefault="00F33F27" w:rsidP="00F33F27">
      <w:pPr>
        <w:pStyle w:val="ListParagraph"/>
        <w:numPr>
          <w:ilvl w:val="0"/>
          <w:numId w:val="33"/>
        </w:numPr>
        <w:spacing w:after="200" w:line="276" w:lineRule="auto"/>
      </w:pPr>
      <w:r w:rsidRPr="00E576FA">
        <w:t>Develop and maintain effective strategies and procedures for staff induction, professional development and appraisal as below;</w:t>
      </w:r>
    </w:p>
    <w:p w14:paraId="4E57A94A" w14:textId="77777777" w:rsidR="00F33F27" w:rsidRPr="00E576FA" w:rsidRDefault="00F33F27" w:rsidP="00F33F27">
      <w:pPr>
        <w:pStyle w:val="ListParagraph"/>
        <w:numPr>
          <w:ilvl w:val="0"/>
          <w:numId w:val="33"/>
        </w:numPr>
        <w:spacing w:after="200" w:line="276" w:lineRule="auto"/>
      </w:pPr>
      <w:r w:rsidRPr="00E576FA">
        <w:t>Effective and cons</w:t>
      </w:r>
      <w:r>
        <w:t>istent implementation of the Astrea</w:t>
      </w:r>
      <w:r w:rsidRPr="00E576FA">
        <w:t xml:space="preserve"> Appraisal Policy and other systems of quality assurance and professional development of teachers;</w:t>
      </w:r>
    </w:p>
    <w:p w14:paraId="14064BAF" w14:textId="77777777" w:rsidR="00F33F27" w:rsidRPr="00E576FA" w:rsidRDefault="00F33F27" w:rsidP="00F33F27">
      <w:pPr>
        <w:pStyle w:val="ListParagraph"/>
        <w:numPr>
          <w:ilvl w:val="0"/>
          <w:numId w:val="33"/>
        </w:numPr>
        <w:spacing w:after="200" w:line="276" w:lineRule="auto"/>
      </w:pPr>
      <w:r w:rsidRPr="00E576FA">
        <w:t>Motivate and enable all staff to carry out their respective roles to the highest standard, through high quality continuing professional development based on assessment of needs and identified through the appraisal process;</w:t>
      </w:r>
    </w:p>
    <w:p w14:paraId="50923D35" w14:textId="66D6D48F" w:rsidR="00F33F27" w:rsidRPr="00E576FA" w:rsidRDefault="00F33F27" w:rsidP="00F33F27">
      <w:pPr>
        <w:pStyle w:val="ListParagraph"/>
        <w:numPr>
          <w:ilvl w:val="0"/>
          <w:numId w:val="33"/>
        </w:numPr>
        <w:spacing w:after="200" w:line="276" w:lineRule="auto"/>
      </w:pPr>
      <w:r w:rsidRPr="00E576FA">
        <w:t>Develop and maintain respect across all stakeholders, inspiring individuals to contribute positively to shared ideas and plans for the ac</w:t>
      </w:r>
      <w:r>
        <w:t xml:space="preserve">ademy, the </w:t>
      </w:r>
      <w:r w:rsidR="00F862EC">
        <w:t xml:space="preserve">Trust </w:t>
      </w:r>
      <w:r>
        <w:t>and the wider Astrea</w:t>
      </w:r>
      <w:r w:rsidRPr="00E576FA">
        <w:t xml:space="preserve"> family;</w:t>
      </w:r>
    </w:p>
    <w:p w14:paraId="154302C8" w14:textId="290DBC70" w:rsidR="00F33F27" w:rsidRPr="00E576FA" w:rsidRDefault="00F33F27" w:rsidP="00F33F27">
      <w:pPr>
        <w:pStyle w:val="ListParagraph"/>
        <w:numPr>
          <w:ilvl w:val="0"/>
          <w:numId w:val="33"/>
        </w:numPr>
        <w:spacing w:after="200" w:line="276" w:lineRule="auto"/>
      </w:pPr>
      <w:r w:rsidRPr="00E576FA">
        <w:t>Under the direction of the CEO</w:t>
      </w:r>
      <w:r w:rsidR="00486B74">
        <w:t xml:space="preserve"> and Executive Director of Education </w:t>
      </w:r>
      <w:r w:rsidRPr="00E576FA">
        <w:t>to develop capacity, through coaching and mentoring members of the SLT;</w:t>
      </w:r>
    </w:p>
    <w:p w14:paraId="46CE750B" w14:textId="77777777" w:rsidR="00F33F27" w:rsidRPr="00E576FA" w:rsidRDefault="00F33F27" w:rsidP="00F33F27">
      <w:pPr>
        <w:pStyle w:val="ListParagraph"/>
        <w:numPr>
          <w:ilvl w:val="0"/>
          <w:numId w:val="33"/>
        </w:numPr>
        <w:spacing w:after="200" w:line="276" w:lineRule="auto"/>
      </w:pPr>
      <w:r w:rsidRPr="00E576FA">
        <w:t>Keep abreast of educational developments and best management practice in order to introduce appropriate innovation and contribute to joint practice development across the Trust.</w:t>
      </w:r>
    </w:p>
    <w:p w14:paraId="796CFE49" w14:textId="77777777" w:rsidR="00F33F27" w:rsidRPr="00506F7D" w:rsidRDefault="00F33F27" w:rsidP="00F33F27">
      <w:pPr>
        <w:rPr>
          <w:b/>
          <w:color w:val="660033"/>
        </w:rPr>
      </w:pPr>
      <w:r w:rsidRPr="00506F7D">
        <w:rPr>
          <w:b/>
          <w:color w:val="660033"/>
        </w:rPr>
        <w:t>Managing the Organisation</w:t>
      </w:r>
    </w:p>
    <w:p w14:paraId="656427CF" w14:textId="77777777" w:rsidR="00F33F27" w:rsidRPr="00E576FA" w:rsidRDefault="00F33F27" w:rsidP="00F33F27">
      <w:pPr>
        <w:pStyle w:val="ListParagraph"/>
        <w:numPr>
          <w:ilvl w:val="0"/>
          <w:numId w:val="34"/>
        </w:numPr>
        <w:spacing w:after="200" w:line="276" w:lineRule="auto"/>
      </w:pPr>
      <w:r w:rsidRPr="00E576FA">
        <w:t>Produce and implement clear, evidence-based improvement plans and policies fo</w:t>
      </w:r>
      <w:r>
        <w:t xml:space="preserve">r the development of the academy </w:t>
      </w:r>
      <w:r w:rsidRPr="00E576FA">
        <w:t>and its facilities;</w:t>
      </w:r>
    </w:p>
    <w:p w14:paraId="4E58229D" w14:textId="4C9C9BDF" w:rsidR="00F33F27" w:rsidRPr="00E576FA" w:rsidRDefault="00F33F27" w:rsidP="00F33F27">
      <w:pPr>
        <w:pStyle w:val="ListParagraph"/>
        <w:numPr>
          <w:ilvl w:val="0"/>
          <w:numId w:val="34"/>
        </w:numPr>
        <w:spacing w:after="200" w:line="276" w:lineRule="auto"/>
      </w:pPr>
      <w:r>
        <w:t xml:space="preserve">Advise Astrea </w:t>
      </w:r>
      <w:r w:rsidRPr="00E576FA">
        <w:t xml:space="preserve">on the formulation of the annual budget in order that the </w:t>
      </w:r>
      <w:r w:rsidR="00CB5D2F">
        <w:t>academy</w:t>
      </w:r>
      <w:r w:rsidRPr="00E576FA">
        <w:t xml:space="preserve"> secures its objectives;</w:t>
      </w:r>
    </w:p>
    <w:p w14:paraId="2634C8E3" w14:textId="77777777" w:rsidR="00F33F27" w:rsidRPr="00E576FA" w:rsidRDefault="00F33F27" w:rsidP="00F33F27">
      <w:pPr>
        <w:pStyle w:val="ListParagraph"/>
        <w:numPr>
          <w:ilvl w:val="0"/>
          <w:numId w:val="34"/>
        </w:numPr>
        <w:spacing w:after="200" w:line="276" w:lineRule="auto"/>
      </w:pPr>
      <w:r w:rsidRPr="00E576FA">
        <w:t>Receive and approve the academy budget in order to ensure that each academy meets its objectives;</w:t>
      </w:r>
    </w:p>
    <w:p w14:paraId="520B7CDD" w14:textId="445ED985" w:rsidR="00F33F27" w:rsidRPr="00E576FA" w:rsidRDefault="00F33F27" w:rsidP="00F33F27">
      <w:pPr>
        <w:pStyle w:val="ListParagraph"/>
        <w:numPr>
          <w:ilvl w:val="0"/>
          <w:numId w:val="34"/>
        </w:numPr>
        <w:spacing w:after="200" w:line="276" w:lineRule="auto"/>
      </w:pPr>
      <w:r w:rsidRPr="00E576FA">
        <w:t xml:space="preserve">Manage the academy’s financial and human resources effectively and efficiently to achieve the </w:t>
      </w:r>
      <w:r w:rsidR="00CB5D2F">
        <w:t>academy</w:t>
      </w:r>
      <w:r w:rsidRPr="00E576FA">
        <w:t>’s educational goals and priorities;</w:t>
      </w:r>
    </w:p>
    <w:p w14:paraId="1DC2004E" w14:textId="29B39EDC" w:rsidR="00F33F27" w:rsidRPr="00E576FA" w:rsidRDefault="00F33F27" w:rsidP="00F33F27">
      <w:pPr>
        <w:pStyle w:val="ListParagraph"/>
        <w:numPr>
          <w:ilvl w:val="0"/>
          <w:numId w:val="34"/>
        </w:numPr>
        <w:spacing w:after="200" w:line="276" w:lineRule="auto"/>
      </w:pPr>
      <w:r w:rsidRPr="00E576FA">
        <w:t xml:space="preserve">Work with the SLT and </w:t>
      </w:r>
      <w:r w:rsidR="00486B74">
        <w:t xml:space="preserve">Trust </w:t>
      </w:r>
      <w:r w:rsidRPr="00E576FA">
        <w:t>to recruit and retain staff of the highest quality, in line with trust policy and safer recruitment procedures;</w:t>
      </w:r>
    </w:p>
    <w:p w14:paraId="369277E5" w14:textId="65F92F02" w:rsidR="00F33F27" w:rsidRPr="00E576FA" w:rsidRDefault="00486B74" w:rsidP="00F33F27">
      <w:pPr>
        <w:pStyle w:val="ListParagraph"/>
        <w:numPr>
          <w:ilvl w:val="0"/>
          <w:numId w:val="34"/>
        </w:numPr>
        <w:spacing w:after="200" w:line="276" w:lineRule="auto"/>
      </w:pPr>
      <w:r>
        <w:t xml:space="preserve">Work with the Trust </w:t>
      </w:r>
      <w:r w:rsidR="00F33F27" w:rsidRPr="00E576FA">
        <w:t>and senior colleagues to deploy all staff effectively in order to improve the quality of education provided;</w:t>
      </w:r>
    </w:p>
    <w:p w14:paraId="2C0E5194" w14:textId="77777777" w:rsidR="00F33F27" w:rsidRPr="00E576FA" w:rsidRDefault="00F33F27" w:rsidP="00F33F27">
      <w:pPr>
        <w:pStyle w:val="ListParagraph"/>
        <w:numPr>
          <w:ilvl w:val="0"/>
          <w:numId w:val="34"/>
        </w:numPr>
        <w:spacing w:after="200" w:line="276" w:lineRule="auto"/>
      </w:pPr>
      <w:r w:rsidRPr="00E576FA">
        <w:t>Regularly mo</w:t>
      </w:r>
      <w:r>
        <w:t xml:space="preserve">nitor the budget for the academy </w:t>
      </w:r>
      <w:r w:rsidRPr="00E576FA">
        <w:t>and the use of resources;</w:t>
      </w:r>
    </w:p>
    <w:p w14:paraId="3C5C55E2" w14:textId="77777777" w:rsidR="00F33F27" w:rsidRPr="00E576FA" w:rsidRDefault="00F33F27" w:rsidP="00F33F27">
      <w:pPr>
        <w:pStyle w:val="ListParagraph"/>
        <w:numPr>
          <w:ilvl w:val="0"/>
          <w:numId w:val="34"/>
        </w:numPr>
        <w:spacing w:after="200" w:line="276" w:lineRule="auto"/>
      </w:pPr>
      <w:r>
        <w:lastRenderedPageBreak/>
        <w:t xml:space="preserve">Manage and organise the academy </w:t>
      </w:r>
      <w:r w:rsidRPr="00E576FA">
        <w:t>environment efficiently and effectively to ensure that it meets the needs of the curriculum and health and safety regulations;</w:t>
      </w:r>
    </w:p>
    <w:p w14:paraId="3D57A501" w14:textId="719D7F14" w:rsidR="00F33F27" w:rsidRPr="00E576FA" w:rsidRDefault="00F33F27" w:rsidP="00F33F27">
      <w:pPr>
        <w:pStyle w:val="ListParagraph"/>
        <w:numPr>
          <w:ilvl w:val="0"/>
          <w:numId w:val="34"/>
        </w:numPr>
        <w:spacing w:after="200" w:line="276" w:lineRule="auto"/>
      </w:pPr>
      <w:r w:rsidRPr="00E576FA">
        <w:t xml:space="preserve">Ensure that the allocation and use of accommodation within the </w:t>
      </w:r>
      <w:r w:rsidR="00CB5D2F">
        <w:t>academy</w:t>
      </w:r>
      <w:r w:rsidRPr="00E576FA">
        <w:t xml:space="preserve"> provides a positive learning environment that promotes the highest achievement for all;</w:t>
      </w:r>
    </w:p>
    <w:p w14:paraId="6661F266" w14:textId="6AD65FC4" w:rsidR="00F33F27" w:rsidRPr="00E576FA" w:rsidRDefault="00F33F27" w:rsidP="00F33F27">
      <w:pPr>
        <w:pStyle w:val="ListParagraph"/>
        <w:numPr>
          <w:ilvl w:val="0"/>
          <w:numId w:val="34"/>
        </w:numPr>
        <w:spacing w:after="200" w:line="276" w:lineRule="auto"/>
      </w:pPr>
      <w:r>
        <w:t>Work with Astrea</w:t>
      </w:r>
      <w:r w:rsidRPr="00E576FA">
        <w:t xml:space="preserve">, SLT and </w:t>
      </w:r>
      <w:r w:rsidR="00CB5D2F">
        <w:t>Academy</w:t>
      </w:r>
      <w:r w:rsidRPr="00E576FA">
        <w:t xml:space="preserve"> Business Manager</w:t>
      </w:r>
      <w:r w:rsidR="00895CF7">
        <w:t>/Office Manager</w:t>
      </w:r>
      <w:r w:rsidRPr="00E576FA">
        <w:t xml:space="preserve"> to maximise the level of external funding that is attracted to support each academy’s development;</w:t>
      </w:r>
    </w:p>
    <w:p w14:paraId="569D277E" w14:textId="77777777" w:rsidR="00F33F27" w:rsidRPr="00E576FA" w:rsidRDefault="00F33F27" w:rsidP="00F33F27">
      <w:pPr>
        <w:pStyle w:val="ListParagraph"/>
        <w:numPr>
          <w:ilvl w:val="0"/>
          <w:numId w:val="34"/>
        </w:numPr>
        <w:spacing w:after="200" w:line="276" w:lineRule="auto"/>
      </w:pPr>
      <w:r w:rsidRPr="00E576FA">
        <w:t>Promote, embed, s</w:t>
      </w:r>
      <w:r>
        <w:t>ecure and monitor all agreed Astrea</w:t>
      </w:r>
      <w:r w:rsidRPr="00E576FA">
        <w:t xml:space="preserve"> policies.</w:t>
      </w:r>
    </w:p>
    <w:p w14:paraId="6600F0F3" w14:textId="77777777" w:rsidR="00F33F27" w:rsidRDefault="00F33F27" w:rsidP="00F33F27">
      <w:pPr>
        <w:rPr>
          <w:b/>
          <w:color w:val="660033"/>
        </w:rPr>
      </w:pPr>
    </w:p>
    <w:p w14:paraId="4D2894DC" w14:textId="77777777" w:rsidR="00F33F27" w:rsidRPr="00C91CAC" w:rsidRDefault="00F33F27" w:rsidP="00F33F27">
      <w:pPr>
        <w:rPr>
          <w:b/>
          <w:color w:val="660033"/>
        </w:rPr>
      </w:pPr>
      <w:r w:rsidRPr="00506F7D">
        <w:rPr>
          <w:b/>
          <w:color w:val="660033"/>
        </w:rPr>
        <w:t>Securing Accountability</w:t>
      </w:r>
    </w:p>
    <w:p w14:paraId="28E39C0E" w14:textId="6EE34E9F" w:rsidR="00F33F27" w:rsidRPr="00E576FA" w:rsidRDefault="00761F6C" w:rsidP="00F33F27">
      <w:pPr>
        <w:pStyle w:val="ListParagraph"/>
        <w:numPr>
          <w:ilvl w:val="0"/>
          <w:numId w:val="35"/>
        </w:numPr>
        <w:spacing w:after="200" w:line="276" w:lineRule="auto"/>
      </w:pPr>
      <w:r>
        <w:t>Work with the LGB, and the Trust</w:t>
      </w:r>
      <w:r w:rsidR="00F33F27" w:rsidRPr="00E576FA">
        <w:t xml:space="preserve"> (providing information, objective advice and support) to enable both to meet their responsibilities;</w:t>
      </w:r>
    </w:p>
    <w:p w14:paraId="3EE6A0A6" w14:textId="77777777" w:rsidR="00F33F27" w:rsidRPr="00E576FA" w:rsidRDefault="00F33F27" w:rsidP="00F33F27">
      <w:pPr>
        <w:pStyle w:val="ListParagraph"/>
        <w:numPr>
          <w:ilvl w:val="0"/>
          <w:numId w:val="35"/>
        </w:numPr>
        <w:spacing w:after="200" w:line="276" w:lineRule="auto"/>
      </w:pPr>
      <w:r w:rsidRPr="00E576FA">
        <w:t>Ensure that individual staff accountabilities are clearly defined, understood and agreed and are subject to rigorous review and evaluation;</w:t>
      </w:r>
    </w:p>
    <w:p w14:paraId="30ADD8CC" w14:textId="77777777" w:rsidR="00F33F27" w:rsidRPr="00E576FA" w:rsidRDefault="00F33F27" w:rsidP="00F33F27">
      <w:pPr>
        <w:pStyle w:val="ListParagraph"/>
        <w:numPr>
          <w:ilvl w:val="0"/>
          <w:numId w:val="35"/>
        </w:numPr>
        <w:spacing w:after="200" w:line="276" w:lineRule="auto"/>
      </w:pPr>
      <w:r>
        <w:t xml:space="preserve">To develop an academy </w:t>
      </w:r>
      <w:r w:rsidRPr="00E576FA">
        <w:t>ethos which will enable everyone to work collaboratively, share knowledge and understanding, celebrate success and accept responsibility for outcomes;</w:t>
      </w:r>
    </w:p>
    <w:p w14:paraId="1862D172" w14:textId="77777777" w:rsidR="00F33F27" w:rsidRPr="00E576FA" w:rsidRDefault="00F33F27" w:rsidP="00F33F27">
      <w:pPr>
        <w:pStyle w:val="ListParagraph"/>
        <w:numPr>
          <w:ilvl w:val="0"/>
          <w:numId w:val="35"/>
        </w:numPr>
        <w:spacing w:after="200" w:line="276" w:lineRule="auto"/>
      </w:pPr>
      <w:r w:rsidRPr="00E576FA">
        <w:t>Develop and present a coherent, understandable and accurate account of the academy’s performance to a range of audiences including governors, parents and carers;</w:t>
      </w:r>
    </w:p>
    <w:p w14:paraId="2209B2E5" w14:textId="77777777" w:rsidR="00F33F27" w:rsidRDefault="00F33F27" w:rsidP="00F33F27">
      <w:pPr>
        <w:pStyle w:val="ListParagraph"/>
        <w:numPr>
          <w:ilvl w:val="0"/>
          <w:numId w:val="35"/>
        </w:numPr>
        <w:spacing w:after="200" w:line="276" w:lineRule="auto"/>
      </w:pPr>
      <w:r w:rsidRPr="00E576FA">
        <w:t>Reflect o</w:t>
      </w:r>
      <w:r>
        <w:t xml:space="preserve">n personal contribution to academy </w:t>
      </w:r>
      <w:r w:rsidRPr="00E576FA">
        <w:t>achievements and take account of feedback from others.</w:t>
      </w:r>
    </w:p>
    <w:p w14:paraId="6920C2AC" w14:textId="77777777" w:rsidR="00F33F27" w:rsidRPr="00C91CAC" w:rsidRDefault="00F33F27" w:rsidP="00F33F27">
      <w:pPr>
        <w:rPr>
          <w:b/>
          <w:color w:val="660033"/>
        </w:rPr>
      </w:pPr>
      <w:r>
        <w:rPr>
          <w:b/>
          <w:color w:val="660033"/>
        </w:rPr>
        <w:t>Strengthening Community</w:t>
      </w:r>
    </w:p>
    <w:p w14:paraId="28D92544" w14:textId="77777777" w:rsidR="00F33F27" w:rsidRPr="00E576FA" w:rsidRDefault="00F33F27" w:rsidP="00F33F27">
      <w:pPr>
        <w:pStyle w:val="ListParagraph"/>
        <w:numPr>
          <w:ilvl w:val="0"/>
          <w:numId w:val="37"/>
        </w:numPr>
        <w:spacing w:after="200" w:line="276" w:lineRule="auto"/>
      </w:pPr>
      <w:r>
        <w:t xml:space="preserve">Build an academy </w:t>
      </w:r>
      <w:r w:rsidRPr="00E576FA">
        <w:t>culture and curriculum which takes account of the richness and diversity of the academy’s communities;</w:t>
      </w:r>
    </w:p>
    <w:p w14:paraId="2D7760F2" w14:textId="61988ACA" w:rsidR="00F33F27" w:rsidRPr="00E576FA" w:rsidRDefault="00F33F27" w:rsidP="00F33F27">
      <w:pPr>
        <w:pStyle w:val="ListParagraph"/>
        <w:numPr>
          <w:ilvl w:val="0"/>
          <w:numId w:val="37"/>
        </w:numPr>
        <w:spacing w:after="200" w:line="276" w:lineRule="auto"/>
      </w:pPr>
      <w:r w:rsidRPr="00E576FA">
        <w:t>Ensure learning experiences for pupils are linked into and integrated with the wi</w:t>
      </w:r>
      <w:r w:rsidR="00F862EC">
        <w:t>der community both within the Trust</w:t>
      </w:r>
      <w:r w:rsidRPr="00E576FA">
        <w:t xml:space="preserve"> and also within</w:t>
      </w:r>
      <w:r>
        <w:t xml:space="preserve"> the Astrea community of academies</w:t>
      </w:r>
      <w:r w:rsidRPr="00E576FA">
        <w:t>;</w:t>
      </w:r>
    </w:p>
    <w:p w14:paraId="57CEE314" w14:textId="77777777" w:rsidR="00F33F27" w:rsidRPr="00E576FA" w:rsidRDefault="00F33F27" w:rsidP="00F33F27">
      <w:pPr>
        <w:pStyle w:val="ListParagraph"/>
        <w:numPr>
          <w:ilvl w:val="0"/>
          <w:numId w:val="37"/>
        </w:numPr>
        <w:spacing w:after="200" w:line="276" w:lineRule="auto"/>
      </w:pPr>
      <w:r w:rsidRPr="00E576FA">
        <w:t>Create and maintain an effective partnership with parents and carers to support and improve pupils’ achievement and personal development;</w:t>
      </w:r>
    </w:p>
    <w:p w14:paraId="36EA54D3" w14:textId="66259364" w:rsidR="00F33F27" w:rsidRPr="00E576FA" w:rsidRDefault="00F33F27" w:rsidP="00F33F27">
      <w:pPr>
        <w:pStyle w:val="ListParagraph"/>
        <w:numPr>
          <w:ilvl w:val="0"/>
          <w:numId w:val="37"/>
        </w:numPr>
        <w:spacing w:after="200" w:line="276" w:lineRule="auto"/>
      </w:pPr>
      <w:r w:rsidRPr="00E576FA">
        <w:t>To seek opportunities to invite parents and carers, community figur</w:t>
      </w:r>
      <w:r>
        <w:t>es, and those from the wider Astrea</w:t>
      </w:r>
      <w:r w:rsidRPr="00E576FA">
        <w:t xml:space="preserve"> family, business or other organisations into the </w:t>
      </w:r>
      <w:r w:rsidR="00CB5D2F">
        <w:t>academy</w:t>
      </w:r>
      <w:r w:rsidRPr="00E576FA">
        <w:t xml:space="preserve"> to enhance and enrich the </w:t>
      </w:r>
      <w:r w:rsidR="00CB5D2F">
        <w:t>academy</w:t>
      </w:r>
      <w:r w:rsidRPr="00E576FA">
        <w:t xml:space="preserve"> and its value to the wider community.</w:t>
      </w:r>
    </w:p>
    <w:p w14:paraId="56C50555" w14:textId="77777777" w:rsidR="00F33F27" w:rsidRDefault="00F33F27" w:rsidP="00F33F27">
      <w:pPr>
        <w:rPr>
          <w:b/>
          <w:color w:val="660033"/>
        </w:rPr>
      </w:pPr>
    </w:p>
    <w:p w14:paraId="5F6A702F" w14:textId="77777777" w:rsidR="00F33F27" w:rsidRPr="00506F7D" w:rsidRDefault="00F33F27" w:rsidP="00F33F27">
      <w:pPr>
        <w:rPr>
          <w:b/>
          <w:color w:val="660033"/>
        </w:rPr>
      </w:pPr>
      <w:r w:rsidRPr="00506F7D">
        <w:rPr>
          <w:b/>
          <w:color w:val="660033"/>
        </w:rPr>
        <w:t>Equal opportunities</w:t>
      </w:r>
    </w:p>
    <w:p w14:paraId="115EA0E8" w14:textId="7F7C703C" w:rsidR="00F33F27" w:rsidRPr="00E576FA" w:rsidRDefault="00F33F27" w:rsidP="00F33F27">
      <w:pPr>
        <w:pStyle w:val="ListParagraph"/>
        <w:numPr>
          <w:ilvl w:val="0"/>
          <w:numId w:val="38"/>
        </w:numPr>
        <w:spacing w:after="200" w:line="276" w:lineRule="auto"/>
      </w:pPr>
      <w:r w:rsidRPr="00E576FA">
        <w:t>To take responsibility, appropriate to the post for tackling unlawful discrimination amongst all gro</w:t>
      </w:r>
      <w:r w:rsidR="00761F6C">
        <w:t xml:space="preserve">ups in line with the Equality </w:t>
      </w:r>
      <w:r w:rsidRPr="00E576FA">
        <w:t>Act 2010.</w:t>
      </w:r>
    </w:p>
    <w:p w14:paraId="764F91FC" w14:textId="77777777" w:rsidR="00F33F27" w:rsidRPr="00506F7D" w:rsidRDefault="00F33F27" w:rsidP="00F33F27">
      <w:pPr>
        <w:rPr>
          <w:b/>
          <w:color w:val="660033"/>
        </w:rPr>
      </w:pPr>
      <w:r w:rsidRPr="00506F7D">
        <w:rPr>
          <w:b/>
          <w:color w:val="660033"/>
        </w:rPr>
        <w:t>Safeguarding children and Safer Recruitment</w:t>
      </w:r>
    </w:p>
    <w:p w14:paraId="65A0691B" w14:textId="02800512" w:rsidR="00F33F27" w:rsidRPr="00E576FA" w:rsidRDefault="00F33F27" w:rsidP="00F33F27">
      <w:pPr>
        <w:pStyle w:val="ListParagraph"/>
        <w:numPr>
          <w:ilvl w:val="0"/>
          <w:numId w:val="38"/>
        </w:numPr>
        <w:spacing w:after="200" w:line="276" w:lineRule="auto"/>
      </w:pPr>
      <w:r w:rsidRPr="00E576FA">
        <w:t>To have due regard for safeguarding and promoting the welfare of children and young people and to follow all associated child protection and safeguarding policies as adopted by the</w:t>
      </w:r>
      <w:r w:rsidR="00761F6C">
        <w:t xml:space="preserve"> academy, LGB</w:t>
      </w:r>
      <w:r>
        <w:t xml:space="preserve"> and Astrea</w:t>
      </w:r>
      <w:r w:rsidRPr="00E576FA">
        <w:t>;</w:t>
      </w:r>
    </w:p>
    <w:p w14:paraId="55ED14B0" w14:textId="191B19A9" w:rsidR="00F33F27" w:rsidRPr="00E576FA" w:rsidRDefault="00F33F27" w:rsidP="00F33F27">
      <w:pPr>
        <w:pStyle w:val="ListParagraph"/>
        <w:numPr>
          <w:ilvl w:val="0"/>
          <w:numId w:val="38"/>
        </w:numPr>
        <w:spacing w:after="200" w:line="276" w:lineRule="auto"/>
      </w:pPr>
      <w:r w:rsidRPr="00E576FA">
        <w:t>Ensure that all policies and procedures adopted by the</w:t>
      </w:r>
      <w:r w:rsidR="00761F6C">
        <w:t xml:space="preserve"> Trust </w:t>
      </w:r>
      <w:bookmarkStart w:id="8" w:name="_GoBack"/>
      <w:bookmarkEnd w:id="8"/>
      <w:r w:rsidRPr="00E576FA">
        <w:t>are fully implemented and followed by all staff;</w:t>
      </w:r>
    </w:p>
    <w:p w14:paraId="033F82A7" w14:textId="77777777" w:rsidR="00F33F27" w:rsidRPr="00E576FA" w:rsidRDefault="00F33F27" w:rsidP="00F33F27">
      <w:pPr>
        <w:pStyle w:val="ListParagraph"/>
        <w:numPr>
          <w:ilvl w:val="0"/>
          <w:numId w:val="38"/>
        </w:numPr>
        <w:spacing w:after="200" w:line="276" w:lineRule="auto"/>
      </w:pPr>
      <w:r w:rsidRPr="00E576FA">
        <w:lastRenderedPageBreak/>
        <w:t>Ensure that sufficient resources and time are allocated to enable the designated person and other staff to discharge their responsibilities, including taking part in strategy discussions and other inter-agency meetings, and contributing to the assessment of children;</w:t>
      </w:r>
    </w:p>
    <w:p w14:paraId="3683E48F" w14:textId="77777777" w:rsidR="00F33F27" w:rsidRPr="007C50C4" w:rsidRDefault="00F33F27" w:rsidP="00F33F27">
      <w:pPr>
        <w:pStyle w:val="ListParagraph"/>
        <w:numPr>
          <w:ilvl w:val="0"/>
          <w:numId w:val="38"/>
        </w:numPr>
        <w:spacing w:after="200" w:line="276" w:lineRule="auto"/>
      </w:pPr>
      <w:r w:rsidRPr="00E576FA">
        <w:t>All staff and volunteers feel able to raise concerns about poor or unsafe practice in regard to children, and such concerns are addressed sensitively and effectively in a timely manner in accordance with agreed whistle blowing practices.</w:t>
      </w:r>
    </w:p>
    <w:p w14:paraId="7CE41C03" w14:textId="77777777" w:rsidR="00F33F27" w:rsidRDefault="00F33F27" w:rsidP="00F33F27">
      <w:pPr>
        <w:rPr>
          <w:b/>
          <w:color w:val="660033"/>
        </w:rPr>
      </w:pPr>
      <w:r w:rsidRPr="00506F7D">
        <w:rPr>
          <w:b/>
          <w:color w:val="660033"/>
        </w:rPr>
        <w:t>Health and Safety</w:t>
      </w:r>
    </w:p>
    <w:p w14:paraId="56139CAB" w14:textId="77777777" w:rsidR="00F33F27" w:rsidRPr="005B1357" w:rsidRDefault="00F33F27" w:rsidP="00F33F27">
      <w:pPr>
        <w:pStyle w:val="ListParagraph"/>
        <w:numPr>
          <w:ilvl w:val="0"/>
          <w:numId w:val="43"/>
        </w:numPr>
        <w:rPr>
          <w:b/>
          <w:color w:val="660033"/>
        </w:rPr>
      </w:pPr>
      <w:r w:rsidRPr="00E576FA">
        <w:t>To work in compliance with the academy’s Health and Safety policies and under the Health and Safety at Work Act (1974), ensuring the safety of all parties with whom contact is made, such as members of the public, in premises or sites controlled by the academy;</w:t>
      </w:r>
    </w:p>
    <w:p w14:paraId="496E3672" w14:textId="77777777" w:rsidR="00F33F27" w:rsidRPr="005B1357" w:rsidRDefault="00F33F27" w:rsidP="00F33F27">
      <w:pPr>
        <w:pStyle w:val="ListParagraph"/>
        <w:numPr>
          <w:ilvl w:val="0"/>
          <w:numId w:val="43"/>
        </w:numPr>
        <w:rPr>
          <w:b/>
          <w:color w:val="660033"/>
        </w:rPr>
      </w:pPr>
      <w:r w:rsidRPr="00E576FA">
        <w:t>To ensure compliance with procedures is observed at all times under the provision of safe systems of work through a safe and healthy environment and including such information, training, instruction and supervision as necessary to accomplish those goals.</w:t>
      </w:r>
    </w:p>
    <w:p w14:paraId="242B8397" w14:textId="77777777" w:rsidR="00F33F27" w:rsidRPr="00506F7D" w:rsidRDefault="00F33F27" w:rsidP="00F33F27">
      <w:pPr>
        <w:rPr>
          <w:b/>
          <w:color w:val="660033"/>
        </w:rPr>
      </w:pPr>
      <w:r w:rsidRPr="00506F7D">
        <w:rPr>
          <w:b/>
          <w:color w:val="660033"/>
        </w:rPr>
        <w:t>Data Protection</w:t>
      </w:r>
    </w:p>
    <w:p w14:paraId="3463F8F8" w14:textId="77777777" w:rsidR="00F33F27" w:rsidRPr="00E576FA" w:rsidRDefault="00F33F27" w:rsidP="00F33F27">
      <w:pPr>
        <w:pStyle w:val="ListParagraph"/>
        <w:numPr>
          <w:ilvl w:val="0"/>
          <w:numId w:val="40"/>
        </w:numPr>
        <w:spacing w:after="200" w:line="276" w:lineRule="auto"/>
      </w:pPr>
      <w:r w:rsidRPr="00E576FA">
        <w:t>To ensure compliance with the Data Protection Act (1974) and the Freedom of Information Act (2000).</w:t>
      </w:r>
    </w:p>
    <w:p w14:paraId="7A531603" w14:textId="77777777" w:rsidR="00F33F27" w:rsidRPr="002755B4" w:rsidRDefault="00F33F27" w:rsidP="00F33F27">
      <w:pPr>
        <w:rPr>
          <w:rFonts w:cstheme="minorHAnsi"/>
          <w:sz w:val="24"/>
          <w:szCs w:val="24"/>
        </w:rPr>
      </w:pPr>
    </w:p>
    <w:p w14:paraId="60805BB6" w14:textId="77777777" w:rsidR="00F33F27" w:rsidRPr="0090527F" w:rsidRDefault="00F33F27" w:rsidP="00F33F27">
      <w:pPr>
        <w:rPr>
          <w:rFonts w:cstheme="minorHAnsi"/>
          <w:b/>
          <w:color w:val="660033"/>
          <w:sz w:val="48"/>
          <w:szCs w:val="48"/>
        </w:rPr>
      </w:pPr>
    </w:p>
    <w:p w14:paraId="374B413D" w14:textId="77777777" w:rsidR="00F33F27" w:rsidRPr="0090527F" w:rsidRDefault="00F33F27" w:rsidP="00F33F27">
      <w:pPr>
        <w:rPr>
          <w:rFonts w:cstheme="minorHAnsi"/>
          <w:b/>
          <w:color w:val="660033"/>
          <w:sz w:val="48"/>
          <w:szCs w:val="48"/>
        </w:rPr>
      </w:pPr>
    </w:p>
    <w:p w14:paraId="5D129F1E" w14:textId="77777777" w:rsidR="00F33F27" w:rsidRPr="0090527F" w:rsidRDefault="00F33F27" w:rsidP="00F33F27">
      <w:pPr>
        <w:rPr>
          <w:rFonts w:cstheme="minorHAnsi"/>
          <w:b/>
          <w:color w:val="660033"/>
          <w:sz w:val="48"/>
          <w:szCs w:val="48"/>
        </w:rPr>
      </w:pPr>
    </w:p>
    <w:p w14:paraId="2E6F398F" w14:textId="77777777" w:rsidR="00F33F27" w:rsidRDefault="00F33F27" w:rsidP="00F33F27">
      <w:pPr>
        <w:rPr>
          <w:rFonts w:cstheme="minorHAnsi"/>
          <w:b/>
          <w:color w:val="660033"/>
          <w:sz w:val="48"/>
          <w:szCs w:val="48"/>
        </w:rPr>
      </w:pPr>
    </w:p>
    <w:p w14:paraId="7BFFFFDB" w14:textId="77777777" w:rsidR="00F33F27" w:rsidRDefault="00F33F27" w:rsidP="00F33F27">
      <w:pPr>
        <w:rPr>
          <w:rFonts w:cstheme="minorHAnsi"/>
          <w:b/>
          <w:color w:val="660033"/>
          <w:sz w:val="48"/>
          <w:szCs w:val="48"/>
        </w:rPr>
      </w:pPr>
    </w:p>
    <w:p w14:paraId="27077DC1" w14:textId="77777777" w:rsidR="00F33F27" w:rsidRDefault="00F33F27" w:rsidP="00F33F27">
      <w:pPr>
        <w:rPr>
          <w:rFonts w:cstheme="minorHAnsi"/>
          <w:b/>
          <w:color w:val="660033"/>
          <w:sz w:val="48"/>
          <w:szCs w:val="48"/>
        </w:rPr>
      </w:pPr>
    </w:p>
    <w:p w14:paraId="65701F11" w14:textId="77777777" w:rsidR="00F33F27" w:rsidRDefault="00F33F27" w:rsidP="00F33F27">
      <w:pPr>
        <w:rPr>
          <w:rFonts w:cstheme="minorHAnsi"/>
          <w:b/>
          <w:color w:val="660033"/>
          <w:sz w:val="48"/>
          <w:szCs w:val="48"/>
        </w:rPr>
      </w:pPr>
    </w:p>
    <w:p w14:paraId="1964B3BB" w14:textId="77777777" w:rsidR="00F33F27" w:rsidRDefault="00F33F27" w:rsidP="00F33F27">
      <w:pPr>
        <w:rPr>
          <w:rFonts w:cstheme="minorHAnsi"/>
          <w:b/>
          <w:color w:val="660033"/>
          <w:sz w:val="48"/>
          <w:szCs w:val="48"/>
        </w:rPr>
      </w:pPr>
    </w:p>
    <w:p w14:paraId="474FDDA2" w14:textId="77777777" w:rsidR="00F33F27" w:rsidRDefault="00F33F27" w:rsidP="00F33F27">
      <w:pPr>
        <w:rPr>
          <w:rFonts w:cstheme="minorHAnsi"/>
          <w:b/>
          <w:color w:val="660033"/>
          <w:sz w:val="48"/>
          <w:szCs w:val="48"/>
        </w:rPr>
      </w:pPr>
    </w:p>
    <w:p w14:paraId="5DF65B61" w14:textId="77777777" w:rsidR="00F33F27" w:rsidRDefault="00F33F27" w:rsidP="00F33F27">
      <w:pPr>
        <w:rPr>
          <w:rFonts w:cstheme="minorHAnsi"/>
          <w:b/>
          <w:color w:val="660033"/>
          <w:sz w:val="48"/>
          <w:szCs w:val="48"/>
        </w:rPr>
      </w:pPr>
    </w:p>
    <w:p w14:paraId="09C49543" w14:textId="1E966735" w:rsidR="00776EB7" w:rsidRDefault="00483AE5" w:rsidP="009E23FA">
      <w:pPr>
        <w:rPr>
          <w:rFonts w:cstheme="minorHAnsi"/>
          <w:b/>
          <w:color w:val="660033"/>
          <w:sz w:val="48"/>
          <w:szCs w:val="48"/>
        </w:rPr>
      </w:pPr>
      <w:r w:rsidRPr="0090527F">
        <w:rPr>
          <w:rFonts w:cstheme="minorHAnsi"/>
          <w:noProof/>
          <w:color w:val="660033"/>
          <w:sz w:val="28"/>
          <w:szCs w:val="28"/>
          <w:lang w:eastAsia="en-GB"/>
        </w:rPr>
        <w:lastRenderedPageBreak/>
        <mc:AlternateContent>
          <mc:Choice Requires="wps">
            <w:drawing>
              <wp:anchor distT="0" distB="0" distL="114300" distR="114300" simplePos="0" relativeHeight="251675648" behindDoc="0" locked="0" layoutInCell="1" allowOverlap="1" wp14:anchorId="2354AB28" wp14:editId="573A74C0">
                <wp:simplePos x="0" y="0"/>
                <wp:positionH relativeFrom="margin">
                  <wp:posOffset>-75501</wp:posOffset>
                </wp:positionH>
                <wp:positionV relativeFrom="paragraph">
                  <wp:posOffset>394283</wp:posOffset>
                </wp:positionV>
                <wp:extent cx="7047801" cy="601479"/>
                <wp:effectExtent l="0" t="0" r="1270" b="8255"/>
                <wp:wrapNone/>
                <wp:docPr id="10" name="Text Box 10"/>
                <wp:cNvGraphicFramePr/>
                <a:graphic xmlns:a="http://schemas.openxmlformats.org/drawingml/2006/main">
                  <a:graphicData uri="http://schemas.microsoft.com/office/word/2010/wordprocessingShape">
                    <wps:wsp>
                      <wps:cNvSpPr txBox="1"/>
                      <wps:spPr>
                        <a:xfrm>
                          <a:off x="0" y="0"/>
                          <a:ext cx="7047801" cy="601479"/>
                        </a:xfrm>
                        <a:prstGeom prst="rect">
                          <a:avLst/>
                        </a:prstGeom>
                        <a:solidFill>
                          <a:schemeClr val="lt1"/>
                        </a:solidFill>
                        <a:ln w="6350">
                          <a:noFill/>
                        </a:ln>
                      </wps:spPr>
                      <wps:txbx>
                        <w:txbxContent>
                          <w:p w14:paraId="3FEE6727" w14:textId="77777777" w:rsidR="00483AE5" w:rsidRDefault="00483AE5" w:rsidP="00483AE5">
                            <w:pPr>
                              <w:spacing w:after="120"/>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 xml:space="preserve">and the skills </w:t>
                            </w:r>
                          </w:p>
                          <w:p w14:paraId="3180E50F" w14:textId="1953D3BB" w:rsidR="00483AE5" w:rsidRDefault="00483AE5" w:rsidP="00483AE5">
                            <w:pPr>
                              <w:spacing w:after="120"/>
                              <w:rPr>
                                <w:rFonts w:cstheme="minorHAnsi"/>
                                <w:sz w:val="24"/>
                                <w:szCs w:val="24"/>
                              </w:rPr>
                            </w:pPr>
                            <w:r>
                              <w:rPr>
                                <w:rFonts w:cstheme="minorHAnsi"/>
                                <w:sz w:val="24"/>
                                <w:szCs w:val="24"/>
                              </w:rPr>
                              <w:t>knowledge or experience that we would expect.</w:t>
                            </w:r>
                          </w:p>
                          <w:p w14:paraId="056EA0FC" w14:textId="77777777" w:rsidR="00483AE5" w:rsidRPr="00545BF4" w:rsidRDefault="00483AE5" w:rsidP="00483AE5">
                            <w:pPr>
                              <w:rPr>
                                <w:rFonts w:cstheme="minorHAnsi"/>
                                <w:sz w:val="24"/>
                                <w:szCs w:val="24"/>
                              </w:rPr>
                            </w:pPr>
                          </w:p>
                          <w:p w14:paraId="38E04FFC" w14:textId="77777777" w:rsidR="00483AE5" w:rsidRPr="002F3427" w:rsidRDefault="00483AE5" w:rsidP="00483AE5">
                            <w:pPr>
                              <w:rPr>
                                <w:b/>
                                <w:color w:val="64004A"/>
                                <w:sz w:val="26"/>
                                <w:szCs w:val="26"/>
                              </w:rPr>
                            </w:pPr>
                            <w:r>
                              <w:t xml:space="preserve">   </w:t>
                            </w:r>
                          </w:p>
                          <w:p w14:paraId="106940BB" w14:textId="77777777" w:rsidR="00483AE5" w:rsidRDefault="00483AE5" w:rsidP="00483A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54AB28" id="_x0000_t202" coordsize="21600,21600" o:spt="202" path="m,l,21600r21600,l21600,xe">
                <v:stroke joinstyle="miter"/>
                <v:path gradientshapeok="t" o:connecttype="rect"/>
              </v:shapetype>
              <v:shape id="Text Box 10" o:spid="_x0000_s1026" type="#_x0000_t202" style="position:absolute;margin-left:-5.95pt;margin-top:31.05pt;width:554.95pt;height:47.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" fillcolor="white [3201]" stroked="f" strokeweight=".5pt">
                <v:textbox>
                  <w:txbxContent>
                    <w:p w14:paraId="3FEE6727" w14:textId="77777777" w:rsidR="00483AE5" w:rsidRDefault="00483AE5" w:rsidP="00483AE5">
                      <w:pPr>
                        <w:spacing w:after="120"/>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 xml:space="preserve">and the skills </w:t>
                      </w:r>
                    </w:p>
                    <w:p w14:paraId="3180E50F" w14:textId="1953D3BB" w:rsidR="00483AE5" w:rsidRDefault="00483AE5" w:rsidP="00483AE5">
                      <w:pPr>
                        <w:spacing w:after="120"/>
                        <w:rPr>
                          <w:rFonts w:cstheme="minorHAnsi"/>
                          <w:sz w:val="24"/>
                          <w:szCs w:val="24"/>
                        </w:rPr>
                      </w:pPr>
                      <w:r>
                        <w:rPr>
                          <w:rFonts w:cstheme="minorHAnsi"/>
                          <w:sz w:val="24"/>
                          <w:szCs w:val="24"/>
                        </w:rPr>
                        <w:t>knowledge or experience that we would expect.</w:t>
                      </w:r>
                    </w:p>
                    <w:p w14:paraId="056EA0FC" w14:textId="77777777" w:rsidR="00483AE5" w:rsidRPr="00545BF4" w:rsidRDefault="00483AE5" w:rsidP="00483AE5">
                      <w:pPr>
                        <w:rPr>
                          <w:rFonts w:cstheme="minorHAnsi"/>
                          <w:sz w:val="24"/>
                          <w:szCs w:val="24"/>
                        </w:rPr>
                      </w:pPr>
                    </w:p>
                    <w:p w14:paraId="38E04FFC" w14:textId="77777777" w:rsidR="00483AE5" w:rsidRPr="002F3427" w:rsidRDefault="00483AE5" w:rsidP="00483AE5">
                      <w:pPr>
                        <w:rPr>
                          <w:b/>
                          <w:color w:val="64004A"/>
                          <w:sz w:val="26"/>
                          <w:szCs w:val="26"/>
                        </w:rPr>
                      </w:pPr>
                      <w:r>
                        <w:t xml:space="preserve">   </w:t>
                      </w:r>
                    </w:p>
                    <w:p w14:paraId="106940BB" w14:textId="77777777" w:rsidR="00483AE5" w:rsidRDefault="00483AE5" w:rsidP="00483AE5"/>
                  </w:txbxContent>
                </v:textbox>
                <w10:wrap anchorx="margin"/>
              </v:shape>
            </w:pict>
          </mc:Fallback>
        </mc:AlternateContent>
      </w:r>
      <w:r w:rsidR="00776EB7" w:rsidRPr="0090527F">
        <w:rPr>
          <w:rFonts w:cstheme="minorHAnsi"/>
          <w:b/>
          <w:color w:val="660033"/>
          <w:sz w:val="48"/>
          <w:szCs w:val="48"/>
        </w:rPr>
        <w:t>Person Specification</w:t>
      </w:r>
    </w:p>
    <w:p w14:paraId="489FF8F1" w14:textId="738709F8" w:rsidR="00C8060F" w:rsidRPr="00545BF4" w:rsidRDefault="00C8060F" w:rsidP="00095E8E">
      <w:pPr>
        <w:rPr>
          <w:rFonts w:cstheme="minorHAnsi"/>
          <w:sz w:val="24"/>
          <w:szCs w:val="24"/>
        </w:rPr>
      </w:pPr>
    </w:p>
    <w:tbl>
      <w:tblPr>
        <w:tblStyle w:val="TableGrid"/>
        <w:tblpPr w:leftFromText="180" w:rightFromText="180" w:vertAnchor="text" w:horzAnchor="margin" w:tblpY="490"/>
        <w:tblW w:w="0" w:type="auto"/>
        <w:tblLook w:val="04A0" w:firstRow="1" w:lastRow="0" w:firstColumn="1" w:lastColumn="0" w:noHBand="0" w:noVBand="1"/>
      </w:tblPr>
      <w:tblGrid>
        <w:gridCol w:w="5690"/>
        <w:gridCol w:w="1692"/>
        <w:gridCol w:w="1402"/>
      </w:tblGrid>
      <w:tr w:rsidR="00483AE5" w:rsidRPr="00506F7D" w14:paraId="553B4486" w14:textId="77777777" w:rsidTr="002A0A10">
        <w:trPr>
          <w:trHeight w:val="601"/>
          <w:tblHeader/>
        </w:trPr>
        <w:tc>
          <w:tcPr>
            <w:tcW w:w="5690" w:type="dxa"/>
          </w:tcPr>
          <w:p w14:paraId="368E673D" w14:textId="77777777" w:rsidR="00483AE5" w:rsidRPr="00506F7D" w:rsidRDefault="00483AE5" w:rsidP="00483AE5">
            <w:pPr>
              <w:rPr>
                <w:b/>
                <w:color w:val="660033"/>
              </w:rPr>
            </w:pPr>
            <w:r w:rsidRPr="00506F7D">
              <w:rPr>
                <w:b/>
                <w:color w:val="660033"/>
              </w:rPr>
              <w:t>Knowledge/Qualifications and Experience</w:t>
            </w:r>
          </w:p>
          <w:p w14:paraId="101B6196" w14:textId="77777777" w:rsidR="00483AE5" w:rsidRPr="00506F7D" w:rsidRDefault="00483AE5" w:rsidP="00483AE5">
            <w:pPr>
              <w:rPr>
                <w:b/>
                <w:color w:val="660033"/>
              </w:rPr>
            </w:pPr>
          </w:p>
        </w:tc>
        <w:tc>
          <w:tcPr>
            <w:tcW w:w="1692" w:type="dxa"/>
          </w:tcPr>
          <w:p w14:paraId="057B637B" w14:textId="77777777" w:rsidR="00483AE5" w:rsidRPr="00506F7D" w:rsidRDefault="00483AE5" w:rsidP="00483AE5">
            <w:pPr>
              <w:jc w:val="center"/>
              <w:rPr>
                <w:b/>
                <w:color w:val="660033"/>
              </w:rPr>
            </w:pPr>
            <w:r w:rsidRPr="00506F7D">
              <w:rPr>
                <w:b/>
                <w:color w:val="660033"/>
              </w:rPr>
              <w:t xml:space="preserve">Essential </w:t>
            </w:r>
          </w:p>
        </w:tc>
        <w:tc>
          <w:tcPr>
            <w:tcW w:w="1402" w:type="dxa"/>
          </w:tcPr>
          <w:p w14:paraId="69A40AB2" w14:textId="77777777" w:rsidR="00483AE5" w:rsidRPr="00506F7D" w:rsidRDefault="00483AE5" w:rsidP="00483AE5">
            <w:pPr>
              <w:jc w:val="center"/>
              <w:rPr>
                <w:b/>
                <w:color w:val="660033"/>
              </w:rPr>
            </w:pPr>
            <w:r w:rsidRPr="00506F7D">
              <w:rPr>
                <w:b/>
                <w:color w:val="660033"/>
              </w:rPr>
              <w:t>Desirable</w:t>
            </w:r>
          </w:p>
        </w:tc>
      </w:tr>
      <w:tr w:rsidR="00483AE5" w14:paraId="1A86EB05" w14:textId="77777777" w:rsidTr="002A0A10">
        <w:trPr>
          <w:trHeight w:val="307"/>
        </w:trPr>
        <w:tc>
          <w:tcPr>
            <w:tcW w:w="5690" w:type="dxa"/>
          </w:tcPr>
          <w:p w14:paraId="5DC0BE2A" w14:textId="77777777" w:rsidR="00483AE5" w:rsidRDefault="00483AE5" w:rsidP="00483AE5">
            <w:r>
              <w:t>Graduate with Qualified Teacher Status</w:t>
            </w:r>
          </w:p>
        </w:tc>
        <w:tc>
          <w:tcPr>
            <w:tcW w:w="1692" w:type="dxa"/>
          </w:tcPr>
          <w:p w14:paraId="464C4A44" w14:textId="77777777" w:rsidR="00483AE5" w:rsidRDefault="00483AE5" w:rsidP="00483AE5">
            <w:pPr>
              <w:jc w:val="center"/>
            </w:pPr>
            <w:r>
              <w:t>*</w:t>
            </w:r>
          </w:p>
        </w:tc>
        <w:tc>
          <w:tcPr>
            <w:tcW w:w="1402" w:type="dxa"/>
          </w:tcPr>
          <w:p w14:paraId="77C9F9F4" w14:textId="77777777" w:rsidR="00483AE5" w:rsidRDefault="00483AE5" w:rsidP="00483AE5">
            <w:pPr>
              <w:jc w:val="center"/>
            </w:pPr>
          </w:p>
        </w:tc>
      </w:tr>
      <w:tr w:rsidR="00483AE5" w14:paraId="41491E25" w14:textId="77777777" w:rsidTr="002A0A10">
        <w:trPr>
          <w:trHeight w:val="292"/>
        </w:trPr>
        <w:tc>
          <w:tcPr>
            <w:tcW w:w="5690" w:type="dxa"/>
          </w:tcPr>
          <w:p w14:paraId="44F2EF84" w14:textId="77777777" w:rsidR="00483AE5" w:rsidRDefault="00483AE5" w:rsidP="00483AE5">
            <w:r>
              <w:t>NPQH (or equivalent) achieved or underway</w:t>
            </w:r>
          </w:p>
        </w:tc>
        <w:tc>
          <w:tcPr>
            <w:tcW w:w="1692" w:type="dxa"/>
          </w:tcPr>
          <w:p w14:paraId="36DB667B" w14:textId="77777777" w:rsidR="00483AE5" w:rsidRDefault="00483AE5" w:rsidP="00483AE5">
            <w:pPr>
              <w:jc w:val="center"/>
            </w:pPr>
          </w:p>
        </w:tc>
        <w:tc>
          <w:tcPr>
            <w:tcW w:w="1402" w:type="dxa"/>
          </w:tcPr>
          <w:p w14:paraId="19F75A1F" w14:textId="77777777" w:rsidR="00483AE5" w:rsidRDefault="00483AE5" w:rsidP="00483AE5">
            <w:pPr>
              <w:jc w:val="center"/>
            </w:pPr>
            <w:r>
              <w:t>*</w:t>
            </w:r>
          </w:p>
        </w:tc>
      </w:tr>
      <w:tr w:rsidR="00483AE5" w14:paraId="73220291" w14:textId="77777777" w:rsidTr="002A0A10">
        <w:trPr>
          <w:trHeight w:val="908"/>
        </w:trPr>
        <w:tc>
          <w:tcPr>
            <w:tcW w:w="5690" w:type="dxa"/>
          </w:tcPr>
          <w:p w14:paraId="2D1644D7" w14:textId="77777777" w:rsidR="00483AE5" w:rsidRDefault="00483AE5" w:rsidP="00483AE5">
            <w:r>
              <w:t>Experience of developing a differentiated and creative curriculum to pupils with a diverse range of social, emotional, cultural, intellectual and physical needs</w:t>
            </w:r>
          </w:p>
        </w:tc>
        <w:tc>
          <w:tcPr>
            <w:tcW w:w="1692" w:type="dxa"/>
          </w:tcPr>
          <w:p w14:paraId="4A5BA5F3" w14:textId="77777777" w:rsidR="00483AE5" w:rsidRDefault="00483AE5" w:rsidP="00483AE5">
            <w:pPr>
              <w:jc w:val="center"/>
            </w:pPr>
            <w:r>
              <w:t>*</w:t>
            </w:r>
          </w:p>
        </w:tc>
        <w:tc>
          <w:tcPr>
            <w:tcW w:w="1402" w:type="dxa"/>
          </w:tcPr>
          <w:p w14:paraId="38FA3DCF" w14:textId="77777777" w:rsidR="00483AE5" w:rsidRDefault="00483AE5" w:rsidP="00483AE5"/>
        </w:tc>
      </w:tr>
      <w:tr w:rsidR="00483AE5" w14:paraId="5104C4B0" w14:textId="77777777" w:rsidTr="002A0A10">
        <w:trPr>
          <w:trHeight w:val="908"/>
        </w:trPr>
        <w:tc>
          <w:tcPr>
            <w:tcW w:w="5690" w:type="dxa"/>
          </w:tcPr>
          <w:p w14:paraId="7AC962BE" w14:textId="2B4877C7" w:rsidR="00483AE5" w:rsidRDefault="00483AE5" w:rsidP="00483AE5">
            <w:r>
              <w:t xml:space="preserve">Ability to use a range of evidence, including performance data, to support, monitor, evaluate and improve aspects of </w:t>
            </w:r>
            <w:r w:rsidR="00CB5D2F">
              <w:t>academy</w:t>
            </w:r>
            <w:r>
              <w:t xml:space="preserve"> life, including challenging poor performance</w:t>
            </w:r>
          </w:p>
        </w:tc>
        <w:tc>
          <w:tcPr>
            <w:tcW w:w="1692" w:type="dxa"/>
          </w:tcPr>
          <w:p w14:paraId="1ADE0CC9" w14:textId="77777777" w:rsidR="00483AE5" w:rsidRDefault="00483AE5" w:rsidP="00483AE5">
            <w:pPr>
              <w:jc w:val="center"/>
            </w:pPr>
            <w:r>
              <w:t>*</w:t>
            </w:r>
          </w:p>
        </w:tc>
        <w:tc>
          <w:tcPr>
            <w:tcW w:w="1402" w:type="dxa"/>
          </w:tcPr>
          <w:p w14:paraId="539D34F0" w14:textId="77777777" w:rsidR="00483AE5" w:rsidRDefault="00483AE5" w:rsidP="00483AE5">
            <w:pPr>
              <w:jc w:val="center"/>
            </w:pPr>
          </w:p>
        </w:tc>
      </w:tr>
      <w:tr w:rsidR="00483AE5" w14:paraId="5FB1BE88" w14:textId="77777777" w:rsidTr="002A0A10">
        <w:trPr>
          <w:trHeight w:val="601"/>
        </w:trPr>
        <w:tc>
          <w:tcPr>
            <w:tcW w:w="5690" w:type="dxa"/>
          </w:tcPr>
          <w:p w14:paraId="3EFA6430" w14:textId="691D2DFD" w:rsidR="00483AE5" w:rsidRDefault="00483AE5" w:rsidP="00483AE5">
            <w:r>
              <w:t xml:space="preserve">Ability to engage the </w:t>
            </w:r>
            <w:r w:rsidR="00CB5D2F">
              <w:t>academy</w:t>
            </w:r>
            <w:r>
              <w:t xml:space="preserve"> community in the systematic and rigorous self-evaluation of the work of the </w:t>
            </w:r>
            <w:r w:rsidR="00CB5D2F">
              <w:t>academy</w:t>
            </w:r>
          </w:p>
        </w:tc>
        <w:tc>
          <w:tcPr>
            <w:tcW w:w="1692" w:type="dxa"/>
          </w:tcPr>
          <w:p w14:paraId="26E24D85" w14:textId="77777777" w:rsidR="00483AE5" w:rsidRDefault="00483AE5" w:rsidP="00483AE5">
            <w:pPr>
              <w:jc w:val="center"/>
            </w:pPr>
            <w:r>
              <w:t>*</w:t>
            </w:r>
          </w:p>
        </w:tc>
        <w:tc>
          <w:tcPr>
            <w:tcW w:w="1402" w:type="dxa"/>
          </w:tcPr>
          <w:p w14:paraId="52C4B71D" w14:textId="77777777" w:rsidR="00483AE5" w:rsidRDefault="00483AE5" w:rsidP="00483AE5">
            <w:pPr>
              <w:jc w:val="center"/>
            </w:pPr>
          </w:p>
        </w:tc>
      </w:tr>
      <w:tr w:rsidR="00483AE5" w14:paraId="07052194" w14:textId="77777777" w:rsidTr="002A0A10">
        <w:trPr>
          <w:trHeight w:val="601"/>
        </w:trPr>
        <w:tc>
          <w:tcPr>
            <w:tcW w:w="5690" w:type="dxa"/>
          </w:tcPr>
          <w:p w14:paraId="40E74FEE" w14:textId="77777777" w:rsidR="00483AE5" w:rsidRDefault="00483AE5" w:rsidP="00483AE5">
            <w:r>
              <w:t>Evidence of recent professional development that prepares for this post</w:t>
            </w:r>
          </w:p>
        </w:tc>
        <w:tc>
          <w:tcPr>
            <w:tcW w:w="1692" w:type="dxa"/>
          </w:tcPr>
          <w:p w14:paraId="04F24637" w14:textId="77777777" w:rsidR="00483AE5" w:rsidRDefault="00483AE5" w:rsidP="00483AE5">
            <w:pPr>
              <w:jc w:val="center"/>
            </w:pPr>
            <w:r>
              <w:t>*</w:t>
            </w:r>
          </w:p>
        </w:tc>
        <w:tc>
          <w:tcPr>
            <w:tcW w:w="1402" w:type="dxa"/>
          </w:tcPr>
          <w:p w14:paraId="5D7C5CE8" w14:textId="77777777" w:rsidR="00483AE5" w:rsidRDefault="00483AE5" w:rsidP="00483AE5">
            <w:pPr>
              <w:jc w:val="center"/>
            </w:pPr>
          </w:p>
        </w:tc>
      </w:tr>
      <w:tr w:rsidR="00483AE5" w14:paraId="321BB934" w14:textId="77777777" w:rsidTr="002A0A10">
        <w:trPr>
          <w:trHeight w:val="601"/>
        </w:trPr>
        <w:tc>
          <w:tcPr>
            <w:tcW w:w="5690" w:type="dxa"/>
          </w:tcPr>
          <w:p w14:paraId="6AE5D074" w14:textId="77777777" w:rsidR="00483AE5" w:rsidRDefault="00483AE5" w:rsidP="00483AE5">
            <w:r>
              <w:t>Experience of monitoring and improving the quality of teaching and learning</w:t>
            </w:r>
          </w:p>
        </w:tc>
        <w:tc>
          <w:tcPr>
            <w:tcW w:w="1692" w:type="dxa"/>
          </w:tcPr>
          <w:p w14:paraId="0D7AD9FF" w14:textId="77777777" w:rsidR="00483AE5" w:rsidRDefault="00483AE5" w:rsidP="00483AE5">
            <w:pPr>
              <w:jc w:val="center"/>
            </w:pPr>
            <w:r>
              <w:t>*</w:t>
            </w:r>
          </w:p>
        </w:tc>
        <w:tc>
          <w:tcPr>
            <w:tcW w:w="1402" w:type="dxa"/>
          </w:tcPr>
          <w:p w14:paraId="3D09B5D2" w14:textId="77777777" w:rsidR="00483AE5" w:rsidRDefault="00483AE5" w:rsidP="00483AE5">
            <w:pPr>
              <w:jc w:val="center"/>
            </w:pPr>
          </w:p>
          <w:p w14:paraId="38911D3F" w14:textId="77777777" w:rsidR="00483AE5" w:rsidRDefault="00483AE5" w:rsidP="00483AE5">
            <w:pPr>
              <w:jc w:val="center"/>
            </w:pPr>
          </w:p>
        </w:tc>
      </w:tr>
      <w:tr w:rsidR="00483AE5" w14:paraId="55150ECB" w14:textId="77777777" w:rsidTr="002A0A10">
        <w:trPr>
          <w:trHeight w:val="307"/>
        </w:trPr>
        <w:tc>
          <w:tcPr>
            <w:tcW w:w="5690" w:type="dxa"/>
          </w:tcPr>
          <w:p w14:paraId="6C9CC605" w14:textId="77777777" w:rsidR="00483AE5" w:rsidRDefault="00483AE5" w:rsidP="00483AE5">
            <w:r>
              <w:t>Experience at Principal or Deputy Principal level</w:t>
            </w:r>
          </w:p>
        </w:tc>
        <w:tc>
          <w:tcPr>
            <w:tcW w:w="1692" w:type="dxa"/>
          </w:tcPr>
          <w:p w14:paraId="5565AE9E" w14:textId="77777777" w:rsidR="00483AE5" w:rsidRDefault="00483AE5" w:rsidP="00483AE5">
            <w:pPr>
              <w:jc w:val="center"/>
            </w:pPr>
            <w:r>
              <w:t>*</w:t>
            </w:r>
          </w:p>
        </w:tc>
        <w:tc>
          <w:tcPr>
            <w:tcW w:w="1402" w:type="dxa"/>
          </w:tcPr>
          <w:p w14:paraId="38E8C688" w14:textId="77777777" w:rsidR="00483AE5" w:rsidRDefault="00483AE5" w:rsidP="00483AE5">
            <w:pPr>
              <w:jc w:val="center"/>
            </w:pPr>
          </w:p>
        </w:tc>
      </w:tr>
      <w:tr w:rsidR="00483AE5" w14:paraId="25CA5AE1" w14:textId="77777777" w:rsidTr="002A0A10">
        <w:trPr>
          <w:trHeight w:val="908"/>
        </w:trPr>
        <w:tc>
          <w:tcPr>
            <w:tcW w:w="5690" w:type="dxa"/>
          </w:tcPr>
          <w:p w14:paraId="23E57536" w14:textId="30146538" w:rsidR="00483AE5" w:rsidRDefault="00483AE5" w:rsidP="00483AE5">
            <w:r>
              <w:t xml:space="preserve">Experience of having led, or made a significant contribution to, the success of a </w:t>
            </w:r>
            <w:r w:rsidR="00CB5D2F">
              <w:t>academy</w:t>
            </w:r>
            <w:r>
              <w:t>, through its leadership, pupil outcomes and ethos</w:t>
            </w:r>
          </w:p>
        </w:tc>
        <w:tc>
          <w:tcPr>
            <w:tcW w:w="1692" w:type="dxa"/>
          </w:tcPr>
          <w:p w14:paraId="34CE6EF0" w14:textId="77777777" w:rsidR="00483AE5" w:rsidRDefault="00483AE5" w:rsidP="00483AE5">
            <w:pPr>
              <w:jc w:val="center"/>
            </w:pPr>
            <w:r>
              <w:t>*</w:t>
            </w:r>
          </w:p>
        </w:tc>
        <w:tc>
          <w:tcPr>
            <w:tcW w:w="1402" w:type="dxa"/>
          </w:tcPr>
          <w:p w14:paraId="6E82AA40" w14:textId="77777777" w:rsidR="00483AE5" w:rsidRDefault="00483AE5" w:rsidP="00483AE5">
            <w:pPr>
              <w:jc w:val="center"/>
            </w:pPr>
          </w:p>
        </w:tc>
      </w:tr>
      <w:tr w:rsidR="00483AE5" w14:paraId="318D9ED2" w14:textId="77777777" w:rsidTr="002A0A10">
        <w:trPr>
          <w:trHeight w:val="601"/>
        </w:trPr>
        <w:tc>
          <w:tcPr>
            <w:tcW w:w="5690" w:type="dxa"/>
          </w:tcPr>
          <w:p w14:paraId="5F0D2681" w14:textId="77777777" w:rsidR="00483AE5" w:rsidRDefault="00483AE5" w:rsidP="00483AE5">
            <w:r>
              <w:t>Experience of supporting staff to optimise attainment and progress of pupils</w:t>
            </w:r>
          </w:p>
        </w:tc>
        <w:tc>
          <w:tcPr>
            <w:tcW w:w="1692" w:type="dxa"/>
          </w:tcPr>
          <w:p w14:paraId="168B089E" w14:textId="77777777" w:rsidR="00483AE5" w:rsidRDefault="00483AE5" w:rsidP="00483AE5">
            <w:pPr>
              <w:jc w:val="center"/>
            </w:pPr>
            <w:r>
              <w:t>*</w:t>
            </w:r>
          </w:p>
        </w:tc>
        <w:tc>
          <w:tcPr>
            <w:tcW w:w="1402" w:type="dxa"/>
          </w:tcPr>
          <w:p w14:paraId="6ED6627F" w14:textId="77777777" w:rsidR="00483AE5" w:rsidRDefault="00483AE5" w:rsidP="00483AE5">
            <w:pPr>
              <w:jc w:val="center"/>
            </w:pPr>
          </w:p>
        </w:tc>
      </w:tr>
      <w:tr w:rsidR="00483AE5" w14:paraId="781F4E61" w14:textId="77777777" w:rsidTr="002A0A10">
        <w:trPr>
          <w:trHeight w:val="601"/>
        </w:trPr>
        <w:tc>
          <w:tcPr>
            <w:tcW w:w="5690" w:type="dxa"/>
          </w:tcPr>
          <w:p w14:paraId="21129B5C" w14:textId="77777777" w:rsidR="00483AE5" w:rsidRDefault="00483AE5" w:rsidP="00483AE5">
            <w:r>
              <w:t>Evidence of an ability to plan strategically, build and communicate a coherent vision in a range of compelling ways</w:t>
            </w:r>
          </w:p>
        </w:tc>
        <w:tc>
          <w:tcPr>
            <w:tcW w:w="1692" w:type="dxa"/>
          </w:tcPr>
          <w:p w14:paraId="61DECD52" w14:textId="77777777" w:rsidR="00483AE5" w:rsidRDefault="00483AE5" w:rsidP="00483AE5">
            <w:pPr>
              <w:jc w:val="center"/>
            </w:pPr>
            <w:r>
              <w:t>*</w:t>
            </w:r>
          </w:p>
        </w:tc>
        <w:tc>
          <w:tcPr>
            <w:tcW w:w="1402" w:type="dxa"/>
          </w:tcPr>
          <w:p w14:paraId="3B77A5C5" w14:textId="77777777" w:rsidR="00483AE5" w:rsidRDefault="00483AE5" w:rsidP="00483AE5">
            <w:pPr>
              <w:jc w:val="center"/>
            </w:pPr>
          </w:p>
        </w:tc>
      </w:tr>
      <w:tr w:rsidR="00483AE5" w14:paraId="078E7E89" w14:textId="77777777" w:rsidTr="002A0A10">
        <w:trPr>
          <w:trHeight w:val="601"/>
        </w:trPr>
        <w:tc>
          <w:tcPr>
            <w:tcW w:w="5690" w:type="dxa"/>
          </w:tcPr>
          <w:p w14:paraId="640EDAF1" w14:textId="77777777" w:rsidR="00483AE5" w:rsidRDefault="00483AE5" w:rsidP="00483AE5">
            <w:r>
              <w:t>Extensive experience of working with children with significant barriers to learning</w:t>
            </w:r>
          </w:p>
        </w:tc>
        <w:tc>
          <w:tcPr>
            <w:tcW w:w="1692" w:type="dxa"/>
          </w:tcPr>
          <w:p w14:paraId="28F24B8F" w14:textId="77777777" w:rsidR="00483AE5" w:rsidRDefault="00483AE5" w:rsidP="00483AE5">
            <w:pPr>
              <w:jc w:val="center"/>
            </w:pPr>
            <w:r>
              <w:t>*</w:t>
            </w:r>
          </w:p>
        </w:tc>
        <w:tc>
          <w:tcPr>
            <w:tcW w:w="1402" w:type="dxa"/>
          </w:tcPr>
          <w:p w14:paraId="72497806" w14:textId="77777777" w:rsidR="00483AE5" w:rsidRDefault="00483AE5" w:rsidP="00483AE5">
            <w:pPr>
              <w:jc w:val="center"/>
            </w:pPr>
          </w:p>
        </w:tc>
      </w:tr>
      <w:tr w:rsidR="00483AE5" w14:paraId="5E50F525" w14:textId="77777777" w:rsidTr="002A0A10">
        <w:trPr>
          <w:trHeight w:val="601"/>
        </w:trPr>
        <w:tc>
          <w:tcPr>
            <w:tcW w:w="5690" w:type="dxa"/>
          </w:tcPr>
          <w:p w14:paraId="00990718" w14:textId="3EA87CE2" w:rsidR="00483AE5" w:rsidRDefault="00483AE5" w:rsidP="00483AE5">
            <w:r>
              <w:t xml:space="preserve">Knowledge of legislation relating to managing a </w:t>
            </w:r>
            <w:r w:rsidR="00CB5D2F">
              <w:t>academy</w:t>
            </w:r>
            <w:r>
              <w:t xml:space="preserve"> including Equalities legislation</w:t>
            </w:r>
          </w:p>
        </w:tc>
        <w:tc>
          <w:tcPr>
            <w:tcW w:w="1692" w:type="dxa"/>
          </w:tcPr>
          <w:p w14:paraId="09B1D57A" w14:textId="77777777" w:rsidR="00483AE5" w:rsidRDefault="00483AE5" w:rsidP="00483AE5">
            <w:pPr>
              <w:jc w:val="center"/>
            </w:pPr>
            <w:r>
              <w:t>*</w:t>
            </w:r>
          </w:p>
        </w:tc>
        <w:tc>
          <w:tcPr>
            <w:tcW w:w="1402" w:type="dxa"/>
          </w:tcPr>
          <w:p w14:paraId="06574DD1" w14:textId="77777777" w:rsidR="00483AE5" w:rsidRDefault="00483AE5" w:rsidP="00483AE5">
            <w:pPr>
              <w:jc w:val="center"/>
            </w:pPr>
          </w:p>
        </w:tc>
      </w:tr>
      <w:tr w:rsidR="00483AE5" w:rsidRPr="00506F7D" w14:paraId="0E7DFF85" w14:textId="77777777" w:rsidTr="002A0A10">
        <w:trPr>
          <w:trHeight w:val="615"/>
        </w:trPr>
        <w:tc>
          <w:tcPr>
            <w:tcW w:w="5690" w:type="dxa"/>
          </w:tcPr>
          <w:p w14:paraId="62D9870F" w14:textId="77777777" w:rsidR="00483AE5" w:rsidRPr="00506F7D" w:rsidRDefault="00483AE5" w:rsidP="00483AE5">
            <w:pPr>
              <w:rPr>
                <w:b/>
                <w:color w:val="660033"/>
              </w:rPr>
            </w:pPr>
            <w:r w:rsidRPr="00506F7D">
              <w:rPr>
                <w:b/>
                <w:color w:val="660033"/>
              </w:rPr>
              <w:t>Skills and abilities and professional attributes</w:t>
            </w:r>
          </w:p>
          <w:p w14:paraId="4E1F4149" w14:textId="77777777" w:rsidR="00483AE5" w:rsidRPr="00506F7D" w:rsidRDefault="00483AE5" w:rsidP="00483AE5">
            <w:pPr>
              <w:rPr>
                <w:b/>
                <w:color w:val="660033"/>
              </w:rPr>
            </w:pPr>
          </w:p>
        </w:tc>
        <w:tc>
          <w:tcPr>
            <w:tcW w:w="1692" w:type="dxa"/>
          </w:tcPr>
          <w:p w14:paraId="20186A82" w14:textId="77777777" w:rsidR="00483AE5" w:rsidRPr="00506F7D" w:rsidRDefault="00483AE5" w:rsidP="00483AE5">
            <w:pPr>
              <w:jc w:val="center"/>
              <w:rPr>
                <w:color w:val="660033"/>
              </w:rPr>
            </w:pPr>
          </w:p>
        </w:tc>
        <w:tc>
          <w:tcPr>
            <w:tcW w:w="1402" w:type="dxa"/>
          </w:tcPr>
          <w:p w14:paraId="63BAC0A9" w14:textId="77777777" w:rsidR="00483AE5" w:rsidRPr="00506F7D" w:rsidRDefault="00483AE5" w:rsidP="00483AE5">
            <w:pPr>
              <w:jc w:val="center"/>
              <w:rPr>
                <w:color w:val="660033"/>
              </w:rPr>
            </w:pPr>
          </w:p>
        </w:tc>
      </w:tr>
      <w:tr w:rsidR="00483AE5" w14:paraId="566366B7" w14:textId="77777777" w:rsidTr="002A0A10">
        <w:trPr>
          <w:trHeight w:val="893"/>
        </w:trPr>
        <w:tc>
          <w:tcPr>
            <w:tcW w:w="5690" w:type="dxa"/>
          </w:tcPr>
          <w:p w14:paraId="12C048EB" w14:textId="012948C2" w:rsidR="00483AE5" w:rsidRDefault="00483AE5" w:rsidP="00483AE5">
            <w:r>
              <w:t xml:space="preserve">Proven ability to inspire, lead and participate actively in building and sustaining a learning community and network with others within and beyond the  </w:t>
            </w:r>
            <w:r w:rsidR="00CB5D2F">
              <w:t>academy</w:t>
            </w:r>
          </w:p>
        </w:tc>
        <w:tc>
          <w:tcPr>
            <w:tcW w:w="1692" w:type="dxa"/>
          </w:tcPr>
          <w:p w14:paraId="75BA0A4D" w14:textId="77777777" w:rsidR="00483AE5" w:rsidRDefault="00483AE5" w:rsidP="00483AE5">
            <w:pPr>
              <w:jc w:val="center"/>
            </w:pPr>
            <w:r>
              <w:t>*</w:t>
            </w:r>
          </w:p>
        </w:tc>
        <w:tc>
          <w:tcPr>
            <w:tcW w:w="1402" w:type="dxa"/>
          </w:tcPr>
          <w:p w14:paraId="7D2A2F3E" w14:textId="77777777" w:rsidR="00483AE5" w:rsidRDefault="00483AE5" w:rsidP="00483AE5">
            <w:pPr>
              <w:jc w:val="center"/>
            </w:pPr>
          </w:p>
        </w:tc>
      </w:tr>
      <w:tr w:rsidR="00483AE5" w14:paraId="451AEE08" w14:textId="77777777" w:rsidTr="002A0A10">
        <w:trPr>
          <w:trHeight w:val="307"/>
        </w:trPr>
        <w:tc>
          <w:tcPr>
            <w:tcW w:w="5690" w:type="dxa"/>
          </w:tcPr>
          <w:p w14:paraId="3E686ACC" w14:textId="77777777" w:rsidR="00483AE5" w:rsidRDefault="00483AE5" w:rsidP="00483AE5">
            <w:r>
              <w:t>Experience of working across more than one academy</w:t>
            </w:r>
          </w:p>
        </w:tc>
        <w:tc>
          <w:tcPr>
            <w:tcW w:w="1692" w:type="dxa"/>
          </w:tcPr>
          <w:p w14:paraId="46D5F8AA" w14:textId="77777777" w:rsidR="00483AE5" w:rsidRDefault="00483AE5" w:rsidP="00483AE5">
            <w:pPr>
              <w:jc w:val="center"/>
            </w:pPr>
          </w:p>
        </w:tc>
        <w:tc>
          <w:tcPr>
            <w:tcW w:w="1402" w:type="dxa"/>
          </w:tcPr>
          <w:p w14:paraId="19B16275" w14:textId="77777777" w:rsidR="00483AE5" w:rsidRDefault="00483AE5" w:rsidP="00483AE5">
            <w:pPr>
              <w:jc w:val="center"/>
            </w:pPr>
            <w:r>
              <w:t>*</w:t>
            </w:r>
          </w:p>
        </w:tc>
      </w:tr>
      <w:tr w:rsidR="00483AE5" w14:paraId="6BE30B10" w14:textId="77777777" w:rsidTr="002A0A10">
        <w:trPr>
          <w:trHeight w:val="1202"/>
        </w:trPr>
        <w:tc>
          <w:tcPr>
            <w:tcW w:w="5690" w:type="dxa"/>
          </w:tcPr>
          <w:p w14:paraId="352A8658" w14:textId="4647B12B" w:rsidR="00483AE5" w:rsidRDefault="00483AE5" w:rsidP="00483AE5">
            <w:r>
              <w:t xml:space="preserve">Understanding and ability to communicate and successfully implement strategies across all aspects of the </w:t>
            </w:r>
            <w:r w:rsidR="00CB5D2F">
              <w:t>academy</w:t>
            </w:r>
            <w:r>
              <w:t xml:space="preserve"> including accountability, learning, curriculum, administration and communication</w:t>
            </w:r>
          </w:p>
        </w:tc>
        <w:tc>
          <w:tcPr>
            <w:tcW w:w="1692" w:type="dxa"/>
          </w:tcPr>
          <w:p w14:paraId="3B70A4DA" w14:textId="77777777" w:rsidR="00483AE5" w:rsidRDefault="00483AE5" w:rsidP="00483AE5">
            <w:pPr>
              <w:jc w:val="center"/>
            </w:pPr>
            <w:r>
              <w:t>*</w:t>
            </w:r>
          </w:p>
        </w:tc>
        <w:tc>
          <w:tcPr>
            <w:tcW w:w="1402" w:type="dxa"/>
          </w:tcPr>
          <w:p w14:paraId="6B711297" w14:textId="77777777" w:rsidR="00483AE5" w:rsidRDefault="00483AE5" w:rsidP="00483AE5">
            <w:pPr>
              <w:jc w:val="center"/>
            </w:pPr>
          </w:p>
        </w:tc>
      </w:tr>
    </w:tbl>
    <w:p w14:paraId="468472B4" w14:textId="4EA3E25C" w:rsidR="009E23FA" w:rsidRPr="0090527F" w:rsidRDefault="009E23FA" w:rsidP="009E23FA">
      <w:pPr>
        <w:rPr>
          <w:rFonts w:cstheme="minorHAnsi"/>
          <w:color w:val="002060"/>
          <w:sz w:val="28"/>
          <w:szCs w:val="28"/>
        </w:rPr>
      </w:pPr>
    </w:p>
    <w:p w14:paraId="5FCE5E7C" w14:textId="600F926B" w:rsidR="009E23FA" w:rsidRPr="0090527F" w:rsidRDefault="009E23FA" w:rsidP="009E23FA">
      <w:pPr>
        <w:rPr>
          <w:rFonts w:cstheme="minorHAnsi"/>
          <w:color w:val="002060"/>
          <w:sz w:val="28"/>
          <w:szCs w:val="28"/>
        </w:rPr>
      </w:pPr>
    </w:p>
    <w:tbl>
      <w:tblPr>
        <w:tblStyle w:val="TableGrid3"/>
        <w:tblpPr w:leftFromText="180" w:rightFromText="180" w:vertAnchor="page" w:horzAnchor="margin" w:tblpY="1586"/>
        <w:tblW w:w="8784" w:type="dxa"/>
        <w:tblLook w:val="04A0" w:firstRow="1" w:lastRow="0" w:firstColumn="1" w:lastColumn="0" w:noHBand="0" w:noVBand="1"/>
      </w:tblPr>
      <w:tblGrid>
        <w:gridCol w:w="5665"/>
        <w:gridCol w:w="1701"/>
        <w:gridCol w:w="1418"/>
      </w:tblGrid>
      <w:tr w:rsidR="00483AE5" w:rsidRPr="00483AE5" w14:paraId="01E5FDA2" w14:textId="77777777" w:rsidTr="002A0A10">
        <w:trPr>
          <w:trHeight w:val="852"/>
        </w:trPr>
        <w:tc>
          <w:tcPr>
            <w:tcW w:w="5665" w:type="dxa"/>
          </w:tcPr>
          <w:p w14:paraId="37003F25" w14:textId="77777777" w:rsidR="00483AE5" w:rsidRPr="00483AE5" w:rsidRDefault="00483AE5" w:rsidP="00483AE5">
            <w:r w:rsidRPr="00483AE5">
              <w:lastRenderedPageBreak/>
              <w:t>Proven ability to deliver a collective vision and shared purpose across the academy and Astrea family</w:t>
            </w:r>
          </w:p>
        </w:tc>
        <w:tc>
          <w:tcPr>
            <w:tcW w:w="1701" w:type="dxa"/>
          </w:tcPr>
          <w:p w14:paraId="1F8330D5" w14:textId="77777777" w:rsidR="00483AE5" w:rsidRPr="00483AE5" w:rsidRDefault="00483AE5" w:rsidP="00483AE5">
            <w:pPr>
              <w:jc w:val="center"/>
            </w:pPr>
            <w:r w:rsidRPr="00483AE5">
              <w:t>*</w:t>
            </w:r>
          </w:p>
        </w:tc>
        <w:tc>
          <w:tcPr>
            <w:tcW w:w="1418" w:type="dxa"/>
          </w:tcPr>
          <w:p w14:paraId="06F50C50" w14:textId="77777777" w:rsidR="00483AE5" w:rsidRPr="00483AE5" w:rsidRDefault="00483AE5" w:rsidP="00483AE5">
            <w:pPr>
              <w:jc w:val="center"/>
            </w:pPr>
          </w:p>
        </w:tc>
      </w:tr>
      <w:tr w:rsidR="00483AE5" w:rsidRPr="00483AE5" w14:paraId="5EDDFF2C" w14:textId="77777777" w:rsidTr="002A0A10">
        <w:trPr>
          <w:trHeight w:val="435"/>
        </w:trPr>
        <w:tc>
          <w:tcPr>
            <w:tcW w:w="5665" w:type="dxa"/>
          </w:tcPr>
          <w:p w14:paraId="6F3FD58A" w14:textId="77777777" w:rsidR="00483AE5" w:rsidRPr="00483AE5" w:rsidRDefault="00483AE5" w:rsidP="00483AE5">
            <w:r w:rsidRPr="00483AE5">
              <w:t>Outstanding teaching</w:t>
            </w:r>
          </w:p>
        </w:tc>
        <w:tc>
          <w:tcPr>
            <w:tcW w:w="1701" w:type="dxa"/>
          </w:tcPr>
          <w:p w14:paraId="7EEFF6FB" w14:textId="77777777" w:rsidR="00483AE5" w:rsidRPr="00483AE5" w:rsidRDefault="00483AE5" w:rsidP="00483AE5">
            <w:pPr>
              <w:jc w:val="center"/>
            </w:pPr>
            <w:r w:rsidRPr="00483AE5">
              <w:t>*</w:t>
            </w:r>
          </w:p>
        </w:tc>
        <w:tc>
          <w:tcPr>
            <w:tcW w:w="1418" w:type="dxa"/>
          </w:tcPr>
          <w:p w14:paraId="56E30906" w14:textId="77777777" w:rsidR="00483AE5" w:rsidRPr="00483AE5" w:rsidRDefault="00483AE5" w:rsidP="00483AE5">
            <w:pPr>
              <w:jc w:val="center"/>
            </w:pPr>
          </w:p>
        </w:tc>
      </w:tr>
      <w:tr w:rsidR="00483AE5" w:rsidRPr="00483AE5" w14:paraId="7DB9CC25" w14:textId="77777777" w:rsidTr="002A0A10">
        <w:trPr>
          <w:trHeight w:val="852"/>
        </w:trPr>
        <w:tc>
          <w:tcPr>
            <w:tcW w:w="5665" w:type="dxa"/>
          </w:tcPr>
          <w:p w14:paraId="05932C94" w14:textId="77777777" w:rsidR="00483AE5" w:rsidRPr="00483AE5" w:rsidRDefault="00483AE5" w:rsidP="00483AE5">
            <w:r w:rsidRPr="00483AE5">
              <w:t>Experience of effectively managing the impact of change on organisations and individuals</w:t>
            </w:r>
          </w:p>
        </w:tc>
        <w:tc>
          <w:tcPr>
            <w:tcW w:w="1701" w:type="dxa"/>
          </w:tcPr>
          <w:p w14:paraId="7A21EB53" w14:textId="77777777" w:rsidR="00483AE5" w:rsidRPr="00483AE5" w:rsidRDefault="00483AE5" w:rsidP="00483AE5">
            <w:pPr>
              <w:jc w:val="center"/>
            </w:pPr>
            <w:r w:rsidRPr="00483AE5">
              <w:t>*</w:t>
            </w:r>
          </w:p>
        </w:tc>
        <w:tc>
          <w:tcPr>
            <w:tcW w:w="1418" w:type="dxa"/>
          </w:tcPr>
          <w:p w14:paraId="024DCCE3" w14:textId="77777777" w:rsidR="00483AE5" w:rsidRPr="00483AE5" w:rsidRDefault="00483AE5" w:rsidP="00483AE5">
            <w:pPr>
              <w:jc w:val="center"/>
            </w:pPr>
          </w:p>
        </w:tc>
      </w:tr>
      <w:tr w:rsidR="00483AE5" w:rsidRPr="00483AE5" w14:paraId="13503567" w14:textId="77777777" w:rsidTr="002A0A10">
        <w:trPr>
          <w:trHeight w:val="1288"/>
        </w:trPr>
        <w:tc>
          <w:tcPr>
            <w:tcW w:w="5665" w:type="dxa"/>
          </w:tcPr>
          <w:p w14:paraId="5BD9A3AC" w14:textId="77777777" w:rsidR="00483AE5" w:rsidRPr="00483AE5" w:rsidRDefault="00483AE5" w:rsidP="00483AE5">
            <w:r w:rsidRPr="00483AE5">
              <w:t>The ability to deliver effective strategic financial planning, financial management including budgetary control and value for money</w:t>
            </w:r>
          </w:p>
        </w:tc>
        <w:tc>
          <w:tcPr>
            <w:tcW w:w="1701" w:type="dxa"/>
          </w:tcPr>
          <w:p w14:paraId="4768F48C" w14:textId="77777777" w:rsidR="00483AE5" w:rsidRPr="00483AE5" w:rsidRDefault="00483AE5" w:rsidP="00483AE5">
            <w:pPr>
              <w:jc w:val="center"/>
            </w:pPr>
            <w:r w:rsidRPr="00483AE5">
              <w:t>*</w:t>
            </w:r>
          </w:p>
        </w:tc>
        <w:tc>
          <w:tcPr>
            <w:tcW w:w="1418" w:type="dxa"/>
          </w:tcPr>
          <w:p w14:paraId="207A6A64" w14:textId="77777777" w:rsidR="00483AE5" w:rsidRPr="00483AE5" w:rsidRDefault="00483AE5" w:rsidP="00483AE5">
            <w:pPr>
              <w:jc w:val="center"/>
            </w:pPr>
          </w:p>
        </w:tc>
      </w:tr>
      <w:tr w:rsidR="00483AE5" w:rsidRPr="00483AE5" w14:paraId="57BF3B97" w14:textId="77777777" w:rsidTr="002A0A10">
        <w:trPr>
          <w:trHeight w:val="1288"/>
        </w:trPr>
        <w:tc>
          <w:tcPr>
            <w:tcW w:w="5665" w:type="dxa"/>
          </w:tcPr>
          <w:p w14:paraId="071D774E" w14:textId="77777777" w:rsidR="00483AE5" w:rsidRPr="00483AE5" w:rsidRDefault="00483AE5" w:rsidP="00483AE5">
            <w:r w:rsidRPr="00483AE5">
              <w:t>An understanding of and competent use of ICT including emerging technologies to aid and promote the quality of teaching, learning and administration</w:t>
            </w:r>
          </w:p>
        </w:tc>
        <w:tc>
          <w:tcPr>
            <w:tcW w:w="1701" w:type="dxa"/>
          </w:tcPr>
          <w:p w14:paraId="1076985F" w14:textId="77777777" w:rsidR="00483AE5" w:rsidRPr="00483AE5" w:rsidRDefault="00483AE5" w:rsidP="00483AE5">
            <w:pPr>
              <w:jc w:val="center"/>
            </w:pPr>
            <w:r w:rsidRPr="00483AE5">
              <w:t>*</w:t>
            </w:r>
          </w:p>
        </w:tc>
        <w:tc>
          <w:tcPr>
            <w:tcW w:w="1418" w:type="dxa"/>
          </w:tcPr>
          <w:p w14:paraId="30C02E5C" w14:textId="77777777" w:rsidR="00483AE5" w:rsidRPr="00483AE5" w:rsidRDefault="00483AE5" w:rsidP="00483AE5">
            <w:pPr>
              <w:jc w:val="center"/>
            </w:pPr>
          </w:p>
        </w:tc>
      </w:tr>
      <w:tr w:rsidR="00483AE5" w:rsidRPr="00483AE5" w14:paraId="1188FD47" w14:textId="77777777" w:rsidTr="002A0A10">
        <w:trPr>
          <w:trHeight w:val="414"/>
        </w:trPr>
        <w:tc>
          <w:tcPr>
            <w:tcW w:w="5665" w:type="dxa"/>
          </w:tcPr>
          <w:p w14:paraId="5E5DE439" w14:textId="77777777" w:rsidR="00483AE5" w:rsidRPr="00483AE5" w:rsidRDefault="00483AE5" w:rsidP="00483AE5">
            <w:r w:rsidRPr="00483AE5">
              <w:t>Excellent organisational skills</w:t>
            </w:r>
          </w:p>
        </w:tc>
        <w:tc>
          <w:tcPr>
            <w:tcW w:w="1701" w:type="dxa"/>
          </w:tcPr>
          <w:p w14:paraId="53094CC7" w14:textId="77777777" w:rsidR="00483AE5" w:rsidRPr="00483AE5" w:rsidRDefault="00483AE5" w:rsidP="00483AE5">
            <w:pPr>
              <w:jc w:val="center"/>
            </w:pPr>
            <w:r w:rsidRPr="00483AE5">
              <w:t>*</w:t>
            </w:r>
          </w:p>
        </w:tc>
        <w:tc>
          <w:tcPr>
            <w:tcW w:w="1418" w:type="dxa"/>
          </w:tcPr>
          <w:p w14:paraId="26D3419D" w14:textId="77777777" w:rsidR="00483AE5" w:rsidRPr="00483AE5" w:rsidRDefault="00483AE5" w:rsidP="00483AE5">
            <w:pPr>
              <w:jc w:val="center"/>
            </w:pPr>
          </w:p>
        </w:tc>
      </w:tr>
      <w:tr w:rsidR="00483AE5" w:rsidRPr="00483AE5" w14:paraId="0649F7A0" w14:textId="77777777" w:rsidTr="002A0A10">
        <w:trPr>
          <w:trHeight w:val="852"/>
        </w:trPr>
        <w:tc>
          <w:tcPr>
            <w:tcW w:w="5665" w:type="dxa"/>
          </w:tcPr>
          <w:p w14:paraId="4F694D15" w14:textId="77777777" w:rsidR="00483AE5" w:rsidRPr="00483AE5" w:rsidRDefault="00483AE5" w:rsidP="00483AE5">
            <w:r w:rsidRPr="00483AE5">
              <w:t>Well-developed interpersonal and communication skills and ability to use new and emerging technologies to secure impact</w:t>
            </w:r>
          </w:p>
        </w:tc>
        <w:tc>
          <w:tcPr>
            <w:tcW w:w="1701" w:type="dxa"/>
          </w:tcPr>
          <w:p w14:paraId="15BEF2A0" w14:textId="77777777" w:rsidR="00483AE5" w:rsidRPr="00483AE5" w:rsidRDefault="00483AE5" w:rsidP="00483AE5">
            <w:pPr>
              <w:jc w:val="center"/>
            </w:pPr>
            <w:r w:rsidRPr="00483AE5">
              <w:t>*</w:t>
            </w:r>
          </w:p>
        </w:tc>
        <w:tc>
          <w:tcPr>
            <w:tcW w:w="1418" w:type="dxa"/>
          </w:tcPr>
          <w:p w14:paraId="596EAF5A" w14:textId="77777777" w:rsidR="00483AE5" w:rsidRPr="00483AE5" w:rsidRDefault="00483AE5" w:rsidP="00483AE5">
            <w:pPr>
              <w:jc w:val="center"/>
            </w:pPr>
          </w:p>
        </w:tc>
      </w:tr>
      <w:tr w:rsidR="00483AE5" w:rsidRPr="00483AE5" w14:paraId="2B603FEB" w14:textId="77777777" w:rsidTr="002A0A10">
        <w:trPr>
          <w:trHeight w:val="1288"/>
        </w:trPr>
        <w:tc>
          <w:tcPr>
            <w:tcW w:w="5665" w:type="dxa"/>
          </w:tcPr>
          <w:p w14:paraId="5EAD6620" w14:textId="77777777" w:rsidR="00483AE5" w:rsidRPr="00483AE5" w:rsidRDefault="00483AE5" w:rsidP="00483AE5">
            <w:r w:rsidRPr="00483AE5">
              <w:t>Clear understanding of the ethos and strategies required to establish consistently high standards in outcomes, progress, attitudes and behaviour</w:t>
            </w:r>
          </w:p>
        </w:tc>
        <w:tc>
          <w:tcPr>
            <w:tcW w:w="1701" w:type="dxa"/>
          </w:tcPr>
          <w:p w14:paraId="3D33D1E3" w14:textId="77777777" w:rsidR="00483AE5" w:rsidRPr="00483AE5" w:rsidRDefault="00483AE5" w:rsidP="00483AE5">
            <w:pPr>
              <w:jc w:val="center"/>
            </w:pPr>
            <w:r w:rsidRPr="00483AE5">
              <w:t>*</w:t>
            </w:r>
          </w:p>
        </w:tc>
        <w:tc>
          <w:tcPr>
            <w:tcW w:w="1418" w:type="dxa"/>
          </w:tcPr>
          <w:p w14:paraId="0807B966" w14:textId="77777777" w:rsidR="00483AE5" w:rsidRPr="00483AE5" w:rsidRDefault="00483AE5" w:rsidP="00483AE5">
            <w:pPr>
              <w:jc w:val="center"/>
            </w:pPr>
          </w:p>
        </w:tc>
      </w:tr>
      <w:tr w:rsidR="00483AE5" w:rsidRPr="00483AE5" w14:paraId="6B6BFD93" w14:textId="77777777" w:rsidTr="002A0A10">
        <w:trPr>
          <w:trHeight w:val="435"/>
        </w:trPr>
        <w:tc>
          <w:tcPr>
            <w:tcW w:w="5665" w:type="dxa"/>
          </w:tcPr>
          <w:p w14:paraId="2680E740" w14:textId="77777777" w:rsidR="00483AE5" w:rsidRPr="00483AE5" w:rsidRDefault="00483AE5" w:rsidP="00483AE5">
            <w:r w:rsidRPr="00483AE5">
              <w:t>Able to meet national standards for Principals</w:t>
            </w:r>
          </w:p>
        </w:tc>
        <w:tc>
          <w:tcPr>
            <w:tcW w:w="1701" w:type="dxa"/>
          </w:tcPr>
          <w:p w14:paraId="3A3443AA" w14:textId="77777777" w:rsidR="00483AE5" w:rsidRPr="00483AE5" w:rsidRDefault="00483AE5" w:rsidP="00483AE5">
            <w:pPr>
              <w:jc w:val="center"/>
            </w:pPr>
            <w:r w:rsidRPr="00483AE5">
              <w:t>*</w:t>
            </w:r>
          </w:p>
        </w:tc>
        <w:tc>
          <w:tcPr>
            <w:tcW w:w="1418" w:type="dxa"/>
          </w:tcPr>
          <w:p w14:paraId="02149A31" w14:textId="77777777" w:rsidR="00483AE5" w:rsidRPr="00483AE5" w:rsidRDefault="00483AE5" w:rsidP="00483AE5">
            <w:pPr>
              <w:jc w:val="center"/>
            </w:pPr>
          </w:p>
        </w:tc>
      </w:tr>
      <w:tr w:rsidR="00483AE5" w:rsidRPr="00483AE5" w14:paraId="02006A78" w14:textId="77777777" w:rsidTr="002A0A10">
        <w:trPr>
          <w:trHeight w:val="1267"/>
        </w:trPr>
        <w:tc>
          <w:tcPr>
            <w:tcW w:w="5665" w:type="dxa"/>
          </w:tcPr>
          <w:p w14:paraId="28EBDDF4" w14:textId="77777777" w:rsidR="00483AE5" w:rsidRPr="00483AE5" w:rsidRDefault="00483AE5" w:rsidP="00483AE5">
            <w:r w:rsidRPr="00483AE5">
              <w:t>Demonstrate a personal enthusiasm and commitment to leadership aimed at making a positive difference to children and young people and raising standards</w:t>
            </w:r>
          </w:p>
        </w:tc>
        <w:tc>
          <w:tcPr>
            <w:tcW w:w="1701" w:type="dxa"/>
          </w:tcPr>
          <w:p w14:paraId="7BAE9342" w14:textId="77777777" w:rsidR="00483AE5" w:rsidRPr="00483AE5" w:rsidRDefault="00483AE5" w:rsidP="00483AE5">
            <w:pPr>
              <w:jc w:val="center"/>
            </w:pPr>
            <w:r w:rsidRPr="00483AE5">
              <w:t>*</w:t>
            </w:r>
          </w:p>
        </w:tc>
        <w:tc>
          <w:tcPr>
            <w:tcW w:w="1418" w:type="dxa"/>
          </w:tcPr>
          <w:p w14:paraId="73543EF6" w14:textId="77777777" w:rsidR="00483AE5" w:rsidRPr="00483AE5" w:rsidRDefault="00483AE5" w:rsidP="00483AE5">
            <w:pPr>
              <w:jc w:val="center"/>
            </w:pPr>
          </w:p>
        </w:tc>
      </w:tr>
      <w:tr w:rsidR="00483AE5" w:rsidRPr="00483AE5" w14:paraId="3E818557" w14:textId="77777777" w:rsidTr="002A0A10">
        <w:trPr>
          <w:trHeight w:val="873"/>
        </w:trPr>
        <w:tc>
          <w:tcPr>
            <w:tcW w:w="5665" w:type="dxa"/>
          </w:tcPr>
          <w:p w14:paraId="65011DE3" w14:textId="77777777" w:rsidR="00483AE5" w:rsidRPr="00483AE5" w:rsidRDefault="00483AE5" w:rsidP="00483AE5">
            <w:r w:rsidRPr="00483AE5">
              <w:t>Demonstrate personal and professional integrity, including modelling values and vision</w:t>
            </w:r>
          </w:p>
        </w:tc>
        <w:tc>
          <w:tcPr>
            <w:tcW w:w="1701" w:type="dxa"/>
          </w:tcPr>
          <w:p w14:paraId="76E47251" w14:textId="77777777" w:rsidR="00483AE5" w:rsidRPr="00483AE5" w:rsidRDefault="00483AE5" w:rsidP="00483AE5">
            <w:pPr>
              <w:jc w:val="center"/>
            </w:pPr>
            <w:r w:rsidRPr="00483AE5">
              <w:t>*</w:t>
            </w:r>
          </w:p>
        </w:tc>
        <w:tc>
          <w:tcPr>
            <w:tcW w:w="1418" w:type="dxa"/>
          </w:tcPr>
          <w:p w14:paraId="35029100" w14:textId="77777777" w:rsidR="00483AE5" w:rsidRPr="00483AE5" w:rsidRDefault="00483AE5" w:rsidP="00483AE5">
            <w:pPr>
              <w:jc w:val="center"/>
            </w:pPr>
          </w:p>
        </w:tc>
      </w:tr>
      <w:tr w:rsidR="00483AE5" w:rsidRPr="00483AE5" w14:paraId="2F2311D9" w14:textId="77777777" w:rsidTr="002A0A10">
        <w:trPr>
          <w:trHeight w:val="852"/>
        </w:trPr>
        <w:tc>
          <w:tcPr>
            <w:tcW w:w="5665" w:type="dxa"/>
          </w:tcPr>
          <w:p w14:paraId="09E53A5E" w14:textId="77777777" w:rsidR="00483AE5" w:rsidRPr="00483AE5" w:rsidRDefault="00483AE5" w:rsidP="00483AE5">
            <w:r w:rsidRPr="00483AE5">
              <w:t>Evidence of a commitment to safeguarding and promoting the welfare of children and young people</w:t>
            </w:r>
          </w:p>
        </w:tc>
        <w:tc>
          <w:tcPr>
            <w:tcW w:w="1701" w:type="dxa"/>
          </w:tcPr>
          <w:p w14:paraId="39FCE0DF" w14:textId="77777777" w:rsidR="00483AE5" w:rsidRPr="00483AE5" w:rsidRDefault="00483AE5" w:rsidP="00483AE5">
            <w:pPr>
              <w:jc w:val="center"/>
            </w:pPr>
            <w:r w:rsidRPr="00483AE5">
              <w:t>*</w:t>
            </w:r>
          </w:p>
        </w:tc>
        <w:tc>
          <w:tcPr>
            <w:tcW w:w="1418" w:type="dxa"/>
          </w:tcPr>
          <w:p w14:paraId="354B91BF" w14:textId="77777777" w:rsidR="00483AE5" w:rsidRPr="00483AE5" w:rsidRDefault="00483AE5" w:rsidP="00483AE5">
            <w:pPr>
              <w:jc w:val="center"/>
            </w:pPr>
          </w:p>
        </w:tc>
      </w:tr>
      <w:tr w:rsidR="00483AE5" w:rsidRPr="00483AE5" w14:paraId="09C5E58F" w14:textId="77777777" w:rsidTr="002A0A10">
        <w:trPr>
          <w:trHeight w:val="414"/>
        </w:trPr>
        <w:tc>
          <w:tcPr>
            <w:tcW w:w="5665" w:type="dxa"/>
          </w:tcPr>
          <w:p w14:paraId="6F7073EB" w14:textId="77777777" w:rsidR="00483AE5" w:rsidRPr="00483AE5" w:rsidRDefault="00483AE5" w:rsidP="00483AE5">
            <w:r w:rsidRPr="00483AE5">
              <w:t>Commitment to promote and support the aims of Astrea</w:t>
            </w:r>
          </w:p>
        </w:tc>
        <w:tc>
          <w:tcPr>
            <w:tcW w:w="1701" w:type="dxa"/>
          </w:tcPr>
          <w:p w14:paraId="481BE027" w14:textId="77777777" w:rsidR="00483AE5" w:rsidRPr="00483AE5" w:rsidRDefault="00483AE5" w:rsidP="00483AE5">
            <w:pPr>
              <w:jc w:val="center"/>
            </w:pPr>
            <w:r w:rsidRPr="00483AE5">
              <w:t>*</w:t>
            </w:r>
          </w:p>
        </w:tc>
        <w:tc>
          <w:tcPr>
            <w:tcW w:w="1418" w:type="dxa"/>
          </w:tcPr>
          <w:p w14:paraId="707313A7" w14:textId="77777777" w:rsidR="00483AE5" w:rsidRPr="00483AE5" w:rsidRDefault="00483AE5" w:rsidP="00483AE5">
            <w:pPr>
              <w:jc w:val="center"/>
            </w:pPr>
          </w:p>
        </w:tc>
      </w:tr>
    </w:tbl>
    <w:p w14:paraId="507107FC" w14:textId="3F478DF6" w:rsidR="009E23FA" w:rsidRPr="0090527F" w:rsidRDefault="009E23FA" w:rsidP="009E23FA">
      <w:pPr>
        <w:rPr>
          <w:rFonts w:cstheme="minorHAnsi"/>
          <w:color w:val="002060"/>
          <w:sz w:val="28"/>
          <w:szCs w:val="28"/>
        </w:rPr>
      </w:pPr>
    </w:p>
    <w:p w14:paraId="371DF4A1" w14:textId="690B369A" w:rsidR="009E23FA" w:rsidRPr="0090527F" w:rsidRDefault="009E23FA" w:rsidP="009E23FA">
      <w:pPr>
        <w:rPr>
          <w:rFonts w:cstheme="minorHAnsi"/>
          <w:color w:val="002060"/>
          <w:sz w:val="28"/>
          <w:szCs w:val="28"/>
        </w:rPr>
      </w:pPr>
    </w:p>
    <w:p w14:paraId="6E3AAE66" w14:textId="1C61B8DD" w:rsidR="009E23FA" w:rsidRPr="0090527F" w:rsidRDefault="009E23FA" w:rsidP="009E23FA">
      <w:pPr>
        <w:rPr>
          <w:rFonts w:cstheme="minorHAnsi"/>
          <w:color w:val="002060"/>
          <w:sz w:val="28"/>
          <w:szCs w:val="28"/>
        </w:rPr>
      </w:pPr>
    </w:p>
    <w:p w14:paraId="6BFDC63B" w14:textId="34B86BE0" w:rsidR="009E23FA" w:rsidRPr="0090527F" w:rsidRDefault="009E23FA" w:rsidP="009E23FA">
      <w:pPr>
        <w:rPr>
          <w:rFonts w:cstheme="minorHAnsi"/>
          <w:color w:val="002060"/>
          <w:sz w:val="28"/>
          <w:szCs w:val="28"/>
        </w:rPr>
      </w:pPr>
    </w:p>
    <w:p w14:paraId="220F358A" w14:textId="47F7A79B" w:rsidR="009E23FA" w:rsidRPr="0090527F" w:rsidRDefault="009E23FA" w:rsidP="009E23FA">
      <w:pPr>
        <w:rPr>
          <w:rFonts w:cstheme="minorHAnsi"/>
          <w:color w:val="002060"/>
          <w:sz w:val="28"/>
          <w:szCs w:val="28"/>
        </w:rPr>
      </w:pPr>
    </w:p>
    <w:p w14:paraId="34E0AF37" w14:textId="23906A2E" w:rsidR="00796999" w:rsidRPr="0090527F" w:rsidRDefault="00483AE5" w:rsidP="00796999">
      <w:pPr>
        <w:pStyle w:val="Heading1"/>
        <w:rPr>
          <w:rFonts w:asciiTheme="minorHAnsi" w:hAnsiTheme="minorHAnsi" w:cstheme="minorHAnsi"/>
          <w:b/>
          <w:color w:val="660033"/>
          <w:sz w:val="48"/>
          <w:szCs w:val="48"/>
        </w:rPr>
      </w:pPr>
      <w:bookmarkStart w:id="9" w:name="_Toc473808873"/>
      <w:r>
        <w:rPr>
          <w:rFonts w:asciiTheme="minorHAnsi" w:hAnsiTheme="minorHAnsi" w:cstheme="minorHAnsi"/>
          <w:b/>
          <w:color w:val="660033"/>
          <w:sz w:val="48"/>
          <w:szCs w:val="48"/>
        </w:rPr>
        <w:lastRenderedPageBreak/>
        <w:t>C</w:t>
      </w:r>
      <w:r w:rsidR="00075089" w:rsidRPr="0090527F">
        <w:rPr>
          <w:rFonts w:asciiTheme="minorHAnsi" w:hAnsiTheme="minorHAnsi" w:cstheme="minorHAnsi"/>
          <w:b/>
          <w:color w:val="660033"/>
          <w:sz w:val="48"/>
          <w:szCs w:val="48"/>
        </w:rPr>
        <w:t>hild Safeguarding Policy</w:t>
      </w:r>
      <w:bookmarkEnd w:id="9"/>
    </w:p>
    <w:p w14:paraId="219EC0F9" w14:textId="587E841C"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D905E4" w:rsidRPr="0090527F">
        <w:rPr>
          <w:rFonts w:asciiTheme="minorHAnsi" w:hAnsiTheme="minorHAnsi" w:cstheme="minorHAnsi"/>
          <w:color w:val="auto"/>
          <w:sz w:val="24"/>
          <w:szCs w:val="24"/>
        </w:rPr>
        <w:t>student</w:t>
      </w:r>
      <w:r w:rsidR="00FF45AA" w:rsidRPr="0090527F">
        <w:rPr>
          <w:rFonts w:asciiTheme="minorHAnsi" w:hAnsiTheme="minorHAnsi" w:cstheme="minorHAnsi"/>
          <w:color w:val="auto"/>
          <w:sz w:val="24"/>
          <w:szCs w:val="24"/>
        </w:rPr>
        <w:t>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14:paraId="1B0E378D" w14:textId="67C9AB98"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students.</w:t>
      </w:r>
    </w:p>
    <w:p w14:paraId="0B75E8CE" w14:textId="77777777" w:rsidR="00075089" w:rsidRPr="0090527F" w:rsidRDefault="00075089" w:rsidP="00075089">
      <w:pPr>
        <w:pStyle w:val="DfESBullets"/>
        <w:numPr>
          <w:ilvl w:val="0"/>
          <w:numId w:val="0"/>
        </w:numPr>
        <w:spacing w:after="0"/>
        <w:rPr>
          <w:rFonts w:asciiTheme="minorHAnsi" w:hAnsiTheme="minorHAnsi" w:cstheme="minorHAnsi"/>
          <w:b/>
          <w:szCs w:val="24"/>
        </w:rPr>
      </w:pPr>
    </w:p>
    <w:p w14:paraId="4570CC60" w14:textId="77777777"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14:paraId="135D58CB" w14:textId="77777777" w:rsidR="00075089" w:rsidRPr="0090527F" w:rsidRDefault="00075089" w:rsidP="00075089">
      <w:pPr>
        <w:rPr>
          <w:rFonts w:cstheme="minorHAnsi"/>
          <w:sz w:val="24"/>
          <w:szCs w:val="24"/>
        </w:rPr>
      </w:pPr>
    </w:p>
    <w:p w14:paraId="7F241605" w14:textId="3B2E0FC4"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14:paraId="266DB973" w14:textId="77777777" w:rsidR="00075089" w:rsidRPr="0090527F" w:rsidRDefault="00075089" w:rsidP="00075089">
      <w:pPr>
        <w:widowControl w:val="0"/>
        <w:numPr>
          <w:ilvl w:val="0"/>
          <w:numId w:val="1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14:paraId="5A703F87" w14:textId="77777777"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14:paraId="1F41F436" w14:textId="77777777"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14:paraId="4042911C" w14:textId="77777777"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r w:rsidRPr="0090527F">
        <w:rPr>
          <w:rFonts w:asciiTheme="minorHAnsi" w:hAnsiTheme="minorHAnsi" w:cstheme="minorHAnsi"/>
          <w:i/>
          <w:szCs w:val="24"/>
        </w:rPr>
        <w:t>Safeguarding Children</w:t>
      </w:r>
      <w:r w:rsidR="00D905E4" w:rsidRPr="0090527F">
        <w:rPr>
          <w:rFonts w:asciiTheme="minorHAnsi" w:hAnsiTheme="minorHAnsi" w:cstheme="minorHAnsi"/>
          <w:i/>
          <w:szCs w:val="24"/>
        </w:rPr>
        <w:t xml:space="preserve"> </w:t>
      </w:r>
      <w:r w:rsidRPr="0090527F">
        <w:rPr>
          <w:rFonts w:asciiTheme="minorHAnsi" w:hAnsiTheme="minorHAnsi" w:cstheme="minorHAnsi"/>
          <w:i/>
          <w:szCs w:val="24"/>
        </w:rPr>
        <w:t>and Safer Recruitment in Education DfES 2007</w:t>
      </w:r>
    </w:p>
    <w:p w14:paraId="54C5C2AD" w14:textId="77777777" w:rsidR="00075089" w:rsidRPr="0090527F" w:rsidRDefault="00075089" w:rsidP="00075089">
      <w:pPr>
        <w:rPr>
          <w:rFonts w:cstheme="minorHAnsi"/>
        </w:rPr>
      </w:pPr>
    </w:p>
    <w:p w14:paraId="41CA4914" w14:textId="084D10A1" w:rsidR="00075089" w:rsidRPr="0090527F" w:rsidRDefault="00075089" w:rsidP="00075089">
      <w:pPr>
        <w:jc w:val="both"/>
        <w:rPr>
          <w:rFonts w:cstheme="minorHAnsi"/>
          <w:sz w:val="24"/>
          <w:szCs w:val="24"/>
        </w:rPr>
      </w:pPr>
      <w:r w:rsidRPr="0090527F">
        <w:rPr>
          <w:rFonts w:cstheme="minorHAnsi"/>
          <w:sz w:val="24"/>
          <w:szCs w:val="24"/>
        </w:rPr>
        <w:t>The Trust pays full regard to DfES guidance ‘Safeguarding Children</w:t>
      </w:r>
      <w:r w:rsidR="00D905E4" w:rsidRPr="0090527F">
        <w:rPr>
          <w:rFonts w:cstheme="minorHAnsi"/>
          <w:sz w:val="24"/>
          <w:szCs w:val="24"/>
        </w:rPr>
        <w:t xml:space="preserve"> </w:t>
      </w:r>
      <w:r w:rsidRPr="0090527F">
        <w:rPr>
          <w:rFonts w:cstheme="minorHAnsi"/>
          <w:sz w:val="24"/>
          <w:szCs w:val="24"/>
        </w:rPr>
        <w:t>and Safer Recruitment in Education’ Jan 2007. 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14:paraId="08626321" w14:textId="24CE3FF6" w:rsidR="000D5AA8" w:rsidRPr="0090527F" w:rsidRDefault="000D5AA8" w:rsidP="00075089">
      <w:pPr>
        <w:jc w:val="both"/>
        <w:rPr>
          <w:rFonts w:cstheme="minorHAnsi"/>
          <w:sz w:val="24"/>
          <w:szCs w:val="24"/>
        </w:rPr>
      </w:pPr>
      <w:r w:rsidRPr="0090527F">
        <w:rPr>
          <w:rFonts w:cstheme="minorHAnsi"/>
          <w:sz w:val="24"/>
          <w:szCs w:val="24"/>
        </w:rPr>
        <w:t xml:space="preserve">Please visit </w:t>
      </w:r>
      <w:hyperlink r:id="rId32"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p>
    <w:p w14:paraId="2CD77F66" w14:textId="77777777" w:rsidR="00F65903" w:rsidRDefault="00F65903">
      <w:pPr>
        <w:rPr>
          <w:rFonts w:cstheme="minorHAnsi"/>
          <w:b/>
          <w:color w:val="660033"/>
          <w:sz w:val="48"/>
          <w:szCs w:val="48"/>
        </w:rPr>
      </w:pPr>
      <w:bookmarkStart w:id="10" w:name="_Toc473808874"/>
      <w:r>
        <w:rPr>
          <w:rFonts w:cstheme="minorHAnsi"/>
          <w:b/>
          <w:color w:val="660033"/>
          <w:sz w:val="48"/>
          <w:szCs w:val="48"/>
        </w:rPr>
        <w:br w:type="page"/>
      </w:r>
    </w:p>
    <w:p w14:paraId="241D15C0" w14:textId="51C27A37"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10"/>
    </w:p>
    <w:p w14:paraId="0AD827B7" w14:textId="77777777" w:rsidR="00021896" w:rsidRPr="0090527F" w:rsidRDefault="00021896" w:rsidP="00960890">
      <w:pPr>
        <w:spacing w:after="0"/>
        <w:rPr>
          <w:rFonts w:cstheme="minorHAnsi"/>
          <w:sz w:val="24"/>
          <w:szCs w:val="24"/>
        </w:rPr>
      </w:pPr>
    </w:p>
    <w:p w14:paraId="21785D77" w14:textId="77777777"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p>
    <w:p w14:paraId="21A66ABC" w14:textId="77777777" w:rsidR="00E6126D" w:rsidRPr="0090527F" w:rsidRDefault="00E6126D" w:rsidP="00960890">
      <w:pPr>
        <w:spacing w:after="0"/>
        <w:rPr>
          <w:rFonts w:cstheme="minorHAnsi"/>
          <w:sz w:val="24"/>
          <w:szCs w:val="24"/>
        </w:rPr>
      </w:pPr>
    </w:p>
    <w:p w14:paraId="0859733C" w14:textId="09FB48C4"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14:paraId="08234A1E" w14:textId="77777777" w:rsidR="004F087B" w:rsidRPr="00F65903" w:rsidRDefault="004F087B" w:rsidP="00960890">
      <w:pPr>
        <w:spacing w:after="0"/>
        <w:rPr>
          <w:rFonts w:cstheme="minorHAnsi"/>
          <w:b/>
          <w:szCs w:val="28"/>
        </w:rPr>
      </w:pPr>
    </w:p>
    <w:p w14:paraId="6AA67C77" w14:textId="64379A04"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14:paraId="1001DFDD" w14:textId="77777777" w:rsidR="000D5AA8" w:rsidRPr="0090527F" w:rsidRDefault="000D5AA8" w:rsidP="00E6126D">
      <w:pPr>
        <w:spacing w:after="0"/>
        <w:rPr>
          <w:rFonts w:cstheme="minorHAnsi"/>
          <w:sz w:val="24"/>
          <w:szCs w:val="24"/>
        </w:rPr>
      </w:pPr>
    </w:p>
    <w:p w14:paraId="32F5D3B7" w14:textId="476D4AD2"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14:paraId="1BC7D053" w14:textId="436AAE29" w:rsidR="00E6126D" w:rsidRPr="0090527F" w:rsidRDefault="00EF5B1E" w:rsidP="00E6126D">
      <w:pPr>
        <w:pStyle w:val="ListParagraph"/>
        <w:numPr>
          <w:ilvl w:val="0"/>
          <w:numId w:val="13"/>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14:paraId="5B8FC682" w14:textId="77777777"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14:paraId="35BF5892" w14:textId="74D000A4" w:rsidR="00085CF5" w:rsidRPr="0090527F" w:rsidRDefault="00085CF5" w:rsidP="00E6126D">
      <w:pPr>
        <w:pStyle w:val="ListParagraph"/>
        <w:numPr>
          <w:ilvl w:val="0"/>
          <w:numId w:val="13"/>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14:paraId="08B5AFBC" w14:textId="77777777" w:rsidR="00085CF5" w:rsidRPr="0090527F" w:rsidRDefault="00085CF5" w:rsidP="00085CF5">
      <w:pPr>
        <w:spacing w:after="0"/>
        <w:rPr>
          <w:rFonts w:cstheme="minorHAnsi"/>
          <w:sz w:val="24"/>
          <w:szCs w:val="24"/>
        </w:rPr>
      </w:pPr>
    </w:p>
    <w:p w14:paraId="2D9E2C1D" w14:textId="2635972F"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14:paraId="70F5A89C" w14:textId="77777777" w:rsidR="00976D79" w:rsidRPr="0090527F" w:rsidRDefault="00976D79" w:rsidP="00085CF5">
      <w:pPr>
        <w:spacing w:after="0"/>
        <w:rPr>
          <w:rFonts w:cstheme="minorHAnsi"/>
          <w:b/>
          <w:color w:val="660033"/>
          <w:sz w:val="28"/>
          <w:szCs w:val="28"/>
        </w:rPr>
      </w:pPr>
    </w:p>
    <w:p w14:paraId="14DFBD21" w14:textId="5D305E4C"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14:paraId="6667597A" w14:textId="77777777" w:rsidR="00891D1F" w:rsidRPr="0090527F" w:rsidRDefault="00891D1F" w:rsidP="00085CF5">
      <w:pPr>
        <w:spacing w:after="0"/>
        <w:rPr>
          <w:rFonts w:cstheme="minorHAnsi"/>
          <w:sz w:val="24"/>
          <w:szCs w:val="24"/>
        </w:rPr>
      </w:pPr>
    </w:p>
    <w:p w14:paraId="25E089E5" w14:textId="77777777"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14:paraId="3216D13C" w14:textId="77777777" w:rsidR="000D5AA8" w:rsidRPr="0090527F" w:rsidRDefault="000D5AA8" w:rsidP="00085CF5">
      <w:pPr>
        <w:spacing w:after="0"/>
        <w:rPr>
          <w:rFonts w:cstheme="minorHAnsi"/>
          <w:sz w:val="24"/>
          <w:szCs w:val="24"/>
        </w:rPr>
      </w:pPr>
    </w:p>
    <w:p w14:paraId="3065C9BB" w14:textId="77777777"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of right to work in the UK</w:t>
      </w:r>
    </w:p>
    <w:p w14:paraId="4BF8EA18" w14:textId="3C98EFA9"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14:paraId="2739686C" w14:textId="561D7432"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14:paraId="6067B892" w14:textId="77777777"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lastRenderedPageBreak/>
        <w:t>Where appropriate any documentation evidencing change of name</w:t>
      </w:r>
    </w:p>
    <w:p w14:paraId="0620A1DE" w14:textId="77777777"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14:paraId="2CEE798C" w14:textId="77777777" w:rsidR="000D5AA8" w:rsidRPr="0090527F" w:rsidRDefault="000D5AA8" w:rsidP="00494479">
      <w:pPr>
        <w:spacing w:after="0"/>
        <w:rPr>
          <w:rFonts w:cstheme="minorHAnsi"/>
          <w:sz w:val="24"/>
          <w:szCs w:val="24"/>
        </w:rPr>
      </w:pPr>
    </w:p>
    <w:p w14:paraId="53B9B6AA" w14:textId="65D71203"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14:paraId="16A18A8D" w14:textId="77777777" w:rsidR="00891D1F" w:rsidRPr="0090527F" w:rsidRDefault="00891D1F" w:rsidP="000D5AA8">
      <w:pPr>
        <w:spacing w:after="0"/>
        <w:rPr>
          <w:rFonts w:cstheme="minorHAnsi"/>
          <w:sz w:val="24"/>
          <w:szCs w:val="24"/>
        </w:rPr>
      </w:pPr>
    </w:p>
    <w:p w14:paraId="4E4D0130" w14:textId="0B7F05BF"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14:paraId="7B337097" w14:textId="77777777" w:rsidR="00494479" w:rsidRPr="0090527F" w:rsidRDefault="00494479" w:rsidP="00891D1F">
      <w:pPr>
        <w:spacing w:after="0"/>
        <w:ind w:left="360"/>
        <w:rPr>
          <w:rFonts w:cstheme="minorHAnsi"/>
          <w:sz w:val="24"/>
          <w:szCs w:val="24"/>
        </w:rPr>
      </w:pPr>
    </w:p>
    <w:p w14:paraId="7F734F1B" w14:textId="411F49CB"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14:paraId="05AEC190" w14:textId="77777777" w:rsidR="000D5AA8" w:rsidRPr="0090527F" w:rsidRDefault="000D5AA8" w:rsidP="00494479">
      <w:pPr>
        <w:spacing w:after="0"/>
        <w:rPr>
          <w:rFonts w:cstheme="minorHAnsi"/>
          <w:sz w:val="24"/>
          <w:szCs w:val="24"/>
        </w:rPr>
      </w:pPr>
    </w:p>
    <w:p w14:paraId="1C446371" w14:textId="77777777"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Motivation to work with children and young people</w:t>
      </w:r>
    </w:p>
    <w:p w14:paraId="06A7AD63" w14:textId="77777777"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14:paraId="69B35F71" w14:textId="77777777"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Emotional resilience in working with challenging behaviours</w:t>
      </w:r>
    </w:p>
    <w:p w14:paraId="21615FE6" w14:textId="77777777"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Attitudes to use of authority and maintaining discipline</w:t>
      </w:r>
    </w:p>
    <w:p w14:paraId="2FA8B8F9" w14:textId="77777777" w:rsidR="00494479" w:rsidRPr="0090527F" w:rsidRDefault="00494479" w:rsidP="00494479">
      <w:pPr>
        <w:spacing w:after="0"/>
        <w:rPr>
          <w:rFonts w:cstheme="minorHAnsi"/>
          <w:color w:val="660033"/>
          <w:sz w:val="24"/>
          <w:szCs w:val="24"/>
        </w:rPr>
      </w:pPr>
    </w:p>
    <w:p w14:paraId="76CCE7B2" w14:textId="4E821708"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14:paraId="777D76E8" w14:textId="77777777" w:rsidR="00BE1284" w:rsidRPr="0090527F" w:rsidRDefault="00BE1284" w:rsidP="00494479">
      <w:pPr>
        <w:spacing w:after="0"/>
        <w:rPr>
          <w:rFonts w:cstheme="minorHAnsi"/>
          <w:sz w:val="24"/>
          <w:szCs w:val="24"/>
        </w:rPr>
      </w:pPr>
    </w:p>
    <w:p w14:paraId="2DE17D31" w14:textId="36CD27D2"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14:paraId="3E8C9F70" w14:textId="77777777" w:rsidR="000D5AA8" w:rsidRPr="0090527F" w:rsidRDefault="000D5AA8" w:rsidP="00494479">
      <w:pPr>
        <w:spacing w:after="0"/>
        <w:rPr>
          <w:rFonts w:cstheme="minorHAnsi"/>
          <w:sz w:val="24"/>
          <w:szCs w:val="24"/>
        </w:rPr>
      </w:pPr>
    </w:p>
    <w:p w14:paraId="33CD4EF9"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right to work in the UK</w:t>
      </w:r>
    </w:p>
    <w:p w14:paraId="665B84A4"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14:paraId="720C6234" w14:textId="19C1BCED" w:rsidR="0049447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14:paraId="602048D8" w14:textId="1A0D561E"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14:paraId="51976C4C"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professional status such as QTS Status, NPQH (where required)</w:t>
      </w:r>
    </w:p>
    <w:p w14:paraId="392273AE"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a Health Assessment</w:t>
      </w:r>
    </w:p>
    <w:p w14:paraId="79BCAC67"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the probationary period (where relevant)</w:t>
      </w:r>
    </w:p>
    <w:p w14:paraId="78A337DB" w14:textId="2CC05BC2" w:rsidR="00DE04D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14:paraId="2FB0728E" w14:textId="77777777" w:rsidR="00F65903" w:rsidRDefault="00F65903">
      <w:pPr>
        <w:rPr>
          <w:rFonts w:cstheme="minorHAnsi"/>
          <w:b/>
          <w:color w:val="660033"/>
          <w:sz w:val="48"/>
          <w:szCs w:val="48"/>
        </w:rPr>
      </w:pPr>
      <w:r>
        <w:rPr>
          <w:rFonts w:cstheme="minorHAnsi"/>
          <w:b/>
          <w:color w:val="660033"/>
          <w:sz w:val="48"/>
          <w:szCs w:val="48"/>
        </w:rPr>
        <w:br w:type="page"/>
      </w:r>
    </w:p>
    <w:p w14:paraId="3942E2DD" w14:textId="1B809A69"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14:paraId="0D30F9B6" w14:textId="62F3B4AF"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14:paraId="59A57293" w14:textId="77777777" w:rsidR="005B1357" w:rsidRDefault="005B1357" w:rsidP="007A2BEF">
      <w:pPr>
        <w:spacing w:after="0"/>
        <w:jc w:val="both"/>
        <w:rPr>
          <w:rFonts w:cstheme="minorHAnsi"/>
          <w:b/>
          <w:color w:val="64004A"/>
          <w:sz w:val="36"/>
          <w:szCs w:val="36"/>
        </w:rPr>
      </w:pPr>
    </w:p>
    <w:p w14:paraId="4B78A7B3" w14:textId="77777777" w:rsidR="00761F6C" w:rsidRDefault="00761F6C" w:rsidP="00761F6C">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14:paraId="61409734" w14:textId="77777777" w:rsidR="002F3427" w:rsidRPr="00483AE5" w:rsidRDefault="002F3427" w:rsidP="002F3427">
      <w:pPr>
        <w:spacing w:after="0"/>
        <w:jc w:val="both"/>
        <w:rPr>
          <w:rFonts w:cstheme="minorHAnsi"/>
          <w:b/>
          <w:sz w:val="24"/>
          <w:szCs w:val="24"/>
        </w:rPr>
      </w:pPr>
    </w:p>
    <w:p w14:paraId="760F7A77" w14:textId="77777777" w:rsidR="00761F6C" w:rsidRDefault="002F3427" w:rsidP="00F65903">
      <w:pPr>
        <w:tabs>
          <w:tab w:val="left" w:pos="4536"/>
        </w:tabs>
        <w:spacing w:after="0"/>
        <w:jc w:val="both"/>
        <w:rPr>
          <w:rFonts w:cstheme="minorHAnsi"/>
          <w:sz w:val="24"/>
          <w:szCs w:val="24"/>
        </w:rPr>
      </w:pPr>
      <w:r w:rsidRPr="00483AE5">
        <w:rPr>
          <w:rFonts w:cstheme="minorHAnsi"/>
          <w:b/>
          <w:sz w:val="24"/>
          <w:szCs w:val="24"/>
        </w:rPr>
        <w:t>Name:</w:t>
      </w:r>
      <w:r w:rsidR="007A2BEF" w:rsidRPr="00483AE5">
        <w:rPr>
          <w:rFonts w:cstheme="minorHAnsi"/>
          <w:sz w:val="24"/>
          <w:szCs w:val="24"/>
        </w:rPr>
        <w:t xml:space="preserve"> </w:t>
      </w:r>
      <w:r w:rsidR="00483AE5" w:rsidRPr="00483AE5">
        <w:rPr>
          <w:rFonts w:cstheme="minorHAnsi"/>
          <w:sz w:val="24"/>
          <w:szCs w:val="24"/>
        </w:rPr>
        <w:t>Vicki Russell</w:t>
      </w:r>
      <w:r w:rsidR="002755B4" w:rsidRPr="00483AE5">
        <w:rPr>
          <w:rFonts w:cstheme="minorHAnsi"/>
          <w:sz w:val="24"/>
          <w:szCs w:val="24"/>
        </w:rPr>
        <w:tab/>
      </w:r>
    </w:p>
    <w:p w14:paraId="0A1931C7" w14:textId="6EB021D9" w:rsidR="002755B4" w:rsidRPr="00483AE5" w:rsidRDefault="002755B4" w:rsidP="00F65903">
      <w:pPr>
        <w:tabs>
          <w:tab w:val="left" w:pos="4536"/>
        </w:tabs>
        <w:spacing w:after="0"/>
        <w:jc w:val="both"/>
        <w:rPr>
          <w:rFonts w:cstheme="minorHAnsi"/>
          <w:b/>
          <w:sz w:val="24"/>
          <w:szCs w:val="24"/>
        </w:rPr>
      </w:pPr>
      <w:r w:rsidRPr="00483AE5">
        <w:rPr>
          <w:rFonts w:cstheme="minorHAnsi"/>
          <w:b/>
          <w:sz w:val="24"/>
          <w:szCs w:val="24"/>
        </w:rPr>
        <w:t>Position:</w:t>
      </w:r>
      <w:r w:rsidR="00483AE5" w:rsidRPr="00483AE5">
        <w:rPr>
          <w:rFonts w:cstheme="minorHAnsi"/>
          <w:b/>
          <w:sz w:val="24"/>
          <w:szCs w:val="24"/>
        </w:rPr>
        <w:t xml:space="preserve"> </w:t>
      </w:r>
      <w:r w:rsidR="00483AE5" w:rsidRPr="00483AE5">
        <w:rPr>
          <w:rFonts w:cstheme="minorHAnsi"/>
          <w:sz w:val="24"/>
          <w:szCs w:val="24"/>
        </w:rPr>
        <w:t>Recruitment Officer</w:t>
      </w:r>
    </w:p>
    <w:p w14:paraId="3DC53BBD" w14:textId="45ADE8AF" w:rsidR="002F3427" w:rsidRPr="00483AE5" w:rsidRDefault="002755B4" w:rsidP="002F3427">
      <w:pPr>
        <w:spacing w:after="0"/>
        <w:jc w:val="both"/>
        <w:rPr>
          <w:rFonts w:cstheme="minorHAnsi"/>
          <w:sz w:val="24"/>
          <w:szCs w:val="24"/>
        </w:rPr>
      </w:pPr>
      <w:r w:rsidRPr="00483AE5">
        <w:rPr>
          <w:rFonts w:cstheme="minorHAnsi"/>
          <w:b/>
          <w:sz w:val="24"/>
          <w:szCs w:val="24"/>
        </w:rPr>
        <w:t>Contact:</w:t>
      </w:r>
      <w:r w:rsidRPr="00483AE5">
        <w:rPr>
          <w:rFonts w:cstheme="minorHAnsi"/>
          <w:sz w:val="24"/>
          <w:szCs w:val="24"/>
        </w:rPr>
        <w:t xml:space="preserve"> </w:t>
      </w:r>
      <w:r w:rsidR="00483AE5" w:rsidRPr="00483AE5">
        <w:rPr>
          <w:rFonts w:cstheme="minorHAnsi"/>
          <w:sz w:val="24"/>
          <w:szCs w:val="24"/>
        </w:rPr>
        <w:t>recruitment@astreaacademytrust.org</w:t>
      </w:r>
    </w:p>
    <w:p w14:paraId="2C4AF99A" w14:textId="678F8F92" w:rsidR="007A2BEF" w:rsidRDefault="007A2BEF" w:rsidP="002F3427">
      <w:pPr>
        <w:spacing w:after="0"/>
        <w:jc w:val="both"/>
        <w:rPr>
          <w:rFonts w:cstheme="minorHAnsi"/>
          <w:sz w:val="24"/>
          <w:szCs w:val="24"/>
        </w:rPr>
      </w:pPr>
    </w:p>
    <w:p w14:paraId="0983D299" w14:textId="77777777" w:rsidR="007A2BEF" w:rsidRPr="0090527F" w:rsidRDefault="007A2BEF" w:rsidP="002F3427">
      <w:pPr>
        <w:spacing w:after="0"/>
        <w:jc w:val="both"/>
        <w:rPr>
          <w:rFonts w:cstheme="minorHAnsi"/>
          <w:sz w:val="24"/>
          <w:szCs w:val="24"/>
        </w:rPr>
      </w:pPr>
    </w:p>
    <w:p w14:paraId="74FE257D" w14:textId="7507F853"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14:paraId="1897AB96" w14:textId="77777777" w:rsidR="00BE1284" w:rsidRPr="0090527F" w:rsidRDefault="00BE1284" w:rsidP="00BE1284">
      <w:pPr>
        <w:spacing w:after="0"/>
        <w:jc w:val="both"/>
        <w:rPr>
          <w:rFonts w:cstheme="minorHAnsi"/>
          <w:b/>
          <w:color w:val="64004A"/>
          <w:sz w:val="28"/>
          <w:szCs w:val="28"/>
        </w:rPr>
      </w:pPr>
    </w:p>
    <w:p w14:paraId="54F11BD4" w14:textId="29E3D7B1" w:rsidR="002F3427" w:rsidRPr="0090527F" w:rsidRDefault="002F3427" w:rsidP="002F3427">
      <w:pPr>
        <w:pStyle w:val="Body"/>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programme will be provided. If you do not hear from us within 14 days of the closing date of this position, unfortunately </w:t>
      </w:r>
      <w:r w:rsidR="00BE1284" w:rsidRPr="0090527F">
        <w:rPr>
          <w:rFonts w:asciiTheme="minorHAnsi" w:hAnsiTheme="minorHAnsi" w:cstheme="minorHAnsi"/>
          <w:lang w:val="en-US"/>
        </w:rPr>
        <w:t>you have</w:t>
      </w:r>
      <w:r w:rsidRPr="0090527F">
        <w:rPr>
          <w:rFonts w:asciiTheme="minorHAnsi" w:hAnsiTheme="minorHAnsi" w:cstheme="minorHAnsi"/>
          <w:lang w:val="en-US"/>
        </w:rPr>
        <w:t xml:space="preserve"> been unsuccessful on this occasion. </w:t>
      </w:r>
    </w:p>
    <w:p w14:paraId="4572F603" w14:textId="4F33224B" w:rsidR="002B4FF5" w:rsidRPr="0090527F" w:rsidRDefault="002B4FF5" w:rsidP="002F3427">
      <w:pPr>
        <w:pStyle w:val="Body"/>
        <w:rPr>
          <w:rFonts w:asciiTheme="minorHAnsi" w:eastAsia="Helvetica" w:hAnsiTheme="minorHAnsi" w:cstheme="minorHAnsi"/>
          <w:b/>
        </w:rPr>
      </w:pPr>
    </w:p>
    <w:sectPr w:rsidR="002B4FF5" w:rsidRPr="0090527F" w:rsidSect="000D5AA8">
      <w:footerReference w:type="default" r:id="rId33"/>
      <w:footerReference w:type="first" r:id="rId34"/>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8E10F" w14:textId="77777777" w:rsidR="00B808BA" w:rsidRDefault="00B808BA" w:rsidP="00010399">
      <w:pPr>
        <w:spacing w:after="0" w:line="240" w:lineRule="auto"/>
      </w:pPr>
      <w:r>
        <w:separator/>
      </w:r>
    </w:p>
  </w:endnote>
  <w:endnote w:type="continuationSeparator" w:id="0">
    <w:p w14:paraId="36ACD73D" w14:textId="77777777" w:rsidR="00B808BA" w:rsidRDefault="00B808BA"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Montserra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13528"/>
      <w:docPartObj>
        <w:docPartGallery w:val="Page Numbers (Bottom of Page)"/>
        <w:docPartUnique/>
      </w:docPartObj>
    </w:sdtPr>
    <w:sdtEndPr>
      <w:rPr>
        <w:rFonts w:asciiTheme="minorHAnsi" w:hAnsiTheme="minorHAnsi"/>
        <w:noProof/>
        <w:sz w:val="20"/>
      </w:rPr>
    </w:sdtEndPr>
    <w:sdtContent>
      <w:p w14:paraId="17282CC9" w14:textId="0D029824"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14:paraId="7B4ACB32" w14:textId="77777777" w:rsidR="005D1967" w:rsidRDefault="005D196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3E8C" w14:textId="77777777" w:rsidR="005D1967" w:rsidRPr="000D5AA8" w:rsidRDefault="005D1967">
    <w:pPr>
      <w:pStyle w:val="Footer"/>
      <w:jc w:val="right"/>
      <w:rPr>
        <w:rFonts w:asciiTheme="minorHAnsi" w:hAnsiTheme="minorHAnsi"/>
        <w:sz w:val="20"/>
      </w:rPr>
    </w:pPr>
  </w:p>
  <w:p w14:paraId="458B72FA" w14:textId="58EF3CCE" w:rsidR="005D1967" w:rsidRDefault="005D196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832331688"/>
      <w:docPartObj>
        <w:docPartGallery w:val="Page Numbers (Bottom of Page)"/>
        <w:docPartUnique/>
      </w:docPartObj>
    </w:sdtPr>
    <w:sdtEndPr>
      <w:rPr>
        <w:noProof/>
      </w:rPr>
    </w:sdtEndPr>
    <w:sdtContent>
      <w:p w14:paraId="57544397" w14:textId="4F9BD1F8"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5449D5">
          <w:rPr>
            <w:rFonts w:asciiTheme="minorHAnsi" w:hAnsiTheme="minorHAnsi"/>
            <w:noProof/>
            <w:sz w:val="20"/>
          </w:rPr>
          <w:t>16</w:t>
        </w:r>
        <w:r w:rsidRPr="00036B42">
          <w:rPr>
            <w:rFonts w:asciiTheme="minorHAnsi" w:hAnsiTheme="minorHAnsi"/>
            <w:noProof/>
            <w:sz w:val="20"/>
          </w:rPr>
          <w:fldChar w:fldCharType="end"/>
        </w:r>
      </w:p>
    </w:sdtContent>
  </w:sdt>
  <w:p w14:paraId="56B1E5C6" w14:textId="77777777" w:rsidR="005D1967" w:rsidRDefault="005D196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86074"/>
      <w:docPartObj>
        <w:docPartGallery w:val="Page Numbers (Bottom of Page)"/>
        <w:docPartUnique/>
      </w:docPartObj>
    </w:sdtPr>
    <w:sdtEndPr>
      <w:rPr>
        <w:noProof/>
      </w:rPr>
    </w:sdtEndPr>
    <w:sdtContent>
      <w:p w14:paraId="0EC77655" w14:textId="52BF7A71"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5449D5">
          <w:rPr>
            <w:rFonts w:asciiTheme="minorHAnsi" w:hAnsiTheme="minorHAnsi"/>
            <w:noProof/>
            <w:sz w:val="20"/>
          </w:rPr>
          <w:t>1</w:t>
        </w:r>
        <w:r w:rsidRPr="000D5AA8">
          <w:rPr>
            <w:rFonts w:asciiTheme="minorHAnsi" w:hAnsiTheme="minorHAnsi"/>
            <w:noProof/>
            <w:sz w:val="20"/>
          </w:rPr>
          <w:fldChar w:fldCharType="end"/>
        </w:r>
      </w:p>
    </w:sdtContent>
  </w:sdt>
  <w:p w14:paraId="15135A6C" w14:textId="77777777" w:rsidR="005D1967" w:rsidRDefault="005D196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F7C7D" w14:textId="77777777" w:rsidR="00B808BA" w:rsidRDefault="00B808BA" w:rsidP="00010399">
      <w:pPr>
        <w:spacing w:after="0" w:line="240" w:lineRule="auto"/>
      </w:pPr>
      <w:r>
        <w:separator/>
      </w:r>
    </w:p>
  </w:footnote>
  <w:footnote w:type="continuationSeparator" w:id="0">
    <w:p w14:paraId="5AF97C39" w14:textId="77777777" w:rsidR="00B808BA" w:rsidRDefault="00B808BA" w:rsidP="0001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CAED" w14:textId="77777777"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CEDE" w14:textId="6CFC81AD"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6pt;height:17.35pt" o:bullet="t">
        <v:imagedata r:id="rId1" o:title="Burgundy star for bullet"/>
      </v:shape>
    </w:pict>
  </w:numPicBullet>
  <w:abstractNum w:abstractNumId="0" w15:restartNumberingAfterBreak="0">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D5B91"/>
    <w:multiLevelType w:val="hybridMultilevel"/>
    <w:tmpl w:val="229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A3C72"/>
    <w:multiLevelType w:val="hybridMultilevel"/>
    <w:tmpl w:val="46B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32150"/>
    <w:multiLevelType w:val="hybridMultilevel"/>
    <w:tmpl w:val="6F1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B57E8"/>
    <w:multiLevelType w:val="hybridMultilevel"/>
    <w:tmpl w:val="4E3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A2A4E"/>
    <w:multiLevelType w:val="hybridMultilevel"/>
    <w:tmpl w:val="9A566E0C"/>
    <w:lvl w:ilvl="0" w:tplc="61D2264C">
      <w:start w:val="1"/>
      <w:numFmt w:val="decimal"/>
      <w:lvlText w:val="%1."/>
      <w:lvlJc w:val="left"/>
      <w:pPr>
        <w:ind w:left="3600" w:hanging="360"/>
      </w:pPr>
      <w:rPr>
        <w:rFonts w:ascii="Arial" w:eastAsiaTheme="minorHAnsi" w:hAnsi="Arial" w:cs="Arial"/>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70616"/>
    <w:multiLevelType w:val="hybridMultilevel"/>
    <w:tmpl w:val="40B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B00BAA"/>
    <w:multiLevelType w:val="hybridMultilevel"/>
    <w:tmpl w:val="4B7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17B59"/>
    <w:multiLevelType w:val="hybridMultilevel"/>
    <w:tmpl w:val="AF3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CC605F"/>
    <w:multiLevelType w:val="hybridMultilevel"/>
    <w:tmpl w:val="CC64AC9A"/>
    <w:lvl w:ilvl="0" w:tplc="08090001">
      <w:start w:val="1"/>
      <w:numFmt w:val="bullet"/>
      <w:lvlText w:val=""/>
      <w:lvlJc w:val="left"/>
      <w:pPr>
        <w:ind w:left="720" w:hanging="360"/>
      </w:pPr>
      <w:rPr>
        <w:rFonts w:ascii="Symbol" w:hAnsi="Symbo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6"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147CD5"/>
    <w:multiLevelType w:val="hybridMultilevel"/>
    <w:tmpl w:val="BC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060CC"/>
    <w:multiLevelType w:val="hybridMultilevel"/>
    <w:tmpl w:val="82EC0A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733989"/>
    <w:multiLevelType w:val="hybridMultilevel"/>
    <w:tmpl w:val="D34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A6058B"/>
    <w:multiLevelType w:val="hybridMultilevel"/>
    <w:tmpl w:val="B9C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C2817"/>
    <w:multiLevelType w:val="hybridMultilevel"/>
    <w:tmpl w:val="589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
  </w:num>
  <w:num w:numId="3">
    <w:abstractNumId w:val="39"/>
  </w:num>
  <w:num w:numId="4">
    <w:abstractNumId w:val="0"/>
  </w:num>
  <w:num w:numId="5">
    <w:abstractNumId w:val="31"/>
  </w:num>
  <w:num w:numId="6">
    <w:abstractNumId w:val="27"/>
  </w:num>
  <w:num w:numId="7">
    <w:abstractNumId w:val="4"/>
  </w:num>
  <w:num w:numId="8">
    <w:abstractNumId w:val="5"/>
  </w:num>
  <w:num w:numId="9">
    <w:abstractNumId w:val="19"/>
  </w:num>
  <w:num w:numId="10">
    <w:abstractNumId w:val="20"/>
  </w:num>
  <w:num w:numId="11">
    <w:abstractNumId w:val="25"/>
  </w:num>
  <w:num w:numId="12">
    <w:abstractNumId w:val="11"/>
  </w:num>
  <w:num w:numId="13">
    <w:abstractNumId w:val="8"/>
  </w:num>
  <w:num w:numId="14">
    <w:abstractNumId w:val="22"/>
  </w:num>
  <w:num w:numId="15">
    <w:abstractNumId w:val="26"/>
  </w:num>
  <w:num w:numId="16">
    <w:abstractNumId w:val="13"/>
  </w:num>
  <w:num w:numId="17">
    <w:abstractNumId w:val="1"/>
  </w:num>
  <w:num w:numId="18">
    <w:abstractNumId w:val="33"/>
  </w:num>
  <w:num w:numId="19">
    <w:abstractNumId w:val="30"/>
  </w:num>
  <w:num w:numId="20">
    <w:abstractNumId w:val="15"/>
  </w:num>
  <w:num w:numId="21">
    <w:abstractNumId w:val="17"/>
  </w:num>
  <w:num w:numId="22">
    <w:abstractNumId w:val="38"/>
  </w:num>
  <w:num w:numId="23">
    <w:abstractNumId w:val="37"/>
  </w:num>
  <w:num w:numId="24">
    <w:abstractNumId w:val="6"/>
  </w:num>
  <w:num w:numId="25">
    <w:abstractNumId w:val="14"/>
  </w:num>
  <w:num w:numId="26">
    <w:abstractNumId w:val="10"/>
  </w:num>
  <w:num w:numId="27">
    <w:abstractNumId w:val="7"/>
  </w:num>
  <w:num w:numId="28">
    <w:abstractNumId w:val="40"/>
  </w:num>
  <w:num w:numId="29">
    <w:abstractNumId w:val="29"/>
  </w:num>
  <w:num w:numId="30">
    <w:abstractNumId w:val="42"/>
  </w:num>
  <w:num w:numId="31">
    <w:abstractNumId w:val="34"/>
  </w:num>
  <w:num w:numId="32">
    <w:abstractNumId w:val="36"/>
  </w:num>
  <w:num w:numId="33">
    <w:abstractNumId w:val="2"/>
  </w:num>
  <w:num w:numId="34">
    <w:abstractNumId w:val="28"/>
  </w:num>
  <w:num w:numId="35">
    <w:abstractNumId w:val="12"/>
  </w:num>
  <w:num w:numId="36">
    <w:abstractNumId w:val="23"/>
  </w:num>
  <w:num w:numId="37">
    <w:abstractNumId w:val="24"/>
  </w:num>
  <w:num w:numId="38">
    <w:abstractNumId w:val="16"/>
  </w:num>
  <w:num w:numId="39">
    <w:abstractNumId w:val="35"/>
  </w:num>
  <w:num w:numId="40">
    <w:abstractNumId w:val="41"/>
  </w:num>
  <w:num w:numId="41">
    <w:abstractNumId w:val="21"/>
  </w:num>
  <w:num w:numId="42">
    <w:abstractNumId w:val="9"/>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3062A"/>
    <w:rsid w:val="0003297F"/>
    <w:rsid w:val="00033A6D"/>
    <w:rsid w:val="000362AD"/>
    <w:rsid w:val="00036B42"/>
    <w:rsid w:val="00041F14"/>
    <w:rsid w:val="00044C61"/>
    <w:rsid w:val="00046D2B"/>
    <w:rsid w:val="00047344"/>
    <w:rsid w:val="000505AA"/>
    <w:rsid w:val="000522AF"/>
    <w:rsid w:val="0005407B"/>
    <w:rsid w:val="0006645B"/>
    <w:rsid w:val="00071ADF"/>
    <w:rsid w:val="00075089"/>
    <w:rsid w:val="00085CF5"/>
    <w:rsid w:val="00095E8E"/>
    <w:rsid w:val="000A01DE"/>
    <w:rsid w:val="000D5AA8"/>
    <w:rsid w:val="00102F3D"/>
    <w:rsid w:val="00105093"/>
    <w:rsid w:val="001213AA"/>
    <w:rsid w:val="00130590"/>
    <w:rsid w:val="0015379A"/>
    <w:rsid w:val="00166E7F"/>
    <w:rsid w:val="00172B4E"/>
    <w:rsid w:val="00176CF9"/>
    <w:rsid w:val="00196F25"/>
    <w:rsid w:val="001B53A3"/>
    <w:rsid w:val="001E273A"/>
    <w:rsid w:val="001E7007"/>
    <w:rsid w:val="00212E02"/>
    <w:rsid w:val="00222A4C"/>
    <w:rsid w:val="002342A0"/>
    <w:rsid w:val="00234929"/>
    <w:rsid w:val="002376B3"/>
    <w:rsid w:val="002534C1"/>
    <w:rsid w:val="002535CE"/>
    <w:rsid w:val="002755B4"/>
    <w:rsid w:val="00281F69"/>
    <w:rsid w:val="00287C6A"/>
    <w:rsid w:val="00295440"/>
    <w:rsid w:val="002A0A10"/>
    <w:rsid w:val="002B4FF5"/>
    <w:rsid w:val="002C1F23"/>
    <w:rsid w:val="002C1F77"/>
    <w:rsid w:val="002D0178"/>
    <w:rsid w:val="002D671F"/>
    <w:rsid w:val="002E7C64"/>
    <w:rsid w:val="002F3427"/>
    <w:rsid w:val="002F394A"/>
    <w:rsid w:val="00300335"/>
    <w:rsid w:val="00316641"/>
    <w:rsid w:val="0035577B"/>
    <w:rsid w:val="0037582F"/>
    <w:rsid w:val="00394EB2"/>
    <w:rsid w:val="003A5631"/>
    <w:rsid w:val="003B1F1B"/>
    <w:rsid w:val="003B4D94"/>
    <w:rsid w:val="003D606B"/>
    <w:rsid w:val="003F5705"/>
    <w:rsid w:val="0040392D"/>
    <w:rsid w:val="00425462"/>
    <w:rsid w:val="00450E3D"/>
    <w:rsid w:val="00456A85"/>
    <w:rsid w:val="00461EC6"/>
    <w:rsid w:val="00462BEC"/>
    <w:rsid w:val="004671FA"/>
    <w:rsid w:val="004702C8"/>
    <w:rsid w:val="00483AE5"/>
    <w:rsid w:val="00486B74"/>
    <w:rsid w:val="00494479"/>
    <w:rsid w:val="00496C45"/>
    <w:rsid w:val="004A5B23"/>
    <w:rsid w:val="004D018C"/>
    <w:rsid w:val="004F087B"/>
    <w:rsid w:val="004F11AB"/>
    <w:rsid w:val="004F38C9"/>
    <w:rsid w:val="004F73DA"/>
    <w:rsid w:val="005119B2"/>
    <w:rsid w:val="0051234F"/>
    <w:rsid w:val="005339B8"/>
    <w:rsid w:val="00535943"/>
    <w:rsid w:val="005449D5"/>
    <w:rsid w:val="00545BF4"/>
    <w:rsid w:val="005471AC"/>
    <w:rsid w:val="00557DDD"/>
    <w:rsid w:val="00564245"/>
    <w:rsid w:val="00572B25"/>
    <w:rsid w:val="00573302"/>
    <w:rsid w:val="005763E1"/>
    <w:rsid w:val="005B1357"/>
    <w:rsid w:val="005D1967"/>
    <w:rsid w:val="005D6D1D"/>
    <w:rsid w:val="005E100C"/>
    <w:rsid w:val="005E222D"/>
    <w:rsid w:val="00607211"/>
    <w:rsid w:val="006113D2"/>
    <w:rsid w:val="0063275F"/>
    <w:rsid w:val="00682E1C"/>
    <w:rsid w:val="00685498"/>
    <w:rsid w:val="006962E7"/>
    <w:rsid w:val="006A141E"/>
    <w:rsid w:val="006B1E39"/>
    <w:rsid w:val="006C5D28"/>
    <w:rsid w:val="006C6568"/>
    <w:rsid w:val="006D03F2"/>
    <w:rsid w:val="006D2E46"/>
    <w:rsid w:val="006D7027"/>
    <w:rsid w:val="006E3D35"/>
    <w:rsid w:val="006F527F"/>
    <w:rsid w:val="006F72C4"/>
    <w:rsid w:val="0070725E"/>
    <w:rsid w:val="007306D4"/>
    <w:rsid w:val="00745D46"/>
    <w:rsid w:val="00756532"/>
    <w:rsid w:val="007566A1"/>
    <w:rsid w:val="00761F6C"/>
    <w:rsid w:val="00776EB7"/>
    <w:rsid w:val="0078334D"/>
    <w:rsid w:val="0079190C"/>
    <w:rsid w:val="007940C5"/>
    <w:rsid w:val="00796999"/>
    <w:rsid w:val="007A2BEF"/>
    <w:rsid w:val="007A4FFB"/>
    <w:rsid w:val="007B1572"/>
    <w:rsid w:val="007D2D23"/>
    <w:rsid w:val="007D5340"/>
    <w:rsid w:val="007E6AD3"/>
    <w:rsid w:val="007F1D64"/>
    <w:rsid w:val="007F25FC"/>
    <w:rsid w:val="007F6B27"/>
    <w:rsid w:val="008028F6"/>
    <w:rsid w:val="00806318"/>
    <w:rsid w:val="008430E6"/>
    <w:rsid w:val="00851BED"/>
    <w:rsid w:val="00861A6A"/>
    <w:rsid w:val="00870645"/>
    <w:rsid w:val="00891D1F"/>
    <w:rsid w:val="00895953"/>
    <w:rsid w:val="00895CF7"/>
    <w:rsid w:val="008A53A3"/>
    <w:rsid w:val="008B3C2E"/>
    <w:rsid w:val="008B4453"/>
    <w:rsid w:val="008D7249"/>
    <w:rsid w:val="008D7DEB"/>
    <w:rsid w:val="008E02EF"/>
    <w:rsid w:val="008E39DC"/>
    <w:rsid w:val="008E66DE"/>
    <w:rsid w:val="0090527F"/>
    <w:rsid w:val="00927037"/>
    <w:rsid w:val="009327A0"/>
    <w:rsid w:val="0093312E"/>
    <w:rsid w:val="00937BF4"/>
    <w:rsid w:val="009439A4"/>
    <w:rsid w:val="00950D6A"/>
    <w:rsid w:val="009520DC"/>
    <w:rsid w:val="00955E73"/>
    <w:rsid w:val="00960890"/>
    <w:rsid w:val="00976D79"/>
    <w:rsid w:val="00977565"/>
    <w:rsid w:val="009A4D19"/>
    <w:rsid w:val="009D7FD1"/>
    <w:rsid w:val="009E11A8"/>
    <w:rsid w:val="009E23FA"/>
    <w:rsid w:val="009E2509"/>
    <w:rsid w:val="009E7EA7"/>
    <w:rsid w:val="009F6757"/>
    <w:rsid w:val="00A25AFF"/>
    <w:rsid w:val="00A34B2A"/>
    <w:rsid w:val="00A45746"/>
    <w:rsid w:val="00A5496A"/>
    <w:rsid w:val="00A5702D"/>
    <w:rsid w:val="00A573E7"/>
    <w:rsid w:val="00A75D67"/>
    <w:rsid w:val="00A90A33"/>
    <w:rsid w:val="00A91ED7"/>
    <w:rsid w:val="00A93611"/>
    <w:rsid w:val="00A95160"/>
    <w:rsid w:val="00AB1505"/>
    <w:rsid w:val="00AB22B1"/>
    <w:rsid w:val="00AB7F54"/>
    <w:rsid w:val="00AD1355"/>
    <w:rsid w:val="00AD3ED6"/>
    <w:rsid w:val="00AD3EE8"/>
    <w:rsid w:val="00AD7342"/>
    <w:rsid w:val="00AF3F11"/>
    <w:rsid w:val="00B013E7"/>
    <w:rsid w:val="00B05523"/>
    <w:rsid w:val="00B10044"/>
    <w:rsid w:val="00B263AC"/>
    <w:rsid w:val="00B31A81"/>
    <w:rsid w:val="00B4777C"/>
    <w:rsid w:val="00B7279D"/>
    <w:rsid w:val="00B730AD"/>
    <w:rsid w:val="00B808BA"/>
    <w:rsid w:val="00B8276A"/>
    <w:rsid w:val="00B87E7E"/>
    <w:rsid w:val="00B900FB"/>
    <w:rsid w:val="00B90F46"/>
    <w:rsid w:val="00B95005"/>
    <w:rsid w:val="00BA167B"/>
    <w:rsid w:val="00BB455D"/>
    <w:rsid w:val="00BC5A4F"/>
    <w:rsid w:val="00BC6887"/>
    <w:rsid w:val="00BD73A8"/>
    <w:rsid w:val="00BE1284"/>
    <w:rsid w:val="00BF215C"/>
    <w:rsid w:val="00BF7BC0"/>
    <w:rsid w:val="00C35A2F"/>
    <w:rsid w:val="00C40F59"/>
    <w:rsid w:val="00C46B36"/>
    <w:rsid w:val="00C54F4D"/>
    <w:rsid w:val="00C60C01"/>
    <w:rsid w:val="00C8060F"/>
    <w:rsid w:val="00C82157"/>
    <w:rsid w:val="00C91CAC"/>
    <w:rsid w:val="00C92729"/>
    <w:rsid w:val="00C92CA8"/>
    <w:rsid w:val="00C943E9"/>
    <w:rsid w:val="00CA5BCE"/>
    <w:rsid w:val="00CB2A1D"/>
    <w:rsid w:val="00CB5D2F"/>
    <w:rsid w:val="00CC5912"/>
    <w:rsid w:val="00CC7BC0"/>
    <w:rsid w:val="00CD0570"/>
    <w:rsid w:val="00CD77B5"/>
    <w:rsid w:val="00CE0B3F"/>
    <w:rsid w:val="00CF3C0B"/>
    <w:rsid w:val="00D04196"/>
    <w:rsid w:val="00D23DF9"/>
    <w:rsid w:val="00D25B69"/>
    <w:rsid w:val="00D36B03"/>
    <w:rsid w:val="00D57D18"/>
    <w:rsid w:val="00D64D06"/>
    <w:rsid w:val="00D65711"/>
    <w:rsid w:val="00D84299"/>
    <w:rsid w:val="00D905E4"/>
    <w:rsid w:val="00D92D3B"/>
    <w:rsid w:val="00D93D05"/>
    <w:rsid w:val="00DB4285"/>
    <w:rsid w:val="00DC1B43"/>
    <w:rsid w:val="00DD0757"/>
    <w:rsid w:val="00DD69D0"/>
    <w:rsid w:val="00DE04D9"/>
    <w:rsid w:val="00DE1D31"/>
    <w:rsid w:val="00DE1ECD"/>
    <w:rsid w:val="00E01977"/>
    <w:rsid w:val="00E6126D"/>
    <w:rsid w:val="00E741E5"/>
    <w:rsid w:val="00E767A7"/>
    <w:rsid w:val="00EA0AD9"/>
    <w:rsid w:val="00EA3026"/>
    <w:rsid w:val="00EA66F6"/>
    <w:rsid w:val="00ED3444"/>
    <w:rsid w:val="00ED3BB9"/>
    <w:rsid w:val="00ED77C2"/>
    <w:rsid w:val="00EE390D"/>
    <w:rsid w:val="00EF1C98"/>
    <w:rsid w:val="00EF5B1E"/>
    <w:rsid w:val="00EF705B"/>
    <w:rsid w:val="00F2592F"/>
    <w:rsid w:val="00F33F27"/>
    <w:rsid w:val="00F35E3D"/>
    <w:rsid w:val="00F54537"/>
    <w:rsid w:val="00F54D0B"/>
    <w:rsid w:val="00F55ADC"/>
    <w:rsid w:val="00F63C60"/>
    <w:rsid w:val="00F65903"/>
    <w:rsid w:val="00F67E5D"/>
    <w:rsid w:val="00F70DD7"/>
    <w:rsid w:val="00F862EC"/>
    <w:rsid w:val="00FA103D"/>
    <w:rsid w:val="00FB24B2"/>
    <w:rsid w:val="00FB4D92"/>
    <w:rsid w:val="00FC6905"/>
    <w:rsid w:val="00FD4001"/>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201F"/>
  <w15:docId w15:val="{89C59AF2-BC64-48A5-BF02-73F53F0D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uiPriority w:val="99"/>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 w:type="table" w:customStyle="1" w:styleId="TableGrid1">
    <w:name w:val="Table Grid1"/>
    <w:basedOn w:val="TableNormal"/>
    <w:next w:val="TableGrid"/>
    <w:uiPriority w:val="59"/>
    <w:rsid w:val="0048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8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83A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reach4.org.uk/schools/listing/byron-wood" TargetMode="External"/><Relationship Id="rId26" Type="http://schemas.openxmlformats.org/officeDocument/2006/relationships/hyperlink" Target="http://reach4.org.uk/schools/listing/hatfield-primary-academy" TargetMode="External"/><Relationship Id="rId3" Type="http://schemas.openxmlformats.org/officeDocument/2006/relationships/customXml" Target="../customXml/item3.xml"/><Relationship Id="rId21" Type="http://schemas.openxmlformats.org/officeDocument/2006/relationships/hyperlink" Target="http://reach4.org.uk/schools/listing/denaby-main-primary-academy"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4.jpg"/><Relationship Id="rId25" Type="http://schemas.openxmlformats.org/officeDocument/2006/relationships/hyperlink" Target="http://reach4.org.uk/schools/listing/hartley-brook-primary-academy"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reach4.org.uk/schools/listing/castle-academy" TargetMode="External"/><Relationship Id="rId29" Type="http://schemas.openxmlformats.org/officeDocument/2006/relationships/hyperlink" Target="http://reach4.org.uk/schools/listing/hillside-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greengate-lane-academy" TargetMode="External"/><Relationship Id="rId32" Type="http://schemas.openxmlformats.org/officeDocument/2006/relationships/hyperlink" Target="https://astreaacademytrust.org/about-us/statutory-document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reach4.org.uk/schools/listing/gooseacre-primary-academy" TargetMode="External"/><Relationship Id="rId28" Type="http://schemas.openxmlformats.org/officeDocument/2006/relationships/hyperlink" Target="http://reach4.org.uk/schools/listing/highgate-primary-academy"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reach4.org.uk/schools/listing/carrfield-primary-academy" TargetMode="External"/><Relationship Id="rId31" Type="http://schemas.openxmlformats.org/officeDocument/2006/relationships/hyperlink" Target="http://reach4.org.uk/schools/listing/the-hill-primary-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reach4.org.uk/schools/listing/edenthorpe-hall-academy" TargetMode="External"/><Relationship Id="rId27" Type="http://schemas.openxmlformats.org/officeDocument/2006/relationships/hyperlink" Target="http://reach4.org.uk/schools/listing/hexthorpe-primary-academy" TargetMode="External"/><Relationship Id="rId30" Type="http://schemas.openxmlformats.org/officeDocument/2006/relationships/hyperlink" Target="http://reach4.org.uk/schools/listing/lower-meadow-primary-academy"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7" ma:contentTypeDescription="Create a new document." ma:contentTypeScope="" ma:versionID="0b54947088a621e231f1d735f751d4ab">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94aac6579ee4d9a399029efe0f50ee9c"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8636A-AAD6-4EA5-A82F-49F967CBBD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3.xml><?xml version="1.0" encoding="utf-8"?>
<ds:datastoreItem xmlns:ds="http://schemas.openxmlformats.org/officeDocument/2006/customXml" ds:itemID="{56FA60D8-5A24-4373-82E3-FB1C24AE3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12A768-72F7-473D-AF1D-5C82915D5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18</Pages>
  <Words>4541</Words>
  <Characters>25885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30366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Williams</dc:creator>
  <cp:lastModifiedBy>Vicki Russell</cp:lastModifiedBy>
  <cp:revision>44</cp:revision>
  <cp:lastPrinted>2017-02-15T15:47:00Z</cp:lastPrinted>
  <dcterms:created xsi:type="dcterms:W3CDTF">2017-10-02T17:54:00Z</dcterms:created>
  <dcterms:modified xsi:type="dcterms:W3CDTF">2017-10-03T14:05:00Z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