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60E" w:rsidRPr="00151738" w:rsidRDefault="00B1260E" w:rsidP="00B1260E">
      <w:pPr>
        <w:spacing w:after="0" w:line="240" w:lineRule="auto"/>
        <w:jc w:val="center"/>
        <w:rPr>
          <w:rFonts w:ascii="Gill Sans MT" w:eastAsia="Times New Roman" w:hAnsi="Gill Sans MT" w:cs="Arial"/>
          <w:b/>
          <w:lang w:eastAsia="en-GB"/>
        </w:rPr>
      </w:pPr>
    </w:p>
    <w:p w:rsidR="00B1260E" w:rsidRPr="00151738" w:rsidRDefault="00B1260E" w:rsidP="00B1260E">
      <w:pPr>
        <w:spacing w:after="0" w:line="240" w:lineRule="auto"/>
        <w:jc w:val="center"/>
        <w:rPr>
          <w:rFonts w:ascii="Gill Sans MT" w:eastAsia="Times New Roman" w:hAnsi="Gill Sans MT" w:cs="Arial"/>
          <w:b/>
          <w:lang w:eastAsia="en-GB"/>
        </w:rPr>
      </w:pPr>
    </w:p>
    <w:tbl>
      <w:tblPr>
        <w:tblW w:w="5000" w:type="pct"/>
        <w:tblLook w:val="04A0" w:firstRow="1" w:lastRow="0" w:firstColumn="1" w:lastColumn="0" w:noHBand="0" w:noVBand="1"/>
      </w:tblPr>
      <w:tblGrid>
        <w:gridCol w:w="7065"/>
        <w:gridCol w:w="3617"/>
      </w:tblGrid>
      <w:tr w:rsidR="00B1260E" w:rsidRPr="00151738" w:rsidTr="00B1260E">
        <w:tc>
          <w:tcPr>
            <w:tcW w:w="3307" w:type="pct"/>
            <w:shd w:val="clear" w:color="auto" w:fill="auto"/>
          </w:tcPr>
          <w:p w:rsidR="00B1260E" w:rsidRPr="00151738" w:rsidRDefault="00B1260E" w:rsidP="00B1260E">
            <w:pPr>
              <w:spacing w:after="0" w:line="240" w:lineRule="auto"/>
              <w:rPr>
                <w:rFonts w:ascii="Gill Sans MT" w:eastAsia="Times New Roman" w:hAnsi="Gill Sans MT" w:cs="Arial"/>
                <w:b/>
                <w:sz w:val="28"/>
                <w:szCs w:val="28"/>
                <w:lang w:eastAsia="en-GB"/>
              </w:rPr>
            </w:pPr>
            <w:r w:rsidRPr="00151738">
              <w:rPr>
                <w:rFonts w:ascii="Gill Sans MT" w:eastAsia="Times New Roman" w:hAnsi="Gill Sans MT" w:cs="Arial"/>
                <w:b/>
                <w:sz w:val="28"/>
                <w:szCs w:val="28"/>
                <w:lang w:eastAsia="en-GB"/>
              </w:rPr>
              <w:t>Information for applicants</w:t>
            </w:r>
          </w:p>
          <w:p w:rsidR="00D83236" w:rsidRPr="00151738" w:rsidRDefault="00D83236" w:rsidP="00B1260E">
            <w:pPr>
              <w:spacing w:after="0" w:line="240" w:lineRule="auto"/>
              <w:rPr>
                <w:rFonts w:ascii="Gill Sans MT" w:eastAsia="Times New Roman" w:hAnsi="Gill Sans MT" w:cs="Arial"/>
                <w:b/>
                <w:sz w:val="32"/>
                <w:szCs w:val="32"/>
                <w:lang w:eastAsia="en-GB"/>
              </w:rPr>
            </w:pPr>
          </w:p>
          <w:p w:rsidR="00B2525C" w:rsidRPr="00151738" w:rsidRDefault="00B2525C" w:rsidP="00B1260E">
            <w:pPr>
              <w:spacing w:after="0" w:line="240" w:lineRule="auto"/>
              <w:rPr>
                <w:rFonts w:ascii="Gill Sans MT" w:eastAsia="Times New Roman" w:hAnsi="Gill Sans MT" w:cs="Arial"/>
                <w:b/>
                <w:sz w:val="32"/>
                <w:szCs w:val="32"/>
                <w:lang w:eastAsia="en-GB"/>
              </w:rPr>
            </w:pPr>
          </w:p>
          <w:p w:rsidR="00B1260E" w:rsidRPr="00151738" w:rsidRDefault="00B1260E" w:rsidP="00467AAA">
            <w:pPr>
              <w:spacing w:after="0"/>
              <w:rPr>
                <w:rFonts w:ascii="Gill Sans MT" w:eastAsia="Times New Roman" w:hAnsi="Gill Sans MT" w:cs="Arial"/>
                <w:b/>
                <w:lang w:eastAsia="en-GB"/>
              </w:rPr>
            </w:pPr>
          </w:p>
        </w:tc>
        <w:tc>
          <w:tcPr>
            <w:tcW w:w="1693" w:type="pct"/>
            <w:shd w:val="clear" w:color="auto" w:fill="auto"/>
          </w:tcPr>
          <w:p w:rsidR="00B1260E" w:rsidRPr="00151738" w:rsidRDefault="00B1260E" w:rsidP="00B1260E">
            <w:pPr>
              <w:spacing w:after="0" w:line="240" w:lineRule="auto"/>
              <w:jc w:val="center"/>
              <w:rPr>
                <w:rFonts w:ascii="Gill Sans MT" w:eastAsia="Times New Roman" w:hAnsi="Gill Sans MT" w:cs="Arial"/>
                <w:b/>
                <w:lang w:eastAsia="en-GB"/>
              </w:rPr>
            </w:pPr>
            <w:r w:rsidRPr="00151738">
              <w:rPr>
                <w:rFonts w:ascii="Gill Sans MT" w:eastAsia="Times New Roman" w:hAnsi="Gill Sans MT" w:cs="Arial"/>
                <w:b/>
                <w:noProof/>
                <w:lang w:eastAsia="en-GB"/>
              </w:rPr>
              <w:drawing>
                <wp:inline distT="0" distB="0" distL="0" distR="0" wp14:anchorId="71E297C5" wp14:editId="1CE549FE">
                  <wp:extent cx="1480185" cy="856615"/>
                  <wp:effectExtent l="0" t="0" r="5715" b="635"/>
                  <wp:docPr id="7" name="Picture 7" descr="Whole School 3-18 logo cropped t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hole School 3-18 logo cropped tigh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0185" cy="856615"/>
                          </a:xfrm>
                          <a:prstGeom prst="rect">
                            <a:avLst/>
                          </a:prstGeom>
                          <a:noFill/>
                          <a:ln>
                            <a:noFill/>
                          </a:ln>
                        </pic:spPr>
                      </pic:pic>
                    </a:graphicData>
                  </a:graphic>
                </wp:inline>
              </w:drawing>
            </w:r>
          </w:p>
        </w:tc>
      </w:tr>
    </w:tbl>
    <w:p w:rsidR="00B2525C" w:rsidRPr="00151738" w:rsidRDefault="00B2525C" w:rsidP="00D83236">
      <w:pPr>
        <w:spacing w:after="0" w:line="240" w:lineRule="auto"/>
        <w:rPr>
          <w:rFonts w:ascii="Gill Sans MT" w:eastAsia="Times New Roman" w:hAnsi="Gill Sans MT" w:cs="Arial"/>
        </w:rPr>
      </w:pPr>
    </w:p>
    <w:p w:rsidR="009033AF" w:rsidRPr="009033AF" w:rsidRDefault="009033AF" w:rsidP="009033AF">
      <w:pPr>
        <w:spacing w:after="0" w:line="240" w:lineRule="auto"/>
        <w:jc w:val="center"/>
        <w:rPr>
          <w:rFonts w:ascii="Gill Sans MT" w:eastAsia="Times New Roman" w:hAnsi="Gill Sans MT" w:cs="Times New Roman"/>
          <w:b/>
          <w:sz w:val="28"/>
          <w:szCs w:val="20"/>
          <w:lang w:eastAsia="en-GB"/>
        </w:rPr>
      </w:pPr>
      <w:r w:rsidRPr="009033AF">
        <w:rPr>
          <w:rFonts w:ascii="Gill Sans MT" w:eastAsia="Times New Roman" w:hAnsi="Gill Sans MT" w:cs="Times New Roman"/>
          <w:b/>
          <w:sz w:val="28"/>
          <w:szCs w:val="20"/>
          <w:lang w:eastAsia="en-GB"/>
        </w:rPr>
        <w:t xml:space="preserve">Full Time Teacher of Mathematics </w:t>
      </w:r>
    </w:p>
    <w:p w:rsidR="009033AF" w:rsidRPr="009033AF" w:rsidRDefault="009033AF" w:rsidP="009033AF">
      <w:pPr>
        <w:spacing w:after="0" w:line="240" w:lineRule="auto"/>
        <w:jc w:val="center"/>
        <w:rPr>
          <w:rFonts w:ascii="Gill Sans MT" w:eastAsia="Times New Roman" w:hAnsi="Gill Sans MT" w:cs="Times New Roman"/>
          <w:b/>
          <w:sz w:val="28"/>
          <w:szCs w:val="20"/>
          <w:lang w:eastAsia="en-GB"/>
        </w:rPr>
      </w:pPr>
    </w:p>
    <w:p w:rsidR="009033AF" w:rsidRPr="009033AF" w:rsidRDefault="009033AF" w:rsidP="009033AF">
      <w:pPr>
        <w:spacing w:after="0" w:line="240" w:lineRule="auto"/>
        <w:jc w:val="center"/>
        <w:rPr>
          <w:rFonts w:ascii="Gill Sans MT" w:eastAsia="Times New Roman" w:hAnsi="Gill Sans MT" w:cs="Times New Roman"/>
          <w:b/>
          <w:sz w:val="28"/>
          <w:szCs w:val="20"/>
          <w:lang w:eastAsia="en-GB"/>
        </w:rPr>
      </w:pPr>
      <w:r w:rsidRPr="009033AF">
        <w:rPr>
          <w:rFonts w:ascii="Gill Sans MT" w:eastAsia="Times New Roman" w:hAnsi="Gill Sans MT" w:cs="Times New Roman"/>
          <w:b/>
          <w:sz w:val="28"/>
          <w:szCs w:val="20"/>
          <w:lang w:eastAsia="en-GB"/>
        </w:rPr>
        <w:t>September 2018</w:t>
      </w:r>
    </w:p>
    <w:p w:rsidR="009033AF" w:rsidRPr="009033AF" w:rsidRDefault="009033AF" w:rsidP="009033AF">
      <w:pPr>
        <w:spacing w:after="0" w:line="240" w:lineRule="auto"/>
        <w:jc w:val="center"/>
        <w:rPr>
          <w:rFonts w:ascii="Gill Sans MT" w:eastAsia="Times New Roman" w:hAnsi="Gill Sans MT" w:cs="Times New Roman"/>
          <w:b/>
          <w:sz w:val="28"/>
          <w:szCs w:val="20"/>
          <w:u w:val="single"/>
          <w:lang w:eastAsia="en-GB"/>
        </w:rPr>
      </w:pPr>
    </w:p>
    <w:p w:rsidR="009033AF" w:rsidRPr="009033AF" w:rsidRDefault="009033AF" w:rsidP="009033AF">
      <w:pPr>
        <w:spacing w:after="0" w:line="240" w:lineRule="auto"/>
        <w:rPr>
          <w:rFonts w:ascii="Gill Sans MT" w:eastAsia="Times New Roman" w:hAnsi="Gill Sans MT" w:cs="Times New Roman"/>
          <w:lang w:eastAsia="en-GB"/>
        </w:rPr>
      </w:pPr>
    </w:p>
    <w:p w:rsidR="009033AF" w:rsidRPr="009033AF" w:rsidRDefault="009033AF" w:rsidP="009033AF">
      <w:pPr>
        <w:spacing w:after="0" w:line="240" w:lineRule="auto"/>
        <w:rPr>
          <w:rFonts w:ascii="Gill Sans MT" w:eastAsia="Times New Roman" w:hAnsi="Gill Sans MT" w:cs="Times New Roman"/>
          <w:lang w:eastAsia="en-GB"/>
        </w:rPr>
      </w:pPr>
      <w:r w:rsidRPr="009033AF">
        <w:rPr>
          <w:rFonts w:ascii="Gill Sans MT" w:eastAsia="Times New Roman" w:hAnsi="Gill Sans MT" w:cs="Times New Roman"/>
          <w:lang w:eastAsia="en-GB"/>
        </w:rPr>
        <w:t>A well-qualified mathematician is required for September 2018 to teach in the school’s large and highly successful Mathematics Department.  At present the Department has six full-time members of staff and two part-time staff. The position would suit either an NQT or an experienced teacher.</w:t>
      </w:r>
    </w:p>
    <w:p w:rsidR="009033AF" w:rsidRPr="009033AF" w:rsidRDefault="009033AF" w:rsidP="009033AF">
      <w:pPr>
        <w:spacing w:after="0" w:line="240" w:lineRule="auto"/>
        <w:rPr>
          <w:rFonts w:ascii="Gill Sans MT" w:eastAsia="Times New Roman" w:hAnsi="Gill Sans MT" w:cs="Times New Roman"/>
          <w:lang w:eastAsia="en-GB"/>
        </w:rPr>
      </w:pPr>
    </w:p>
    <w:p w:rsidR="009033AF" w:rsidRPr="009033AF" w:rsidRDefault="009033AF" w:rsidP="009033AF">
      <w:pPr>
        <w:spacing w:after="0" w:line="240" w:lineRule="auto"/>
        <w:rPr>
          <w:rFonts w:ascii="Gill Sans MT" w:eastAsia="Times New Roman" w:hAnsi="Gill Sans MT" w:cs="Times New Roman"/>
          <w:lang w:eastAsia="en-GB"/>
        </w:rPr>
      </w:pPr>
      <w:r w:rsidRPr="009033AF">
        <w:rPr>
          <w:rFonts w:ascii="Gill Sans MT" w:eastAsia="Times New Roman" w:hAnsi="Gill Sans MT" w:cs="Times New Roman"/>
          <w:lang w:val="en-US" w:eastAsia="en-GB"/>
        </w:rPr>
        <w:t xml:space="preserve">In Year 11 students sit the </w:t>
      </w:r>
      <w:proofErr w:type="spellStart"/>
      <w:r w:rsidRPr="009033AF">
        <w:rPr>
          <w:rFonts w:ascii="Gill Sans MT" w:eastAsia="Times New Roman" w:hAnsi="Gill Sans MT" w:cs="Times New Roman"/>
          <w:lang w:val="en-US" w:eastAsia="en-GB"/>
        </w:rPr>
        <w:t>Edexcel</w:t>
      </w:r>
      <w:proofErr w:type="spellEnd"/>
      <w:r w:rsidRPr="009033AF">
        <w:rPr>
          <w:rFonts w:ascii="Gill Sans MT" w:eastAsia="Times New Roman" w:hAnsi="Gill Sans MT" w:cs="Times New Roman"/>
          <w:lang w:val="en-US" w:eastAsia="en-GB"/>
        </w:rPr>
        <w:t xml:space="preserve"> International GCSE and there is opportunity for the </w:t>
      </w:r>
      <w:proofErr w:type="gramStart"/>
      <w:r w:rsidRPr="009033AF">
        <w:rPr>
          <w:rFonts w:ascii="Gill Sans MT" w:eastAsia="Times New Roman" w:hAnsi="Gill Sans MT" w:cs="Times New Roman"/>
          <w:lang w:val="en-US" w:eastAsia="en-GB"/>
        </w:rPr>
        <w:t>most able</w:t>
      </w:r>
      <w:proofErr w:type="gramEnd"/>
      <w:r w:rsidRPr="009033AF">
        <w:rPr>
          <w:rFonts w:ascii="Gill Sans MT" w:eastAsia="Times New Roman" w:hAnsi="Gill Sans MT" w:cs="Times New Roman"/>
          <w:lang w:val="en-US" w:eastAsia="en-GB"/>
        </w:rPr>
        <w:t xml:space="preserve"> to be entered for a further mathematics qualification.  In 2017 all pupils achieved grade C or above at IGCSE, with 89% achieving A/A* grades.  Approximately 70 boys and girls take ‘A’ Level Mathematics each year, with a significant proportion studying Further Mathematics.  In 2017 68% of ‘A’ Level pupils gained A/A* grades. The new </w:t>
      </w:r>
      <w:proofErr w:type="spellStart"/>
      <w:r w:rsidRPr="009033AF">
        <w:rPr>
          <w:rFonts w:ascii="Gill Sans MT" w:eastAsia="Times New Roman" w:hAnsi="Gill Sans MT" w:cs="Times New Roman"/>
          <w:lang w:val="en-US" w:eastAsia="en-GB"/>
        </w:rPr>
        <w:t>Edexcel</w:t>
      </w:r>
      <w:proofErr w:type="spellEnd"/>
      <w:r w:rsidRPr="009033AF">
        <w:rPr>
          <w:rFonts w:ascii="Gill Sans MT" w:eastAsia="Times New Roman" w:hAnsi="Gill Sans MT" w:cs="Times New Roman"/>
          <w:lang w:val="en-US" w:eastAsia="en-GB"/>
        </w:rPr>
        <w:t xml:space="preserve"> specifications will be followed for both qualifications.  </w:t>
      </w:r>
    </w:p>
    <w:p w:rsidR="009033AF" w:rsidRPr="009033AF" w:rsidRDefault="009033AF" w:rsidP="009033AF">
      <w:pPr>
        <w:spacing w:after="0" w:line="240" w:lineRule="auto"/>
        <w:rPr>
          <w:rFonts w:ascii="Gill Sans MT" w:eastAsia="Times New Roman" w:hAnsi="Gill Sans MT" w:cs="Times New Roman"/>
          <w:lang w:eastAsia="en-GB"/>
        </w:rPr>
      </w:pPr>
    </w:p>
    <w:p w:rsidR="009033AF" w:rsidRPr="009033AF" w:rsidRDefault="009033AF" w:rsidP="009033AF">
      <w:pPr>
        <w:spacing w:after="0" w:line="240" w:lineRule="auto"/>
        <w:rPr>
          <w:rFonts w:ascii="Gill Sans MT" w:eastAsia="Times New Roman" w:hAnsi="Gill Sans MT" w:cs="Times New Roman"/>
          <w:lang w:eastAsia="en-GB"/>
        </w:rPr>
      </w:pPr>
      <w:r w:rsidRPr="009033AF">
        <w:rPr>
          <w:rFonts w:ascii="Gill Sans MT" w:eastAsia="Times New Roman" w:hAnsi="Gill Sans MT" w:cs="Times New Roman"/>
          <w:lang w:eastAsia="en-GB"/>
        </w:rPr>
        <w:t xml:space="preserve">A new Mathematics Teaching Block is currently under construction and this exciting project will be ready for September 2018.  The new purpose built area will comprise 8 large </w:t>
      </w:r>
      <w:r w:rsidR="000B7F81">
        <w:rPr>
          <w:rFonts w:ascii="Gill Sans MT" w:eastAsia="Times New Roman" w:hAnsi="Gill Sans MT" w:cs="Times New Roman"/>
          <w:lang w:eastAsia="en-GB"/>
        </w:rPr>
        <w:t>teaching classrooms, each fitted</w:t>
      </w:r>
      <w:bookmarkStart w:id="0" w:name="_GoBack"/>
      <w:bookmarkEnd w:id="0"/>
      <w:r w:rsidRPr="009033AF">
        <w:rPr>
          <w:rFonts w:ascii="Gill Sans MT" w:eastAsia="Times New Roman" w:hAnsi="Gill Sans MT" w:cs="Times New Roman"/>
          <w:lang w:eastAsia="en-GB"/>
        </w:rPr>
        <w:t xml:space="preserve"> with new furniture, a digital projector and large whiteboard space.  There will also be a shared office, a meeting room and a </w:t>
      </w:r>
      <w:r w:rsidR="0009032A">
        <w:rPr>
          <w:rFonts w:ascii="Gill Sans MT" w:eastAsia="Times New Roman" w:hAnsi="Gill Sans MT" w:cs="Times New Roman"/>
          <w:lang w:eastAsia="en-GB"/>
        </w:rPr>
        <w:t>Sixth F</w:t>
      </w:r>
      <w:r w:rsidRPr="009033AF">
        <w:rPr>
          <w:rFonts w:ascii="Gill Sans MT" w:eastAsia="Times New Roman" w:hAnsi="Gill Sans MT" w:cs="Times New Roman"/>
          <w:lang w:eastAsia="en-GB"/>
        </w:rPr>
        <w:t xml:space="preserve">orm study area. </w:t>
      </w:r>
    </w:p>
    <w:p w:rsidR="009033AF" w:rsidRPr="009033AF" w:rsidRDefault="009033AF" w:rsidP="009033AF">
      <w:pPr>
        <w:spacing w:after="0" w:line="240" w:lineRule="auto"/>
        <w:rPr>
          <w:rFonts w:ascii="Gill Sans MT" w:eastAsia="Times New Roman" w:hAnsi="Gill Sans MT" w:cs="Times New Roman"/>
          <w:lang w:val="en-US" w:eastAsia="en-GB"/>
        </w:rPr>
      </w:pPr>
    </w:p>
    <w:p w:rsidR="009033AF" w:rsidRPr="009033AF" w:rsidRDefault="009033AF" w:rsidP="009033AF">
      <w:pPr>
        <w:spacing w:after="0" w:line="240" w:lineRule="auto"/>
        <w:rPr>
          <w:rFonts w:ascii="Gill Sans MT" w:eastAsia="Times New Roman" w:hAnsi="Gill Sans MT" w:cs="Times New Roman"/>
          <w:lang w:val="en-US" w:eastAsia="en-GB"/>
        </w:rPr>
      </w:pPr>
      <w:r w:rsidRPr="009033AF">
        <w:rPr>
          <w:rFonts w:ascii="Gill Sans MT" w:eastAsia="Times New Roman" w:hAnsi="Gill Sans MT" w:cs="Times New Roman"/>
          <w:lang w:val="en-US" w:eastAsia="en-GB"/>
        </w:rPr>
        <w:t xml:space="preserve">It is expected that the successful candidate will make a positive contribution to the department and to the continuing development of the subject.  Each year pupils are entered for the individual UKMT Intermediate and Senior Challenges and the school enters a team for the Year 10 </w:t>
      </w:r>
      <w:proofErr w:type="spellStart"/>
      <w:r w:rsidRPr="009033AF">
        <w:rPr>
          <w:rFonts w:ascii="Gill Sans MT" w:eastAsia="Times New Roman" w:hAnsi="Gill Sans MT" w:cs="Times New Roman"/>
          <w:lang w:val="en-US" w:eastAsia="en-GB"/>
        </w:rPr>
        <w:t>Maths</w:t>
      </w:r>
      <w:proofErr w:type="spellEnd"/>
      <w:r w:rsidRPr="009033AF">
        <w:rPr>
          <w:rFonts w:ascii="Gill Sans MT" w:eastAsia="Times New Roman" w:hAnsi="Gill Sans MT" w:cs="Times New Roman"/>
          <w:lang w:val="en-US" w:eastAsia="en-GB"/>
        </w:rPr>
        <w:t xml:space="preserve"> Feast and the UKMT Junior and Senior Team Challenges.  Students have the opportunity to take part in the Cipher Challenge run by the University of Southampton and there is an annual trip to the </w:t>
      </w:r>
      <w:proofErr w:type="spellStart"/>
      <w:r w:rsidRPr="009033AF">
        <w:rPr>
          <w:rFonts w:ascii="Gill Sans MT" w:eastAsia="Times New Roman" w:hAnsi="Gill Sans MT" w:cs="Times New Roman"/>
          <w:lang w:val="en-US" w:eastAsia="en-GB"/>
        </w:rPr>
        <w:t>Maths</w:t>
      </w:r>
      <w:proofErr w:type="spellEnd"/>
      <w:r w:rsidRPr="009033AF">
        <w:rPr>
          <w:rFonts w:ascii="Gill Sans MT" w:eastAsia="Times New Roman" w:hAnsi="Gill Sans MT" w:cs="Times New Roman"/>
          <w:lang w:val="en-US" w:eastAsia="en-GB"/>
        </w:rPr>
        <w:t xml:space="preserve"> Inspiration Lectures in Leeds.</w:t>
      </w:r>
    </w:p>
    <w:p w:rsidR="009033AF" w:rsidRPr="009033AF" w:rsidRDefault="009033AF" w:rsidP="009033AF">
      <w:pPr>
        <w:spacing w:after="0" w:line="240" w:lineRule="auto"/>
        <w:rPr>
          <w:rFonts w:ascii="Gill Sans MT" w:eastAsia="Times New Roman" w:hAnsi="Gill Sans MT" w:cs="Times New Roman"/>
          <w:lang w:val="en-US" w:eastAsia="en-GB"/>
        </w:rPr>
      </w:pPr>
    </w:p>
    <w:p w:rsidR="009033AF" w:rsidRPr="009033AF" w:rsidRDefault="009033AF" w:rsidP="009033AF">
      <w:pPr>
        <w:spacing w:after="0" w:line="240" w:lineRule="auto"/>
        <w:rPr>
          <w:rFonts w:ascii="Gill Sans MT" w:eastAsia="Times New Roman" w:hAnsi="Gill Sans MT" w:cs="Times New Roman"/>
          <w:lang w:val="en-US" w:eastAsia="en-GB"/>
        </w:rPr>
      </w:pPr>
      <w:r w:rsidRPr="009033AF">
        <w:rPr>
          <w:rFonts w:ascii="Gill Sans MT" w:eastAsia="Times New Roman" w:hAnsi="Gill Sans MT" w:cs="Times New Roman"/>
          <w:lang w:val="en-US" w:eastAsia="en-GB"/>
        </w:rPr>
        <w:t xml:space="preserve">Ideally the successful candidate should have: </w:t>
      </w:r>
    </w:p>
    <w:p w:rsidR="009033AF" w:rsidRDefault="009033AF" w:rsidP="009033AF">
      <w:pPr>
        <w:pStyle w:val="ListParagraph"/>
        <w:numPr>
          <w:ilvl w:val="0"/>
          <w:numId w:val="12"/>
        </w:numPr>
        <w:spacing w:after="0" w:line="240" w:lineRule="auto"/>
        <w:rPr>
          <w:rFonts w:ascii="Gill Sans MT" w:eastAsia="Times New Roman" w:hAnsi="Gill Sans MT" w:cs="Times New Roman"/>
          <w:lang w:val="en-US" w:eastAsia="en-GB"/>
        </w:rPr>
      </w:pPr>
      <w:r w:rsidRPr="009033AF">
        <w:rPr>
          <w:rFonts w:ascii="Gill Sans MT" w:eastAsia="Times New Roman" w:hAnsi="Gill Sans MT" w:cs="Times New Roman"/>
          <w:lang w:val="en-US" w:eastAsia="en-GB"/>
        </w:rPr>
        <w:t xml:space="preserve">A thorough knowledge of the (13-18) subject curriculum </w:t>
      </w:r>
    </w:p>
    <w:p w:rsidR="009033AF" w:rsidRPr="009033AF" w:rsidRDefault="009033AF" w:rsidP="009033AF">
      <w:pPr>
        <w:pStyle w:val="ListParagraph"/>
        <w:numPr>
          <w:ilvl w:val="0"/>
          <w:numId w:val="12"/>
        </w:numPr>
        <w:spacing w:after="0" w:line="240" w:lineRule="auto"/>
        <w:rPr>
          <w:rFonts w:ascii="Gill Sans MT" w:eastAsia="Times New Roman" w:hAnsi="Gill Sans MT" w:cs="Times New Roman"/>
          <w:lang w:val="en-US" w:eastAsia="en-GB"/>
        </w:rPr>
      </w:pPr>
      <w:r w:rsidRPr="009033AF">
        <w:rPr>
          <w:rFonts w:ascii="Gill Sans MT" w:eastAsia="Times New Roman" w:hAnsi="Gill Sans MT" w:cs="Times New Roman"/>
          <w:lang w:val="en-US" w:eastAsia="en-GB"/>
        </w:rPr>
        <w:t xml:space="preserve">Excellent classroom management skills and be capable of delivering inspirational and informative lessons  </w:t>
      </w:r>
    </w:p>
    <w:p w:rsidR="009033AF" w:rsidRPr="009033AF" w:rsidRDefault="009033AF" w:rsidP="009033AF">
      <w:pPr>
        <w:spacing w:after="0" w:line="240" w:lineRule="auto"/>
        <w:rPr>
          <w:rFonts w:ascii="Gill Sans MT" w:eastAsia="Times New Roman" w:hAnsi="Gill Sans MT" w:cs="Times New Roman"/>
          <w:sz w:val="24"/>
          <w:szCs w:val="20"/>
          <w:lang w:eastAsia="en-GB"/>
        </w:rPr>
      </w:pPr>
    </w:p>
    <w:p w:rsidR="009033AF" w:rsidRPr="009033AF" w:rsidRDefault="009033AF" w:rsidP="009033AF">
      <w:pPr>
        <w:keepNext/>
        <w:spacing w:after="0" w:line="240" w:lineRule="auto"/>
        <w:ind w:right="271"/>
        <w:outlineLvl w:val="0"/>
        <w:rPr>
          <w:rFonts w:ascii="Gill Sans MT" w:eastAsia="Times New Roman" w:hAnsi="Gill Sans MT" w:cs="Times New Roman"/>
          <w:bCs/>
          <w:sz w:val="20"/>
          <w:szCs w:val="20"/>
          <w:u w:val="single"/>
          <w:lang w:eastAsia="en-GB"/>
        </w:rPr>
      </w:pPr>
      <w:r w:rsidRPr="009033AF">
        <w:rPr>
          <w:rFonts w:ascii="Gill Sans MT" w:eastAsia="Times New Roman" w:hAnsi="Gill Sans MT" w:cs="Times New Roman"/>
          <w:b/>
          <w:spacing w:val="-3"/>
          <w:sz w:val="20"/>
          <w:szCs w:val="20"/>
          <w:u w:val="single"/>
          <w:lang w:eastAsia="en-GB"/>
        </w:rPr>
        <w:t>Salary</w:t>
      </w:r>
    </w:p>
    <w:p w:rsidR="009033AF" w:rsidRPr="009033AF" w:rsidRDefault="009033AF" w:rsidP="009033AF">
      <w:pPr>
        <w:spacing w:before="10" w:after="0" w:line="120" w:lineRule="exact"/>
        <w:rPr>
          <w:rFonts w:ascii="Gill Sans MT" w:eastAsia="Times New Roman" w:hAnsi="Gill Sans MT" w:cs="Times New Roman"/>
          <w:sz w:val="12"/>
          <w:szCs w:val="12"/>
          <w:lang w:eastAsia="en-GB"/>
        </w:rPr>
      </w:pPr>
    </w:p>
    <w:p w:rsidR="009033AF" w:rsidRPr="009033AF" w:rsidRDefault="009033AF" w:rsidP="009033AF">
      <w:pPr>
        <w:spacing w:after="0" w:line="220" w:lineRule="exact"/>
        <w:rPr>
          <w:rFonts w:ascii="Gill Sans MT" w:eastAsia="Times New Roman" w:hAnsi="Gill Sans MT" w:cs="Times New Roman"/>
          <w:sz w:val="20"/>
          <w:szCs w:val="20"/>
          <w:lang w:eastAsia="en-GB"/>
        </w:rPr>
      </w:pPr>
    </w:p>
    <w:p w:rsidR="009033AF" w:rsidRPr="009033AF" w:rsidRDefault="009033AF" w:rsidP="009033AF">
      <w:pPr>
        <w:widowControl w:val="0"/>
        <w:spacing w:after="0" w:line="284" w:lineRule="auto"/>
        <w:ind w:left="112"/>
        <w:rPr>
          <w:rFonts w:ascii="Gill Sans MT" w:eastAsia="Gill Sans MT" w:hAnsi="Gill Sans MT" w:cs="Times New Roman"/>
          <w:lang w:val="en-US"/>
        </w:rPr>
      </w:pPr>
      <w:r w:rsidRPr="009033AF">
        <w:rPr>
          <w:rFonts w:ascii="Gill Sans MT" w:eastAsia="Gill Sans MT" w:hAnsi="Gill Sans MT" w:cs="Gill Sans MT"/>
          <w:spacing w:val="-2"/>
          <w:lang w:val="en-US"/>
        </w:rPr>
        <w:t>The</w:t>
      </w:r>
      <w:r w:rsidRPr="009033AF">
        <w:rPr>
          <w:rFonts w:ascii="Gill Sans MT" w:eastAsia="Gill Sans MT" w:hAnsi="Gill Sans MT" w:cs="Gill Sans MT"/>
          <w:spacing w:val="7"/>
          <w:lang w:val="en-US"/>
        </w:rPr>
        <w:t xml:space="preserve"> </w:t>
      </w:r>
      <w:r w:rsidRPr="009033AF">
        <w:rPr>
          <w:rFonts w:ascii="Gill Sans MT" w:eastAsia="Gill Sans MT" w:hAnsi="Gill Sans MT" w:cs="Gill Sans MT"/>
          <w:spacing w:val="-3"/>
          <w:lang w:val="en-US"/>
        </w:rPr>
        <w:t>starting</w:t>
      </w:r>
      <w:r w:rsidRPr="009033AF">
        <w:rPr>
          <w:rFonts w:ascii="Gill Sans MT" w:eastAsia="Gill Sans MT" w:hAnsi="Gill Sans MT" w:cs="Gill Sans MT"/>
          <w:spacing w:val="7"/>
          <w:lang w:val="en-US"/>
        </w:rPr>
        <w:t xml:space="preserve"> </w:t>
      </w:r>
      <w:r w:rsidRPr="009033AF">
        <w:rPr>
          <w:rFonts w:ascii="Gill Sans MT" w:eastAsia="Gill Sans MT" w:hAnsi="Gill Sans MT" w:cs="Gill Sans MT"/>
          <w:spacing w:val="-3"/>
          <w:lang w:val="en-US"/>
        </w:rPr>
        <w:t>salary</w:t>
      </w:r>
      <w:r w:rsidRPr="009033AF">
        <w:rPr>
          <w:rFonts w:ascii="Gill Sans MT" w:eastAsia="Gill Sans MT" w:hAnsi="Gill Sans MT" w:cs="Gill Sans MT"/>
          <w:spacing w:val="7"/>
          <w:lang w:val="en-US"/>
        </w:rPr>
        <w:t xml:space="preserve"> </w:t>
      </w:r>
      <w:r w:rsidRPr="009033AF">
        <w:rPr>
          <w:rFonts w:ascii="Gill Sans MT" w:eastAsia="Gill Sans MT" w:hAnsi="Gill Sans MT" w:cs="Gill Sans MT"/>
          <w:spacing w:val="-2"/>
          <w:lang w:val="en-US"/>
        </w:rPr>
        <w:t>will</w:t>
      </w:r>
      <w:r w:rsidRPr="009033AF">
        <w:rPr>
          <w:rFonts w:ascii="Gill Sans MT" w:eastAsia="Gill Sans MT" w:hAnsi="Gill Sans MT" w:cs="Gill Sans MT"/>
          <w:spacing w:val="7"/>
          <w:lang w:val="en-US"/>
        </w:rPr>
        <w:t xml:space="preserve"> </w:t>
      </w:r>
      <w:r w:rsidRPr="009033AF">
        <w:rPr>
          <w:rFonts w:ascii="Gill Sans MT" w:eastAsia="Gill Sans MT" w:hAnsi="Gill Sans MT" w:cs="Gill Sans MT"/>
          <w:spacing w:val="-1"/>
          <w:lang w:val="en-US"/>
        </w:rPr>
        <w:t>be</w:t>
      </w:r>
      <w:r w:rsidRPr="009033AF">
        <w:rPr>
          <w:rFonts w:ascii="Gill Sans MT" w:eastAsia="Gill Sans MT" w:hAnsi="Gill Sans MT" w:cs="Gill Sans MT"/>
          <w:spacing w:val="7"/>
          <w:lang w:val="en-US"/>
        </w:rPr>
        <w:t xml:space="preserve"> </w:t>
      </w:r>
      <w:r w:rsidRPr="009033AF">
        <w:rPr>
          <w:rFonts w:ascii="Gill Sans MT" w:eastAsia="Gill Sans MT" w:hAnsi="Gill Sans MT" w:cs="Gill Sans MT"/>
          <w:spacing w:val="-2"/>
          <w:lang w:val="en-US"/>
        </w:rPr>
        <w:t>at</w:t>
      </w:r>
      <w:r w:rsidRPr="009033AF">
        <w:rPr>
          <w:rFonts w:ascii="Gill Sans MT" w:eastAsia="Gill Sans MT" w:hAnsi="Gill Sans MT" w:cs="Gill Sans MT"/>
          <w:spacing w:val="7"/>
          <w:lang w:val="en-US"/>
        </w:rPr>
        <w:t xml:space="preserve"> </w:t>
      </w:r>
      <w:r w:rsidRPr="009033AF">
        <w:rPr>
          <w:rFonts w:ascii="Gill Sans MT" w:eastAsia="Gill Sans MT" w:hAnsi="Gill Sans MT" w:cs="Gill Sans MT"/>
          <w:lang w:val="en-US"/>
        </w:rPr>
        <w:t>a</w:t>
      </w:r>
      <w:r w:rsidRPr="009033AF">
        <w:rPr>
          <w:rFonts w:ascii="Gill Sans MT" w:eastAsia="Gill Sans MT" w:hAnsi="Gill Sans MT" w:cs="Gill Sans MT"/>
          <w:spacing w:val="6"/>
          <w:lang w:val="en-US"/>
        </w:rPr>
        <w:t xml:space="preserve"> </w:t>
      </w:r>
      <w:r w:rsidRPr="009033AF">
        <w:rPr>
          <w:rFonts w:ascii="Gill Sans MT" w:eastAsia="Gill Sans MT" w:hAnsi="Gill Sans MT" w:cs="Gill Sans MT"/>
          <w:spacing w:val="-2"/>
          <w:lang w:val="en-US"/>
        </w:rPr>
        <w:t>point</w:t>
      </w:r>
      <w:r w:rsidRPr="009033AF">
        <w:rPr>
          <w:rFonts w:ascii="Gill Sans MT" w:eastAsia="Gill Sans MT" w:hAnsi="Gill Sans MT" w:cs="Gill Sans MT"/>
          <w:spacing w:val="6"/>
          <w:lang w:val="en-US"/>
        </w:rPr>
        <w:t xml:space="preserve"> </w:t>
      </w:r>
      <w:r w:rsidRPr="009033AF">
        <w:rPr>
          <w:rFonts w:ascii="Gill Sans MT" w:eastAsia="Gill Sans MT" w:hAnsi="Gill Sans MT" w:cs="Gill Sans MT"/>
          <w:spacing w:val="-2"/>
          <w:lang w:val="en-US"/>
        </w:rPr>
        <w:t>on</w:t>
      </w:r>
      <w:r w:rsidRPr="009033AF">
        <w:rPr>
          <w:rFonts w:ascii="Gill Sans MT" w:eastAsia="Gill Sans MT" w:hAnsi="Gill Sans MT" w:cs="Gill Sans MT"/>
          <w:spacing w:val="6"/>
          <w:lang w:val="en-US"/>
        </w:rPr>
        <w:t xml:space="preserve"> </w:t>
      </w:r>
      <w:r w:rsidRPr="009033AF">
        <w:rPr>
          <w:rFonts w:ascii="Gill Sans MT" w:eastAsia="Gill Sans MT" w:hAnsi="Gill Sans MT" w:cs="Gill Sans MT"/>
          <w:spacing w:val="-2"/>
          <w:lang w:val="en-US"/>
        </w:rPr>
        <w:t>the</w:t>
      </w:r>
      <w:r w:rsidRPr="009033AF">
        <w:rPr>
          <w:rFonts w:ascii="Gill Sans MT" w:eastAsia="Gill Sans MT" w:hAnsi="Gill Sans MT" w:cs="Gill Sans MT"/>
          <w:spacing w:val="7"/>
          <w:lang w:val="en-US"/>
        </w:rPr>
        <w:t xml:space="preserve"> </w:t>
      </w:r>
      <w:r w:rsidRPr="009033AF">
        <w:rPr>
          <w:rFonts w:ascii="Gill Sans MT" w:eastAsia="Gill Sans MT" w:hAnsi="Gill Sans MT" w:cs="Gill Sans MT"/>
          <w:spacing w:val="-2"/>
          <w:lang w:val="en-US"/>
        </w:rPr>
        <w:t>St</w:t>
      </w:r>
      <w:r w:rsidRPr="009033AF">
        <w:rPr>
          <w:rFonts w:ascii="Gill Sans MT" w:eastAsia="Gill Sans MT" w:hAnsi="Gill Sans MT" w:cs="Gill Sans MT"/>
          <w:spacing w:val="6"/>
          <w:lang w:val="en-US"/>
        </w:rPr>
        <w:t xml:space="preserve"> </w:t>
      </w:r>
      <w:r w:rsidRPr="009033AF">
        <w:rPr>
          <w:rFonts w:ascii="Gill Sans MT" w:eastAsia="Gill Sans MT" w:hAnsi="Gill Sans MT" w:cs="Gill Sans MT"/>
          <w:spacing w:val="-3"/>
          <w:lang w:val="en-US"/>
        </w:rPr>
        <w:t>Peter’s</w:t>
      </w:r>
      <w:r w:rsidRPr="009033AF">
        <w:rPr>
          <w:rFonts w:ascii="Gill Sans MT" w:eastAsia="Gill Sans MT" w:hAnsi="Gill Sans MT" w:cs="Gill Sans MT"/>
          <w:spacing w:val="6"/>
          <w:lang w:val="en-US"/>
        </w:rPr>
        <w:t xml:space="preserve"> </w:t>
      </w:r>
      <w:r w:rsidRPr="009033AF">
        <w:rPr>
          <w:rFonts w:ascii="Gill Sans MT" w:eastAsia="Gill Sans MT" w:hAnsi="Gill Sans MT" w:cs="Gill Sans MT"/>
          <w:spacing w:val="-3"/>
          <w:lang w:val="en-US"/>
        </w:rPr>
        <w:t>salary</w:t>
      </w:r>
      <w:r w:rsidRPr="009033AF">
        <w:rPr>
          <w:rFonts w:ascii="Gill Sans MT" w:eastAsia="Gill Sans MT" w:hAnsi="Gill Sans MT" w:cs="Gill Sans MT"/>
          <w:spacing w:val="6"/>
          <w:lang w:val="en-US"/>
        </w:rPr>
        <w:t xml:space="preserve"> </w:t>
      </w:r>
      <w:r w:rsidRPr="009033AF">
        <w:rPr>
          <w:rFonts w:ascii="Gill Sans MT" w:eastAsia="Gill Sans MT" w:hAnsi="Gill Sans MT" w:cs="Gill Sans MT"/>
          <w:spacing w:val="-3"/>
          <w:lang w:val="en-US"/>
        </w:rPr>
        <w:t>scale,</w:t>
      </w:r>
      <w:r w:rsidRPr="009033AF">
        <w:rPr>
          <w:rFonts w:ascii="Gill Sans MT" w:eastAsia="Gill Sans MT" w:hAnsi="Gill Sans MT" w:cs="Gill Sans MT"/>
          <w:spacing w:val="6"/>
          <w:lang w:val="en-US"/>
        </w:rPr>
        <w:t xml:space="preserve"> </w:t>
      </w:r>
      <w:r w:rsidRPr="009033AF">
        <w:rPr>
          <w:rFonts w:ascii="Gill Sans MT" w:eastAsia="Gill Sans MT" w:hAnsi="Gill Sans MT" w:cs="Gill Sans MT"/>
          <w:spacing w:val="-3"/>
          <w:lang w:val="en-US"/>
        </w:rPr>
        <w:t>related</w:t>
      </w:r>
      <w:r w:rsidRPr="009033AF">
        <w:rPr>
          <w:rFonts w:ascii="Gill Sans MT" w:eastAsia="Gill Sans MT" w:hAnsi="Gill Sans MT" w:cs="Gill Sans MT"/>
          <w:spacing w:val="5"/>
          <w:lang w:val="en-US"/>
        </w:rPr>
        <w:t xml:space="preserve"> </w:t>
      </w:r>
      <w:r w:rsidRPr="009033AF">
        <w:rPr>
          <w:rFonts w:ascii="Gill Sans MT" w:eastAsia="Gill Sans MT" w:hAnsi="Gill Sans MT" w:cs="Gill Sans MT"/>
          <w:spacing w:val="-2"/>
          <w:lang w:val="en-US"/>
        </w:rPr>
        <w:t>to,</w:t>
      </w:r>
      <w:r w:rsidRPr="009033AF">
        <w:rPr>
          <w:rFonts w:ascii="Gill Sans MT" w:eastAsia="Gill Sans MT" w:hAnsi="Gill Sans MT" w:cs="Gill Sans MT"/>
          <w:spacing w:val="6"/>
          <w:lang w:val="en-US"/>
        </w:rPr>
        <w:t xml:space="preserve"> </w:t>
      </w:r>
      <w:r w:rsidRPr="009033AF">
        <w:rPr>
          <w:rFonts w:ascii="Gill Sans MT" w:eastAsia="Gill Sans MT" w:hAnsi="Gill Sans MT" w:cs="Gill Sans MT"/>
          <w:spacing w:val="-2"/>
          <w:lang w:val="en-US"/>
        </w:rPr>
        <w:t>but</w:t>
      </w:r>
      <w:r w:rsidRPr="009033AF">
        <w:rPr>
          <w:rFonts w:ascii="Gill Sans MT" w:eastAsia="Gill Sans MT" w:hAnsi="Gill Sans MT" w:cs="Gill Sans MT"/>
          <w:spacing w:val="6"/>
          <w:lang w:val="en-US"/>
        </w:rPr>
        <w:t xml:space="preserve"> </w:t>
      </w:r>
      <w:r w:rsidRPr="009033AF">
        <w:rPr>
          <w:rFonts w:ascii="Gill Sans MT" w:eastAsia="Gill Sans MT" w:hAnsi="Gill Sans MT" w:cs="Gill Sans MT"/>
          <w:spacing w:val="-3"/>
          <w:lang w:val="en-US"/>
        </w:rPr>
        <w:t>currently</w:t>
      </w:r>
      <w:r w:rsidRPr="009033AF">
        <w:rPr>
          <w:rFonts w:ascii="Gill Sans MT" w:eastAsia="Gill Sans MT" w:hAnsi="Gill Sans MT" w:cs="Gill Sans MT"/>
          <w:spacing w:val="10"/>
          <w:lang w:val="en-US"/>
        </w:rPr>
        <w:t xml:space="preserve"> </w:t>
      </w:r>
      <w:r w:rsidRPr="009033AF">
        <w:rPr>
          <w:rFonts w:ascii="Gill Sans MT" w:eastAsia="Gill Sans MT" w:hAnsi="Gill Sans MT" w:cs="Times New Roman"/>
          <w:spacing w:val="-2"/>
          <w:lang w:val="en-US"/>
        </w:rPr>
        <w:t>significantly</w:t>
      </w:r>
      <w:r w:rsidRPr="009033AF">
        <w:rPr>
          <w:rFonts w:ascii="Gill Sans MT" w:eastAsia="Gill Sans MT" w:hAnsi="Gill Sans MT" w:cs="Times New Roman"/>
          <w:spacing w:val="6"/>
          <w:lang w:val="en-US"/>
        </w:rPr>
        <w:t xml:space="preserve"> </w:t>
      </w:r>
      <w:r w:rsidRPr="009033AF">
        <w:rPr>
          <w:rFonts w:ascii="Gill Sans MT" w:eastAsia="Gill Sans MT" w:hAnsi="Gill Sans MT" w:cs="Times New Roman"/>
          <w:spacing w:val="-3"/>
          <w:lang w:val="en-US"/>
        </w:rPr>
        <w:t>above,</w:t>
      </w:r>
      <w:r w:rsidRPr="009033AF">
        <w:rPr>
          <w:rFonts w:ascii="Gill Sans MT" w:eastAsia="Gill Sans MT" w:hAnsi="Gill Sans MT" w:cs="Times New Roman"/>
          <w:spacing w:val="90"/>
          <w:w w:val="99"/>
          <w:lang w:val="en-US"/>
        </w:rPr>
        <w:t xml:space="preserve"> </w:t>
      </w:r>
      <w:r w:rsidRPr="009033AF">
        <w:rPr>
          <w:rFonts w:ascii="Gill Sans MT" w:eastAsia="Gill Sans MT" w:hAnsi="Gill Sans MT" w:cs="Times New Roman"/>
          <w:spacing w:val="-2"/>
          <w:lang w:val="en-US"/>
        </w:rPr>
        <w:t>the old</w:t>
      </w:r>
      <w:r w:rsidRPr="009033AF">
        <w:rPr>
          <w:rFonts w:ascii="Gill Sans MT" w:eastAsia="Gill Sans MT" w:hAnsi="Gill Sans MT" w:cs="Times New Roman"/>
          <w:spacing w:val="-13"/>
          <w:lang w:val="en-US"/>
        </w:rPr>
        <w:t xml:space="preserve"> </w:t>
      </w:r>
      <w:r w:rsidRPr="009033AF">
        <w:rPr>
          <w:rFonts w:ascii="Gill Sans MT" w:eastAsia="Gill Sans MT" w:hAnsi="Gill Sans MT" w:cs="Times New Roman"/>
          <w:spacing w:val="-3"/>
          <w:lang w:val="en-US"/>
        </w:rPr>
        <w:t>National</w:t>
      </w:r>
      <w:r w:rsidRPr="009033AF">
        <w:rPr>
          <w:rFonts w:ascii="Gill Sans MT" w:eastAsia="Gill Sans MT" w:hAnsi="Gill Sans MT" w:cs="Times New Roman"/>
          <w:spacing w:val="-13"/>
          <w:lang w:val="en-US"/>
        </w:rPr>
        <w:t xml:space="preserve"> </w:t>
      </w:r>
      <w:r w:rsidRPr="009033AF">
        <w:rPr>
          <w:rFonts w:ascii="Gill Sans MT" w:eastAsia="Gill Sans MT" w:hAnsi="Gill Sans MT" w:cs="Times New Roman"/>
          <w:spacing w:val="-3"/>
          <w:lang w:val="en-US"/>
        </w:rPr>
        <w:t>Scale.</w:t>
      </w:r>
    </w:p>
    <w:p w:rsidR="009033AF" w:rsidRPr="009033AF" w:rsidRDefault="009033AF" w:rsidP="009033AF">
      <w:pPr>
        <w:spacing w:before="2" w:after="0" w:line="300" w:lineRule="exact"/>
        <w:rPr>
          <w:rFonts w:ascii="Gill Sans MT" w:eastAsia="Times New Roman" w:hAnsi="Gill Sans MT" w:cs="Times New Roman"/>
          <w:sz w:val="30"/>
          <w:szCs w:val="30"/>
          <w:lang w:eastAsia="en-GB"/>
        </w:rPr>
      </w:pPr>
    </w:p>
    <w:p w:rsidR="009033AF" w:rsidRPr="009033AF" w:rsidRDefault="009033AF" w:rsidP="009033AF">
      <w:pPr>
        <w:widowControl w:val="0"/>
        <w:spacing w:after="0" w:line="283" w:lineRule="auto"/>
        <w:ind w:left="113"/>
        <w:jc w:val="both"/>
        <w:rPr>
          <w:rFonts w:ascii="Gill Sans MT" w:eastAsia="Gill Sans MT" w:hAnsi="Gill Sans MT" w:cs="Times New Roman"/>
          <w:b/>
          <w:szCs w:val="24"/>
          <w:lang w:val="en-US"/>
        </w:rPr>
      </w:pPr>
      <w:r w:rsidRPr="009033AF">
        <w:rPr>
          <w:rFonts w:ascii="Gill Sans MT" w:eastAsia="Gill Sans MT" w:hAnsi="Gill Sans MT" w:cs="Times New Roman"/>
          <w:b/>
          <w:szCs w:val="24"/>
          <w:lang w:val="en-US"/>
        </w:rPr>
        <w:t>Other Opportunities</w:t>
      </w:r>
    </w:p>
    <w:p w:rsidR="009033AF" w:rsidRPr="009033AF" w:rsidRDefault="009033AF" w:rsidP="009033AF">
      <w:pPr>
        <w:widowControl w:val="0"/>
        <w:spacing w:after="0" w:line="283" w:lineRule="auto"/>
        <w:ind w:left="113"/>
        <w:jc w:val="both"/>
        <w:rPr>
          <w:rFonts w:ascii="Gill Sans MT" w:eastAsia="Gill Sans MT" w:hAnsi="Gill Sans MT" w:cs="Times New Roman"/>
          <w:bCs/>
          <w:szCs w:val="24"/>
          <w:lang w:val="en-US"/>
        </w:rPr>
      </w:pPr>
    </w:p>
    <w:p w:rsidR="009033AF" w:rsidRPr="009033AF" w:rsidRDefault="009033AF" w:rsidP="009033AF">
      <w:pPr>
        <w:widowControl w:val="0"/>
        <w:spacing w:after="0" w:line="283" w:lineRule="auto"/>
        <w:ind w:left="113"/>
        <w:jc w:val="both"/>
        <w:rPr>
          <w:rFonts w:ascii="Gill Sans MT" w:eastAsia="Gill Sans MT" w:hAnsi="Gill Sans MT" w:cs="Times New Roman"/>
          <w:bCs/>
          <w:szCs w:val="24"/>
          <w:lang w:val="en-US"/>
        </w:rPr>
      </w:pPr>
      <w:r w:rsidRPr="009033AF">
        <w:rPr>
          <w:rFonts w:ascii="Gill Sans MT" w:eastAsia="Gill Sans MT" w:hAnsi="Gill Sans MT" w:cs="Times New Roman"/>
          <w:bCs/>
          <w:szCs w:val="24"/>
          <w:lang w:val="en-US"/>
        </w:rPr>
        <w:t xml:space="preserve">The school works a busy </w:t>
      </w:r>
      <w:proofErr w:type="gramStart"/>
      <w:r w:rsidRPr="009033AF">
        <w:rPr>
          <w:rFonts w:ascii="Gill Sans MT" w:eastAsia="Gill Sans MT" w:hAnsi="Gill Sans MT" w:cs="Times New Roman"/>
          <w:bCs/>
          <w:szCs w:val="24"/>
          <w:lang w:val="en-US"/>
        </w:rPr>
        <w:t>six day</w:t>
      </w:r>
      <w:proofErr w:type="gramEnd"/>
      <w:r w:rsidRPr="009033AF">
        <w:rPr>
          <w:rFonts w:ascii="Gill Sans MT" w:eastAsia="Gill Sans MT" w:hAnsi="Gill Sans MT" w:cs="Times New Roman"/>
          <w:bCs/>
          <w:szCs w:val="24"/>
          <w:lang w:val="en-US"/>
        </w:rPr>
        <w:t xml:space="preserve"> week and the person appointed will be expected to play an active part in the school’s tutorial system and in its </w:t>
      </w:r>
      <w:r w:rsidR="0009032A">
        <w:rPr>
          <w:rFonts w:ascii="Gill Sans MT" w:eastAsia="Gill Sans MT" w:hAnsi="Gill Sans MT" w:cs="Times New Roman"/>
          <w:bCs/>
          <w:szCs w:val="24"/>
          <w:lang w:val="en-US"/>
        </w:rPr>
        <w:t>co</w:t>
      </w:r>
      <w:r w:rsidRPr="009033AF">
        <w:rPr>
          <w:rFonts w:ascii="Gill Sans MT" w:eastAsia="Gill Sans MT" w:hAnsi="Gill Sans MT" w:cs="Times New Roman"/>
          <w:bCs/>
          <w:szCs w:val="24"/>
          <w:lang w:val="en-US"/>
        </w:rPr>
        <w:t xml:space="preserve">-curricular life.  The guideline teaching load is 28 forty minute lessons in a 40 </w:t>
      </w:r>
      <w:r w:rsidR="00EF6A3C">
        <w:rPr>
          <w:rFonts w:ascii="Gill Sans MT" w:eastAsia="Gill Sans MT" w:hAnsi="Gill Sans MT" w:cs="Times New Roman"/>
          <w:bCs/>
          <w:szCs w:val="24"/>
          <w:lang w:val="en-US"/>
        </w:rPr>
        <w:t>period week.  The School’s co</w:t>
      </w:r>
      <w:r w:rsidRPr="009033AF">
        <w:rPr>
          <w:rFonts w:ascii="Gill Sans MT" w:eastAsia="Gill Sans MT" w:hAnsi="Gill Sans MT" w:cs="Times New Roman"/>
          <w:bCs/>
          <w:szCs w:val="24"/>
          <w:lang w:val="en-US"/>
        </w:rPr>
        <w:t xml:space="preserve">-curricular </w:t>
      </w:r>
      <w:proofErr w:type="spellStart"/>
      <w:r w:rsidRPr="009033AF">
        <w:rPr>
          <w:rFonts w:ascii="Gill Sans MT" w:eastAsia="Gill Sans MT" w:hAnsi="Gill Sans MT" w:cs="Times New Roman"/>
          <w:bCs/>
          <w:szCs w:val="24"/>
          <w:lang w:val="en-US"/>
        </w:rPr>
        <w:t>programme</w:t>
      </w:r>
      <w:proofErr w:type="spellEnd"/>
      <w:r w:rsidRPr="009033AF">
        <w:rPr>
          <w:rFonts w:ascii="Gill Sans MT" w:eastAsia="Gill Sans MT" w:hAnsi="Gill Sans MT" w:cs="Times New Roman"/>
          <w:bCs/>
          <w:szCs w:val="24"/>
          <w:lang w:val="en-US"/>
        </w:rPr>
        <w:t xml:space="preserve"> is broad and is well-supported by the teaching staff.  An overview of the current range of </w:t>
      </w:r>
      <w:r w:rsidR="0009032A">
        <w:rPr>
          <w:rFonts w:ascii="Gill Sans MT" w:eastAsia="Gill Sans MT" w:hAnsi="Gill Sans MT" w:cs="Times New Roman"/>
          <w:bCs/>
          <w:szCs w:val="24"/>
          <w:lang w:val="en-US"/>
        </w:rPr>
        <w:t>activities is attached.  T</w:t>
      </w:r>
      <w:r w:rsidRPr="009033AF">
        <w:rPr>
          <w:rFonts w:ascii="Gill Sans MT" w:eastAsia="Gill Sans MT" w:hAnsi="Gill Sans MT" w:cs="Times New Roman"/>
          <w:bCs/>
          <w:szCs w:val="24"/>
          <w:lang w:val="en-US"/>
        </w:rPr>
        <w:t xml:space="preserve">he standards of both girls’ and boys’ sport at the School are high, </w:t>
      </w:r>
      <w:r w:rsidR="0009032A">
        <w:rPr>
          <w:rFonts w:ascii="Gill Sans MT" w:eastAsia="Gill Sans MT" w:hAnsi="Gill Sans MT" w:cs="Times New Roman"/>
          <w:bCs/>
          <w:szCs w:val="24"/>
          <w:lang w:val="en-US"/>
        </w:rPr>
        <w:t xml:space="preserve">and </w:t>
      </w:r>
      <w:r w:rsidRPr="009033AF">
        <w:rPr>
          <w:rFonts w:ascii="Gill Sans MT" w:eastAsia="Gill Sans MT" w:hAnsi="Gill Sans MT" w:cs="Times New Roman"/>
          <w:bCs/>
          <w:szCs w:val="24"/>
          <w:lang w:val="en-US"/>
        </w:rPr>
        <w:t xml:space="preserve">all sports have a number of competitive teams and so an ability to coach sports would be an added recommendation.  Opportunities exist to choose to become involved with the School’s active Music Department, the Community Action </w:t>
      </w:r>
      <w:proofErr w:type="spellStart"/>
      <w:r w:rsidRPr="009033AF">
        <w:rPr>
          <w:rFonts w:ascii="Gill Sans MT" w:eastAsia="Gill Sans MT" w:hAnsi="Gill Sans MT" w:cs="Times New Roman"/>
          <w:bCs/>
          <w:szCs w:val="24"/>
          <w:lang w:val="en-US"/>
        </w:rPr>
        <w:t>programme</w:t>
      </w:r>
      <w:proofErr w:type="spellEnd"/>
      <w:r w:rsidRPr="009033AF">
        <w:rPr>
          <w:rFonts w:ascii="Gill Sans MT" w:eastAsia="Gill Sans MT" w:hAnsi="Gill Sans MT" w:cs="Times New Roman"/>
          <w:bCs/>
          <w:szCs w:val="24"/>
          <w:lang w:val="en-US"/>
        </w:rPr>
        <w:t xml:space="preserve"> and the various dramatic productions staged annually.  Because of the breadth of activity on offer, there is scope for the interests and expertise of the successful candida</w:t>
      </w:r>
      <w:r w:rsidR="0009032A">
        <w:rPr>
          <w:rFonts w:ascii="Gill Sans MT" w:eastAsia="Gill Sans MT" w:hAnsi="Gill Sans MT" w:cs="Times New Roman"/>
          <w:bCs/>
          <w:szCs w:val="24"/>
          <w:lang w:val="en-US"/>
        </w:rPr>
        <w:t>te within the framework of co</w:t>
      </w:r>
      <w:r w:rsidRPr="009033AF">
        <w:rPr>
          <w:rFonts w:ascii="Gill Sans MT" w:eastAsia="Gill Sans MT" w:hAnsi="Gill Sans MT" w:cs="Times New Roman"/>
          <w:bCs/>
          <w:szCs w:val="24"/>
          <w:lang w:val="en-US"/>
        </w:rPr>
        <w:t xml:space="preserve">-curricular activity provision.  </w:t>
      </w:r>
      <w:r w:rsidR="0009032A">
        <w:rPr>
          <w:rFonts w:ascii="Gill Sans MT" w:eastAsia="Gill Sans MT" w:hAnsi="Gill Sans MT" w:cs="Times New Roman"/>
          <w:bCs/>
          <w:szCs w:val="24"/>
          <w:lang w:val="en-US"/>
        </w:rPr>
        <w:t>There is also a broad range of s</w:t>
      </w:r>
      <w:r w:rsidRPr="009033AF">
        <w:rPr>
          <w:rFonts w:ascii="Gill Sans MT" w:eastAsia="Gill Sans MT" w:hAnsi="Gill Sans MT" w:cs="Times New Roman"/>
          <w:bCs/>
          <w:szCs w:val="24"/>
          <w:lang w:val="en-US"/>
        </w:rPr>
        <w:t>chool trips each year, from expeditions to Ecuador and India, major spo</w:t>
      </w:r>
      <w:r w:rsidR="0009032A">
        <w:rPr>
          <w:rFonts w:ascii="Gill Sans MT" w:eastAsia="Gill Sans MT" w:hAnsi="Gill Sans MT" w:cs="Times New Roman"/>
          <w:bCs/>
          <w:szCs w:val="24"/>
          <w:lang w:val="en-US"/>
        </w:rPr>
        <w:t>rts tours, c</w:t>
      </w:r>
      <w:r w:rsidRPr="009033AF">
        <w:rPr>
          <w:rFonts w:ascii="Gill Sans MT" w:eastAsia="Gill Sans MT" w:hAnsi="Gill Sans MT" w:cs="Times New Roman"/>
          <w:bCs/>
          <w:szCs w:val="24"/>
          <w:lang w:val="en-US"/>
        </w:rPr>
        <w:t>hoir tours to Europe, numer</w:t>
      </w:r>
      <w:r w:rsidR="0009032A">
        <w:rPr>
          <w:rFonts w:ascii="Gill Sans MT" w:eastAsia="Gill Sans MT" w:hAnsi="Gill Sans MT" w:cs="Times New Roman"/>
          <w:bCs/>
          <w:szCs w:val="24"/>
          <w:lang w:val="en-US"/>
        </w:rPr>
        <w:t>ous cultural visits as well as s</w:t>
      </w:r>
      <w:r w:rsidRPr="009033AF">
        <w:rPr>
          <w:rFonts w:ascii="Gill Sans MT" w:eastAsia="Gill Sans MT" w:hAnsi="Gill Sans MT" w:cs="Times New Roman"/>
          <w:bCs/>
          <w:szCs w:val="24"/>
          <w:lang w:val="en-US"/>
        </w:rPr>
        <w:t xml:space="preserve">ki trips.  The </w:t>
      </w:r>
      <w:r w:rsidRPr="009033AF">
        <w:rPr>
          <w:rFonts w:ascii="Gill Sans MT" w:eastAsia="Gill Sans MT" w:hAnsi="Gill Sans MT" w:cs="Times New Roman"/>
          <w:bCs/>
          <w:szCs w:val="24"/>
          <w:lang w:val="en-US"/>
        </w:rPr>
        <w:lastRenderedPageBreak/>
        <w:t>School runs an active and well-supported CCF and a large number of children complete Duke of Edinburgh awards each year.</w:t>
      </w:r>
    </w:p>
    <w:p w:rsidR="009033AF" w:rsidRPr="009033AF" w:rsidRDefault="009033AF" w:rsidP="009033AF">
      <w:pPr>
        <w:widowControl w:val="0"/>
        <w:spacing w:after="0" w:line="283" w:lineRule="auto"/>
        <w:ind w:left="113"/>
        <w:jc w:val="both"/>
        <w:rPr>
          <w:rFonts w:ascii="Gill Sans MT" w:eastAsia="Gill Sans MT" w:hAnsi="Gill Sans MT" w:cs="Times New Roman"/>
          <w:bCs/>
          <w:szCs w:val="24"/>
          <w:lang w:val="en-US"/>
        </w:rPr>
      </w:pPr>
    </w:p>
    <w:p w:rsidR="009033AF" w:rsidRPr="009033AF" w:rsidRDefault="009033AF" w:rsidP="009033AF">
      <w:pPr>
        <w:widowControl w:val="0"/>
        <w:spacing w:after="0" w:line="283" w:lineRule="auto"/>
        <w:ind w:left="113"/>
        <w:jc w:val="both"/>
        <w:rPr>
          <w:rFonts w:ascii="Gill Sans MT" w:eastAsia="Gill Sans MT" w:hAnsi="Gill Sans MT" w:cs="Times New Roman"/>
          <w:bCs/>
          <w:szCs w:val="24"/>
          <w:lang w:val="en-US"/>
        </w:rPr>
      </w:pPr>
      <w:r w:rsidRPr="009033AF">
        <w:rPr>
          <w:rFonts w:ascii="Gill Sans MT" w:eastAsia="Gill Sans MT" w:hAnsi="Gill Sans MT" w:cs="Times New Roman"/>
          <w:bCs/>
          <w:szCs w:val="24"/>
          <w:lang w:val="en-US"/>
        </w:rPr>
        <w:t>All</w:t>
      </w:r>
      <w:r w:rsidR="0009032A">
        <w:rPr>
          <w:rFonts w:ascii="Gill Sans MT" w:eastAsia="Gill Sans MT" w:hAnsi="Gill Sans MT" w:cs="Times New Roman"/>
          <w:bCs/>
          <w:szCs w:val="24"/>
          <w:lang w:val="en-US"/>
        </w:rPr>
        <w:t xml:space="preserve"> full time</w:t>
      </w:r>
      <w:r w:rsidRPr="009033AF">
        <w:rPr>
          <w:rFonts w:ascii="Gill Sans MT" w:eastAsia="Gill Sans MT" w:hAnsi="Gill Sans MT" w:cs="Times New Roman"/>
          <w:bCs/>
          <w:szCs w:val="24"/>
          <w:lang w:val="en-US"/>
        </w:rPr>
        <w:t xml:space="preserve"> teachers at St Peter’s take on pastoral roles as tutors in either a day house or a boarding house.  This gives some responsibility given guidance from a Housemaster or Housemistress for the personal, social and academic development of around twelve children.  In many houses it is the normal practice to follow a group of tutees through the school and so see them fulfil their potential.  Tutors are an important point of contact with parents who value the overview which the tutor can take on their child’s progress.</w:t>
      </w:r>
    </w:p>
    <w:p w:rsidR="0037157C" w:rsidRPr="009033AF" w:rsidRDefault="0037157C" w:rsidP="00A100D3">
      <w:pPr>
        <w:rPr>
          <w:rFonts w:ascii="Gill Sans MT" w:hAnsi="Gill Sans MT" w:cs="Arial"/>
          <w:color w:val="000000" w:themeColor="text1"/>
        </w:rPr>
      </w:pPr>
    </w:p>
    <w:p w:rsidR="00FB7BF0" w:rsidRPr="00151738" w:rsidRDefault="00D83236" w:rsidP="00B2525C">
      <w:pPr>
        <w:spacing w:after="0" w:line="240" w:lineRule="auto"/>
        <w:rPr>
          <w:rFonts w:ascii="Gill Sans MT" w:eastAsia="Calibri" w:hAnsi="Gill Sans MT" w:cs="Arial"/>
          <w:b/>
          <w:sz w:val="28"/>
          <w:szCs w:val="28"/>
        </w:rPr>
      </w:pPr>
      <w:r w:rsidRPr="00151738">
        <w:rPr>
          <w:rFonts w:ascii="Gill Sans MT" w:eastAsia="Calibri" w:hAnsi="Gill Sans MT" w:cs="Arial"/>
          <w:b/>
          <w:sz w:val="28"/>
          <w:szCs w:val="28"/>
        </w:rPr>
        <w:t>How to Apply</w:t>
      </w:r>
    </w:p>
    <w:p w:rsidR="00FB7BF0" w:rsidRPr="00151738" w:rsidRDefault="00FB7BF0" w:rsidP="00FB7BF0">
      <w:pPr>
        <w:spacing w:after="0"/>
        <w:rPr>
          <w:rFonts w:ascii="Gill Sans MT" w:hAnsi="Gill Sans MT" w:cs="Arial"/>
          <w:color w:val="FF0000"/>
        </w:rPr>
      </w:pPr>
    </w:p>
    <w:p w:rsidR="00D83236" w:rsidRDefault="00FB7BF0" w:rsidP="00467AAA">
      <w:pPr>
        <w:spacing w:after="0" w:line="240" w:lineRule="auto"/>
        <w:rPr>
          <w:rFonts w:ascii="Gill Sans MT" w:hAnsi="Gill Sans MT" w:cs="Arial"/>
        </w:rPr>
      </w:pPr>
      <w:r w:rsidRPr="00151738">
        <w:rPr>
          <w:rFonts w:ascii="Gill Sans MT" w:eastAsia="Calibri" w:hAnsi="Gill Sans MT" w:cs="Arial"/>
        </w:rPr>
        <w:t>To apply for this post, sub</w:t>
      </w:r>
      <w:r w:rsidR="00A432BD" w:rsidRPr="00151738">
        <w:rPr>
          <w:rFonts w:ascii="Gill Sans MT" w:eastAsia="Calibri" w:hAnsi="Gill Sans MT" w:cs="Arial"/>
        </w:rPr>
        <w:t>mit a</w:t>
      </w:r>
      <w:r w:rsidR="00B2525C" w:rsidRPr="00151738">
        <w:rPr>
          <w:rFonts w:ascii="Gill Sans MT" w:hAnsi="Gill Sans MT" w:cs="Arial"/>
        </w:rPr>
        <w:t xml:space="preserve"> school</w:t>
      </w:r>
      <w:r w:rsidRPr="00151738">
        <w:rPr>
          <w:rFonts w:ascii="Gill Sans MT" w:hAnsi="Gill Sans MT" w:cs="Arial"/>
        </w:rPr>
        <w:t xml:space="preserve"> application form, completed in full, with a covering letter.  </w:t>
      </w:r>
    </w:p>
    <w:p w:rsidR="00467AAA" w:rsidRDefault="00467AAA" w:rsidP="00467AAA">
      <w:pPr>
        <w:spacing w:after="0" w:line="240" w:lineRule="auto"/>
        <w:rPr>
          <w:rFonts w:ascii="Gill Sans MT" w:hAnsi="Gill Sans MT" w:cs="Arial"/>
        </w:rPr>
      </w:pPr>
    </w:p>
    <w:p w:rsidR="00467AAA" w:rsidRDefault="00467AAA" w:rsidP="00467AAA">
      <w:pPr>
        <w:spacing w:after="0" w:line="240" w:lineRule="auto"/>
        <w:rPr>
          <w:rFonts w:ascii="Gill Sans MT" w:eastAsia="Calibri" w:hAnsi="Gill Sans MT" w:cs="Arial"/>
        </w:rPr>
      </w:pPr>
      <w:r w:rsidRPr="00467AAA">
        <w:rPr>
          <w:rFonts w:ascii="Gill Sans MT" w:eastAsia="Calibri" w:hAnsi="Gill Sans MT" w:cs="Arial"/>
        </w:rPr>
        <w:t>Mr Leo Winkley, Head Master, St Peter’s School, York, YO30 6AB</w:t>
      </w:r>
    </w:p>
    <w:p w:rsidR="00467AAA" w:rsidRPr="00467AAA" w:rsidRDefault="00467AAA" w:rsidP="00467AAA">
      <w:pPr>
        <w:spacing w:after="0" w:line="240" w:lineRule="auto"/>
        <w:rPr>
          <w:rFonts w:ascii="Gill Sans MT" w:eastAsia="Calibri" w:hAnsi="Gill Sans MT" w:cs="Arial"/>
        </w:rPr>
      </w:pPr>
    </w:p>
    <w:p w:rsidR="00467AAA" w:rsidRPr="00467AAA" w:rsidRDefault="00467AAA" w:rsidP="00467AAA">
      <w:pPr>
        <w:spacing w:after="0" w:line="240" w:lineRule="auto"/>
        <w:rPr>
          <w:rFonts w:ascii="Gill Sans MT" w:eastAsia="Calibri" w:hAnsi="Gill Sans MT" w:cs="Arial"/>
        </w:rPr>
      </w:pPr>
      <w:r w:rsidRPr="00467AAA">
        <w:rPr>
          <w:rFonts w:ascii="Gill Sans MT" w:eastAsia="Calibri" w:hAnsi="Gill Sans MT" w:cs="Arial"/>
        </w:rPr>
        <w:t>Tel: 01904 527408</w:t>
      </w:r>
    </w:p>
    <w:p w:rsidR="00467AAA" w:rsidRPr="00467AAA" w:rsidRDefault="00467AAA" w:rsidP="00467AAA">
      <w:pPr>
        <w:spacing w:after="0" w:line="240" w:lineRule="auto"/>
        <w:rPr>
          <w:rFonts w:ascii="Gill Sans MT" w:eastAsia="Calibri" w:hAnsi="Gill Sans MT" w:cs="Arial"/>
        </w:rPr>
      </w:pPr>
      <w:r w:rsidRPr="00467AAA">
        <w:rPr>
          <w:rFonts w:ascii="Gill Sans MT" w:eastAsia="Calibri" w:hAnsi="Gill Sans MT" w:cs="Arial"/>
        </w:rPr>
        <w:t>Fax: 01904 527302</w:t>
      </w:r>
    </w:p>
    <w:p w:rsidR="00467AAA" w:rsidRPr="00467AAA" w:rsidRDefault="00467AAA" w:rsidP="00467AAA">
      <w:pPr>
        <w:spacing w:after="0" w:line="240" w:lineRule="auto"/>
        <w:rPr>
          <w:rFonts w:ascii="Gill Sans MT" w:eastAsia="Calibri" w:hAnsi="Gill Sans MT" w:cs="Arial"/>
        </w:rPr>
      </w:pPr>
    </w:p>
    <w:p w:rsidR="00467AAA" w:rsidRPr="00467AAA" w:rsidRDefault="00467AAA" w:rsidP="00467AAA">
      <w:pPr>
        <w:spacing w:after="0" w:line="240" w:lineRule="auto"/>
        <w:rPr>
          <w:rFonts w:ascii="Gill Sans MT" w:eastAsia="Calibri" w:hAnsi="Gill Sans MT" w:cs="Arial"/>
        </w:rPr>
      </w:pPr>
      <w:r w:rsidRPr="00467AAA">
        <w:rPr>
          <w:rFonts w:ascii="Gill Sans MT" w:eastAsia="Calibri" w:hAnsi="Gill Sans MT" w:cs="Arial"/>
        </w:rPr>
        <w:t>Or by email to j.warner@stpetersyork.org.uk</w:t>
      </w:r>
    </w:p>
    <w:p w:rsidR="00467AAA" w:rsidRPr="00467AAA" w:rsidRDefault="00467AAA" w:rsidP="00467AAA">
      <w:pPr>
        <w:spacing w:after="0" w:line="240" w:lineRule="auto"/>
        <w:rPr>
          <w:rFonts w:ascii="Gill Sans MT" w:eastAsia="Calibri" w:hAnsi="Gill Sans MT" w:cs="Arial"/>
        </w:rPr>
      </w:pPr>
    </w:p>
    <w:p w:rsidR="00467AAA" w:rsidRDefault="00467AAA" w:rsidP="00467AAA">
      <w:pPr>
        <w:spacing w:after="0" w:line="240" w:lineRule="auto"/>
        <w:rPr>
          <w:rFonts w:ascii="Gill Sans MT" w:eastAsia="Calibri" w:hAnsi="Gill Sans MT" w:cs="Arial"/>
          <w:b/>
        </w:rPr>
      </w:pPr>
      <w:r w:rsidRPr="00467AAA">
        <w:rPr>
          <w:rFonts w:ascii="Gill Sans MT" w:eastAsia="Calibri" w:hAnsi="Gill Sans MT" w:cs="Arial"/>
          <w:b/>
        </w:rPr>
        <w:t xml:space="preserve">The closing date for applications is </w:t>
      </w:r>
      <w:r w:rsidR="0009032A" w:rsidRPr="0009032A">
        <w:rPr>
          <w:rFonts w:ascii="Gill Sans MT" w:eastAsia="Calibri" w:hAnsi="Gill Sans MT" w:cs="Arial"/>
          <w:b/>
        </w:rPr>
        <w:t>10.00 Monday 29 January 2018</w:t>
      </w:r>
    </w:p>
    <w:p w:rsidR="00863E1B" w:rsidRPr="00467AAA" w:rsidRDefault="00863E1B" w:rsidP="00467AAA">
      <w:pPr>
        <w:spacing w:after="0" w:line="240" w:lineRule="auto"/>
        <w:rPr>
          <w:rFonts w:ascii="Gill Sans MT" w:eastAsia="Calibri" w:hAnsi="Gill Sans MT" w:cs="Arial"/>
        </w:rPr>
      </w:pPr>
    </w:p>
    <w:p w:rsidR="00467AAA" w:rsidRPr="00467AAA" w:rsidRDefault="00467AAA" w:rsidP="00467AAA">
      <w:pPr>
        <w:spacing w:after="0" w:line="240" w:lineRule="auto"/>
        <w:rPr>
          <w:rFonts w:ascii="Gill Sans MT" w:eastAsia="Calibri" w:hAnsi="Gill Sans MT" w:cs="Arial"/>
          <w:b/>
        </w:rPr>
      </w:pPr>
      <w:r w:rsidRPr="00467AAA">
        <w:rPr>
          <w:rFonts w:ascii="Gill Sans MT" w:eastAsia="Calibri" w:hAnsi="Gill Sans MT" w:cs="Arial"/>
          <w:b/>
        </w:rPr>
        <w:t xml:space="preserve">Interviews will be held during the w/c </w:t>
      </w:r>
      <w:r w:rsidR="0009032A">
        <w:rPr>
          <w:rFonts w:ascii="Gill Sans MT" w:eastAsia="Calibri" w:hAnsi="Gill Sans MT" w:cs="Arial"/>
          <w:b/>
        </w:rPr>
        <w:t>Monday 5 February 2018</w:t>
      </w:r>
    </w:p>
    <w:p w:rsidR="00ED41BE" w:rsidRPr="00151738" w:rsidRDefault="00ED41BE" w:rsidP="00ED41BE">
      <w:pPr>
        <w:rPr>
          <w:rFonts w:ascii="Gill Sans MT" w:eastAsia="Calibri" w:hAnsi="Gill Sans MT" w:cs="Arial"/>
          <w:b/>
        </w:rPr>
      </w:pPr>
    </w:p>
    <w:p w:rsidR="00D83236" w:rsidRPr="00821B04" w:rsidRDefault="00D83236" w:rsidP="00821B04">
      <w:pPr>
        <w:rPr>
          <w:rFonts w:ascii="Gill Sans MT" w:eastAsia="Calibri" w:hAnsi="Gill Sans MT" w:cs="Arial"/>
          <w:b/>
        </w:rPr>
      </w:pPr>
      <w:r w:rsidRPr="00151738">
        <w:rPr>
          <w:rFonts w:ascii="Gill Sans MT" w:eastAsia="Times New Roman" w:hAnsi="Gill Sans MT" w:cs="Arial"/>
          <w:b/>
          <w:sz w:val="32"/>
          <w:szCs w:val="32"/>
          <w:lang w:eastAsia="en-GB"/>
        </w:rPr>
        <w:t>About St Peter’s</w:t>
      </w:r>
    </w:p>
    <w:p w:rsidR="00995AB6" w:rsidRPr="00151738" w:rsidRDefault="00995AB6" w:rsidP="00995AB6">
      <w:pPr>
        <w:spacing w:after="0" w:line="240" w:lineRule="auto"/>
        <w:rPr>
          <w:rFonts w:ascii="Gill Sans MT" w:eastAsia="Times New Roman" w:hAnsi="Gill Sans MT" w:cs="Arial"/>
          <w:b/>
          <w:lang w:eastAsia="en-GB"/>
        </w:rPr>
      </w:pPr>
      <w:r w:rsidRPr="00151738">
        <w:rPr>
          <w:rFonts w:ascii="Gill Sans MT" w:eastAsia="Times New Roman" w:hAnsi="Gill Sans MT" w:cs="Arial"/>
          <w:b/>
          <w:lang w:eastAsia="en-GB"/>
        </w:rPr>
        <w:t>Background</w:t>
      </w:r>
    </w:p>
    <w:p w:rsidR="00AF143A" w:rsidRPr="00151738" w:rsidRDefault="00AF143A" w:rsidP="00995AB6">
      <w:pPr>
        <w:spacing w:after="0" w:line="240" w:lineRule="auto"/>
        <w:rPr>
          <w:rFonts w:ascii="Gill Sans MT" w:eastAsia="Times New Roman" w:hAnsi="Gill Sans MT" w:cs="Arial"/>
          <w:b/>
          <w:lang w:eastAsia="en-GB"/>
        </w:rPr>
      </w:pPr>
    </w:p>
    <w:p w:rsidR="00995AB6" w:rsidRPr="00151738" w:rsidRDefault="00AF143A" w:rsidP="00B1260E">
      <w:pPr>
        <w:spacing w:after="0" w:line="240" w:lineRule="auto"/>
        <w:rPr>
          <w:rFonts w:ascii="Gill Sans MT" w:eastAsia="Times New Roman" w:hAnsi="Gill Sans MT" w:cs="Arial"/>
          <w:lang w:eastAsia="en-GB"/>
        </w:rPr>
      </w:pPr>
      <w:r w:rsidRPr="00151738">
        <w:rPr>
          <w:rFonts w:ascii="Gill Sans MT" w:eastAsia="Times New Roman" w:hAnsi="Gill Sans MT" w:cs="Arial"/>
          <w:lang w:eastAsia="en-GB"/>
        </w:rPr>
        <w:t>St Peter’s School, York comprises three schools: St Peter’s School (pupils aged 13 – 18), St Olave’s School (pupils aged 8 – 13) and Clifton School and Nursery (pupils aged 3 – 8 years). The school is</w:t>
      </w:r>
      <w:r w:rsidR="00302879" w:rsidRPr="00151738">
        <w:rPr>
          <w:rFonts w:ascii="Gill Sans MT" w:eastAsia="Times New Roman" w:hAnsi="Gill Sans MT" w:cs="Arial"/>
          <w:lang w:eastAsia="en-GB"/>
        </w:rPr>
        <w:t xml:space="preserve"> fully co-educational with 1,100</w:t>
      </w:r>
      <w:r w:rsidR="004378D0" w:rsidRPr="00151738">
        <w:rPr>
          <w:rFonts w:ascii="Gill Sans MT" w:eastAsia="Times New Roman" w:hAnsi="Gill Sans MT" w:cs="Arial"/>
          <w:lang w:eastAsia="en-GB"/>
        </w:rPr>
        <w:t xml:space="preserve"> pupils, of whom 158</w:t>
      </w:r>
      <w:r w:rsidRPr="00151738">
        <w:rPr>
          <w:rFonts w:ascii="Gill Sans MT" w:eastAsia="Times New Roman" w:hAnsi="Gill Sans MT" w:cs="Arial"/>
          <w:lang w:eastAsia="en-GB"/>
        </w:rPr>
        <w:t xml:space="preserve"> are full time boarders and 231 are in the Sixth Form. There are over 300 teaching and support staff. It is one of very few schools in the North of England to offer three distinct phases of education, each sharply identified and focused towards the needs of its pupils at each age group and set within an overall context of trust, confidence-building, inspiration and opportunity</w:t>
      </w:r>
      <w:r w:rsidR="00AA664B" w:rsidRPr="00151738">
        <w:rPr>
          <w:rFonts w:ascii="Gill Sans MT" w:eastAsia="Times New Roman" w:hAnsi="Gill Sans MT" w:cs="Arial"/>
          <w:lang w:eastAsia="en-GB"/>
        </w:rPr>
        <w:t>.</w:t>
      </w:r>
    </w:p>
    <w:p w:rsidR="00995AB6" w:rsidRPr="00151738" w:rsidRDefault="00995AB6" w:rsidP="00B1260E">
      <w:pPr>
        <w:spacing w:after="0" w:line="240" w:lineRule="auto"/>
        <w:rPr>
          <w:rFonts w:ascii="Gill Sans MT" w:eastAsia="Times New Roman" w:hAnsi="Gill Sans MT" w:cs="Arial"/>
          <w:lang w:eastAsia="en-GB"/>
        </w:rPr>
      </w:pPr>
    </w:p>
    <w:p w:rsidR="00B1260E" w:rsidRDefault="004378D0" w:rsidP="00B1260E">
      <w:pPr>
        <w:spacing w:after="0" w:line="240" w:lineRule="auto"/>
        <w:rPr>
          <w:rFonts w:ascii="Gill Sans MT" w:eastAsia="Times New Roman" w:hAnsi="Gill Sans MT" w:cs="Arial"/>
          <w:lang w:eastAsia="en-GB"/>
        </w:rPr>
      </w:pPr>
      <w:r w:rsidRPr="00151738">
        <w:rPr>
          <w:rFonts w:ascii="Gill Sans MT" w:eastAsia="Times New Roman" w:hAnsi="Gill Sans MT" w:cs="Arial"/>
          <w:lang w:eastAsia="en-GB"/>
        </w:rPr>
        <w:t>St</w:t>
      </w:r>
      <w:r w:rsidR="00420C28" w:rsidRPr="00151738">
        <w:rPr>
          <w:rFonts w:ascii="Gill Sans MT" w:eastAsia="Times New Roman" w:hAnsi="Gill Sans MT" w:cs="Arial"/>
          <w:lang w:eastAsia="en-GB"/>
        </w:rPr>
        <w:t xml:space="preserve"> Peter’s</w:t>
      </w:r>
      <w:r w:rsidR="00B1260E" w:rsidRPr="00151738">
        <w:rPr>
          <w:rFonts w:ascii="Gill Sans MT" w:eastAsia="Times New Roman" w:hAnsi="Gill Sans MT" w:cs="Arial"/>
          <w:lang w:eastAsia="en-GB"/>
        </w:rPr>
        <w:t xml:space="preserve"> is one of Europe’s oldest schools, founded in 627AD</w:t>
      </w:r>
      <w:r w:rsidR="00AC109A" w:rsidRPr="00151738">
        <w:rPr>
          <w:rFonts w:ascii="Gill Sans MT" w:eastAsia="Times New Roman" w:hAnsi="Gill Sans MT" w:cs="Arial"/>
          <w:lang w:eastAsia="en-GB"/>
        </w:rPr>
        <w:t>,</w:t>
      </w:r>
      <w:r w:rsidR="00B1260E" w:rsidRPr="00151738">
        <w:rPr>
          <w:rFonts w:ascii="Gill Sans MT" w:eastAsia="Times New Roman" w:hAnsi="Gill Sans MT" w:cs="Arial"/>
          <w:lang w:eastAsia="en-GB"/>
        </w:rPr>
        <w:t xml:space="preserve"> and is ranked in the top 100 schools in the country for its academic results. T</w:t>
      </w:r>
      <w:r w:rsidR="00420C28" w:rsidRPr="00151738">
        <w:rPr>
          <w:rFonts w:ascii="Gill Sans MT" w:eastAsia="Times New Roman" w:hAnsi="Gill Sans MT" w:cs="Arial"/>
          <w:lang w:eastAsia="en-GB"/>
        </w:rPr>
        <w:t>he school is located within a short</w:t>
      </w:r>
      <w:r w:rsidR="00B1260E" w:rsidRPr="00151738">
        <w:rPr>
          <w:rFonts w:ascii="Gill Sans MT" w:eastAsia="Times New Roman" w:hAnsi="Gill Sans MT" w:cs="Arial"/>
          <w:lang w:eastAsia="en-GB"/>
        </w:rPr>
        <w:t xml:space="preserve"> walk of York </w:t>
      </w:r>
      <w:r w:rsidR="00AC109A" w:rsidRPr="00151738">
        <w:rPr>
          <w:rFonts w:ascii="Gill Sans MT" w:eastAsia="Times New Roman" w:hAnsi="Gill Sans MT" w:cs="Arial"/>
          <w:lang w:eastAsia="en-GB"/>
        </w:rPr>
        <w:t>city centre</w:t>
      </w:r>
      <w:r w:rsidR="00F54D72" w:rsidRPr="00151738">
        <w:rPr>
          <w:rFonts w:ascii="Gill Sans MT" w:eastAsia="Times New Roman" w:hAnsi="Gill Sans MT" w:cs="Arial"/>
          <w:lang w:eastAsia="en-GB"/>
        </w:rPr>
        <w:t xml:space="preserve">, </w:t>
      </w:r>
      <w:r w:rsidR="00B1260E" w:rsidRPr="00151738">
        <w:rPr>
          <w:rFonts w:ascii="Gill Sans MT" w:eastAsia="Times New Roman" w:hAnsi="Gill Sans MT" w:cs="Arial"/>
          <w:lang w:eastAsia="en-GB"/>
        </w:rPr>
        <w:t>with its thriving cultural, educational and commercial life. Many of St Peter’s facilities are modern and spacious, with playing fields adjacent to the main bui</w:t>
      </w:r>
      <w:r w:rsidR="00420C28" w:rsidRPr="00151738">
        <w:rPr>
          <w:rFonts w:ascii="Gill Sans MT" w:eastAsia="Times New Roman" w:hAnsi="Gill Sans MT" w:cs="Arial"/>
          <w:lang w:eastAsia="en-GB"/>
        </w:rPr>
        <w:t>lding that stretch down to the R</w:t>
      </w:r>
      <w:r w:rsidR="00B1260E" w:rsidRPr="00151738">
        <w:rPr>
          <w:rFonts w:ascii="Gill Sans MT" w:eastAsia="Times New Roman" w:hAnsi="Gill Sans MT" w:cs="Arial"/>
          <w:lang w:eastAsia="en-GB"/>
        </w:rPr>
        <w:t>iver Ouse.</w:t>
      </w:r>
    </w:p>
    <w:p w:rsidR="00467AAA" w:rsidRDefault="00467AAA" w:rsidP="00B1260E">
      <w:pPr>
        <w:spacing w:after="0" w:line="240" w:lineRule="auto"/>
        <w:rPr>
          <w:rFonts w:ascii="Gill Sans MT" w:eastAsia="Times New Roman" w:hAnsi="Gill Sans MT" w:cs="Arial"/>
          <w:lang w:eastAsia="en-GB"/>
        </w:rPr>
      </w:pPr>
      <w:r w:rsidRPr="00151738">
        <w:rPr>
          <w:rFonts w:ascii="Times New Roman" w:eastAsia="Times New Roman" w:hAnsi="Times New Roman" w:cs="Times New Roman"/>
          <w:noProof/>
          <w:sz w:val="24"/>
          <w:szCs w:val="24"/>
          <w:lang w:eastAsia="en-GB"/>
        </w:rPr>
        <w:drawing>
          <wp:anchor distT="0" distB="0" distL="114300" distR="114300" simplePos="0" relativeHeight="251665920" behindDoc="1" locked="0" layoutInCell="1" allowOverlap="1" wp14:anchorId="14170D9F" wp14:editId="537246FC">
            <wp:simplePos x="0" y="0"/>
            <wp:positionH relativeFrom="column">
              <wp:posOffset>-507365</wp:posOffset>
            </wp:positionH>
            <wp:positionV relativeFrom="paragraph">
              <wp:posOffset>116840</wp:posOffset>
            </wp:positionV>
            <wp:extent cx="1533525" cy="985520"/>
            <wp:effectExtent l="0" t="0" r="0" b="0"/>
            <wp:wrapThrough wrapText="bothSides">
              <wp:wrapPolygon edited="0">
                <wp:start x="9123" y="2088"/>
                <wp:lineTo x="7781" y="7098"/>
                <wp:lineTo x="8050" y="9603"/>
                <wp:lineTo x="5635" y="12943"/>
                <wp:lineTo x="5366" y="14613"/>
                <wp:lineTo x="6171" y="19206"/>
                <wp:lineTo x="15294" y="19206"/>
                <wp:lineTo x="15294" y="16284"/>
                <wp:lineTo x="16368" y="15031"/>
                <wp:lineTo x="15831" y="13361"/>
                <wp:lineTo x="13684" y="8768"/>
                <wp:lineTo x="12880" y="3758"/>
                <wp:lineTo x="12343" y="2088"/>
                <wp:lineTo x="9123" y="2088"/>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3525" cy="985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7AAA" w:rsidRDefault="00467AAA" w:rsidP="00B1260E">
      <w:pPr>
        <w:spacing w:after="0" w:line="240" w:lineRule="auto"/>
        <w:rPr>
          <w:rFonts w:ascii="Gill Sans MT" w:eastAsia="Times New Roman" w:hAnsi="Gill Sans MT" w:cs="Arial"/>
          <w:lang w:eastAsia="en-GB"/>
        </w:rPr>
      </w:pPr>
    </w:p>
    <w:p w:rsidR="00467AAA" w:rsidRDefault="00467AAA" w:rsidP="00B1260E">
      <w:pPr>
        <w:spacing w:after="0" w:line="240" w:lineRule="auto"/>
        <w:rPr>
          <w:rFonts w:ascii="Gill Sans MT" w:eastAsia="Times New Roman" w:hAnsi="Gill Sans MT" w:cs="Arial"/>
          <w:lang w:eastAsia="en-GB"/>
        </w:rPr>
      </w:pPr>
    </w:p>
    <w:p w:rsidR="00467AAA" w:rsidRDefault="00467AAA" w:rsidP="00B1260E">
      <w:pPr>
        <w:spacing w:after="0" w:line="240" w:lineRule="auto"/>
        <w:rPr>
          <w:rFonts w:ascii="Gill Sans MT" w:eastAsia="Times New Roman" w:hAnsi="Gill Sans MT" w:cs="Arial"/>
          <w:lang w:eastAsia="en-GB"/>
        </w:rPr>
      </w:pPr>
    </w:p>
    <w:p w:rsidR="00467AAA" w:rsidRDefault="00467AAA" w:rsidP="00B1260E">
      <w:pPr>
        <w:spacing w:after="0" w:line="240" w:lineRule="auto"/>
        <w:rPr>
          <w:rFonts w:ascii="Gill Sans MT" w:eastAsia="Times New Roman" w:hAnsi="Gill Sans MT" w:cs="Arial"/>
          <w:lang w:eastAsia="en-GB"/>
        </w:rPr>
      </w:pPr>
    </w:p>
    <w:p w:rsidR="00467AAA" w:rsidRPr="00151738" w:rsidRDefault="00467AAA" w:rsidP="00467AAA">
      <w:pPr>
        <w:tabs>
          <w:tab w:val="left" w:pos="720"/>
        </w:tabs>
        <w:spacing w:after="0" w:line="240" w:lineRule="auto"/>
        <w:jc w:val="both"/>
        <w:rPr>
          <w:rFonts w:ascii="Gill Sans MT" w:eastAsia="Times New Roman" w:hAnsi="Gill Sans MT" w:cs="Arial"/>
          <w:b/>
          <w:spacing w:val="-2"/>
          <w:sz w:val="24"/>
          <w:szCs w:val="24"/>
          <w:lang w:eastAsia="en-GB"/>
        </w:rPr>
      </w:pPr>
      <w:r w:rsidRPr="00151738">
        <w:rPr>
          <w:rFonts w:ascii="Gill Sans MT" w:eastAsia="Times New Roman" w:hAnsi="Gill Sans MT" w:cs="Arial"/>
          <w:b/>
          <w:spacing w:val="-2"/>
          <w:sz w:val="24"/>
          <w:szCs w:val="24"/>
          <w:lang w:eastAsia="en-GB"/>
        </w:rPr>
        <w:t>St Peter’s School</w:t>
      </w:r>
    </w:p>
    <w:p w:rsidR="00467AAA" w:rsidRPr="00151738" w:rsidRDefault="00467AAA" w:rsidP="00467AAA">
      <w:pPr>
        <w:tabs>
          <w:tab w:val="left" w:pos="720"/>
        </w:tabs>
        <w:spacing w:after="0" w:line="240" w:lineRule="auto"/>
        <w:jc w:val="both"/>
        <w:rPr>
          <w:rFonts w:ascii="Gill Sans MT" w:eastAsia="Times New Roman" w:hAnsi="Gill Sans MT" w:cs="Arial"/>
          <w:spacing w:val="-2"/>
          <w:szCs w:val="20"/>
          <w:lang w:eastAsia="en-GB"/>
        </w:rPr>
      </w:pPr>
    </w:p>
    <w:p w:rsidR="00467AAA" w:rsidRPr="00151738" w:rsidRDefault="00467AAA" w:rsidP="00467AAA">
      <w:pPr>
        <w:tabs>
          <w:tab w:val="left" w:pos="720"/>
        </w:tabs>
        <w:spacing w:after="0" w:line="240" w:lineRule="auto"/>
        <w:jc w:val="both"/>
        <w:rPr>
          <w:rFonts w:ascii="Gill Sans MT" w:eastAsia="Times New Roman" w:hAnsi="Gill Sans MT" w:cs="Arial"/>
          <w:spacing w:val="-2"/>
          <w:szCs w:val="20"/>
          <w:lang w:eastAsia="en-GB"/>
        </w:rPr>
      </w:pPr>
      <w:r w:rsidRPr="00151738">
        <w:rPr>
          <w:rFonts w:ascii="Gill Sans MT" w:eastAsia="Times New Roman" w:hAnsi="Gill Sans MT" w:cs="Arial"/>
          <w:spacing w:val="-2"/>
          <w:szCs w:val="20"/>
          <w:lang w:eastAsia="en-GB"/>
        </w:rPr>
        <w:t>St Peter’s School, for children aged 13 to 18 years, is underpinned by academic rigour and challenge.  Through outstanding teaching, first rate facilities, high expectations and sheer determination on the part of its pupils, St Peter’s achieves considerable success across a broad curriculum.</w:t>
      </w:r>
    </w:p>
    <w:p w:rsidR="00467AAA" w:rsidRPr="00151738" w:rsidRDefault="00467AAA" w:rsidP="00467AAA">
      <w:pPr>
        <w:tabs>
          <w:tab w:val="left" w:pos="720"/>
        </w:tabs>
        <w:spacing w:after="0" w:line="240" w:lineRule="auto"/>
        <w:jc w:val="both"/>
        <w:rPr>
          <w:rFonts w:ascii="Gill Sans MT" w:eastAsia="Times New Roman" w:hAnsi="Gill Sans MT" w:cs="Arial"/>
          <w:spacing w:val="-2"/>
          <w:szCs w:val="20"/>
          <w:lang w:eastAsia="en-GB"/>
        </w:rPr>
      </w:pPr>
    </w:p>
    <w:p w:rsidR="00467AAA" w:rsidRDefault="00467AAA" w:rsidP="00467AAA">
      <w:pPr>
        <w:tabs>
          <w:tab w:val="left" w:pos="720"/>
        </w:tabs>
        <w:spacing w:after="0" w:line="240" w:lineRule="auto"/>
        <w:jc w:val="both"/>
        <w:rPr>
          <w:rFonts w:ascii="Gill Sans MT" w:eastAsia="Times New Roman" w:hAnsi="Gill Sans MT" w:cs="Arial"/>
          <w:spacing w:val="-2"/>
          <w:szCs w:val="20"/>
          <w:lang w:eastAsia="en-GB"/>
        </w:rPr>
      </w:pPr>
      <w:r w:rsidRPr="00151738">
        <w:rPr>
          <w:rFonts w:ascii="Gill Sans MT" w:eastAsia="Times New Roman" w:hAnsi="Gill Sans MT" w:cs="Arial"/>
          <w:spacing w:val="-2"/>
          <w:szCs w:val="20"/>
          <w:lang w:eastAsia="en-GB"/>
        </w:rPr>
        <w:t xml:space="preserve">The four vibrant and successful boarding houses for boys and girls lend vitality to the pastoral life of the School.  Inspiration from living in close proximity to a cultured and historic city adds further richness to the pupils’ lives.  </w:t>
      </w:r>
    </w:p>
    <w:p w:rsidR="0009032A" w:rsidRPr="00151738" w:rsidRDefault="0009032A" w:rsidP="00467AAA">
      <w:pPr>
        <w:tabs>
          <w:tab w:val="left" w:pos="720"/>
        </w:tabs>
        <w:spacing w:after="0" w:line="240" w:lineRule="auto"/>
        <w:jc w:val="both"/>
        <w:rPr>
          <w:rFonts w:ascii="Gill Sans MT" w:eastAsia="Times New Roman" w:hAnsi="Gill Sans MT" w:cs="Arial"/>
          <w:spacing w:val="-2"/>
          <w:szCs w:val="20"/>
          <w:lang w:eastAsia="en-GB"/>
        </w:rPr>
      </w:pPr>
    </w:p>
    <w:p w:rsidR="00467AAA" w:rsidRPr="00151738" w:rsidRDefault="00467AAA" w:rsidP="00467AAA">
      <w:pPr>
        <w:tabs>
          <w:tab w:val="left" w:pos="720"/>
        </w:tabs>
        <w:spacing w:after="0" w:line="240" w:lineRule="auto"/>
        <w:jc w:val="both"/>
        <w:rPr>
          <w:rFonts w:ascii="Gill Sans MT" w:eastAsia="Times New Roman" w:hAnsi="Gill Sans MT" w:cs="Arial"/>
          <w:spacing w:val="-2"/>
          <w:szCs w:val="20"/>
          <w:lang w:eastAsia="en-GB"/>
        </w:rPr>
      </w:pPr>
      <w:r w:rsidRPr="00151738">
        <w:rPr>
          <w:rFonts w:ascii="Gill Sans MT" w:eastAsia="Times New Roman" w:hAnsi="Gill Sans MT" w:cs="Arial"/>
          <w:spacing w:val="-2"/>
          <w:szCs w:val="20"/>
          <w:lang w:eastAsia="en-GB"/>
        </w:rPr>
        <w:t>The School Chapel stands at the centre of the campus and regular services (three mornings a week) give pupils and staff the opportunity to reflect together on the spiritual values of the community and on the meaning and significance of what is happening locally, nationally and globally.</w:t>
      </w:r>
    </w:p>
    <w:p w:rsidR="00467AAA" w:rsidRPr="00151738" w:rsidRDefault="00467AAA" w:rsidP="00467AAA">
      <w:pPr>
        <w:tabs>
          <w:tab w:val="left" w:pos="720"/>
        </w:tabs>
        <w:spacing w:after="0" w:line="240" w:lineRule="auto"/>
        <w:jc w:val="both"/>
        <w:rPr>
          <w:rFonts w:ascii="Gill Sans MT" w:eastAsia="Times New Roman" w:hAnsi="Gill Sans MT" w:cs="Arial"/>
          <w:spacing w:val="-2"/>
          <w:szCs w:val="20"/>
          <w:lang w:eastAsia="en-GB"/>
        </w:rPr>
      </w:pPr>
    </w:p>
    <w:p w:rsidR="00467AAA" w:rsidRPr="00151738" w:rsidRDefault="00467AAA" w:rsidP="00467AAA">
      <w:pPr>
        <w:tabs>
          <w:tab w:val="left" w:pos="720"/>
        </w:tabs>
        <w:spacing w:after="0" w:line="240" w:lineRule="auto"/>
        <w:jc w:val="both"/>
        <w:rPr>
          <w:rFonts w:ascii="Gill Sans MT" w:eastAsia="Times New Roman" w:hAnsi="Gill Sans MT" w:cs="Arial"/>
          <w:spacing w:val="-2"/>
          <w:szCs w:val="20"/>
          <w:lang w:eastAsia="en-GB"/>
        </w:rPr>
      </w:pPr>
      <w:r w:rsidRPr="00151738">
        <w:rPr>
          <w:rFonts w:ascii="Gill Sans MT" w:eastAsia="Times New Roman" w:hAnsi="Gill Sans MT" w:cs="Arial"/>
          <w:spacing w:val="-2"/>
          <w:szCs w:val="20"/>
          <w:lang w:eastAsia="en-GB"/>
        </w:rPr>
        <w:t>Music, Art and Drama are central to the cultural and academic depth of the School.  The Sports programme is extensive, providing a wide range of choice for both girls and boys.  Results are excellent, and St Peter’s pupils’ co-curricular achievements are considerable.  The excellence of the teaching and facilities allows pupils to thrive.</w:t>
      </w:r>
    </w:p>
    <w:p w:rsidR="00467AAA" w:rsidRPr="00151738" w:rsidRDefault="00467AAA" w:rsidP="00467AAA">
      <w:pPr>
        <w:spacing w:after="0" w:line="240" w:lineRule="auto"/>
        <w:jc w:val="both"/>
        <w:rPr>
          <w:rFonts w:ascii="Gill Sans MT" w:eastAsia="Times New Roman" w:hAnsi="Gill Sans MT" w:cs="Times New Roman"/>
          <w:spacing w:val="-2"/>
          <w:lang w:eastAsia="en-GB"/>
        </w:rPr>
      </w:pPr>
    </w:p>
    <w:p w:rsidR="00467AAA" w:rsidRPr="00467AAA" w:rsidRDefault="00467AAA" w:rsidP="00467AAA">
      <w:pPr>
        <w:spacing w:after="0" w:line="240" w:lineRule="auto"/>
        <w:jc w:val="both"/>
        <w:rPr>
          <w:rFonts w:ascii="Gill Sans MT" w:eastAsia="Times New Roman" w:hAnsi="Gill Sans MT" w:cs="Times New Roman"/>
          <w:spacing w:val="-2"/>
          <w:lang w:eastAsia="en-GB"/>
        </w:rPr>
      </w:pPr>
      <w:r w:rsidRPr="00151738">
        <w:rPr>
          <w:rFonts w:ascii="Gill Sans MT" w:eastAsia="Times New Roman" w:hAnsi="Gill Sans MT" w:cs="Times New Roman"/>
          <w:spacing w:val="-2"/>
          <w:lang w:eastAsia="en-GB"/>
        </w:rPr>
        <w:t xml:space="preserve">The school’s website can be visited at </w:t>
      </w:r>
      <w:hyperlink r:id="rId7" w:history="1">
        <w:r w:rsidRPr="00151738">
          <w:rPr>
            <w:rFonts w:ascii="Gill Sans MT" w:eastAsia="Times New Roman" w:hAnsi="Gill Sans MT" w:cs="Times New Roman"/>
            <w:color w:val="0000FF"/>
            <w:spacing w:val="-2"/>
            <w:u w:val="single"/>
            <w:lang w:eastAsia="en-GB"/>
          </w:rPr>
          <w:t>www.stpetersyork.org.uk</w:t>
        </w:r>
      </w:hyperlink>
      <w:r w:rsidRPr="00151738">
        <w:rPr>
          <w:rFonts w:ascii="Gill Sans MT" w:eastAsia="Times New Roman" w:hAnsi="Gill Sans MT" w:cs="Times New Roman"/>
          <w:spacing w:val="-2"/>
          <w:lang w:eastAsia="en-GB"/>
        </w:rPr>
        <w:t xml:space="preserve">.  The most recent inspection report is available on the </w:t>
      </w:r>
      <w:hyperlink r:id="rId8" w:history="1">
        <w:r w:rsidRPr="00151738">
          <w:rPr>
            <w:rFonts w:ascii="Gill Sans MT" w:eastAsia="Times New Roman" w:hAnsi="Gill Sans MT" w:cs="Times New Roman"/>
            <w:color w:val="0000FF"/>
            <w:spacing w:val="-2"/>
            <w:u w:val="single"/>
            <w:lang w:eastAsia="en-GB"/>
          </w:rPr>
          <w:t>ISI website</w:t>
        </w:r>
      </w:hyperlink>
      <w:r w:rsidRPr="00151738">
        <w:rPr>
          <w:rFonts w:ascii="Gill Sans MT" w:eastAsia="Times New Roman" w:hAnsi="Gill Sans MT" w:cs="Times New Roman"/>
          <w:spacing w:val="-2"/>
          <w:lang w:eastAsia="en-GB"/>
        </w:rPr>
        <w:t>.</w:t>
      </w:r>
    </w:p>
    <w:p w:rsidR="00995AB6" w:rsidRPr="00151738" w:rsidRDefault="00995AB6" w:rsidP="00995AB6">
      <w:pPr>
        <w:spacing w:after="120" w:line="480" w:lineRule="auto"/>
        <w:rPr>
          <w:rFonts w:ascii="Gill Sans MT" w:eastAsia="Times New Roman" w:hAnsi="Gill Sans MT" w:cs="Times New Roman"/>
          <w:b/>
          <w:spacing w:val="-2"/>
          <w:sz w:val="24"/>
          <w:szCs w:val="24"/>
          <w:lang w:eastAsia="en-GB"/>
        </w:rPr>
      </w:pPr>
      <w:r w:rsidRPr="00151738">
        <w:rPr>
          <w:rFonts w:ascii="Times New Roman" w:eastAsia="Times New Roman" w:hAnsi="Times New Roman" w:cs="Times New Roman"/>
          <w:noProof/>
          <w:sz w:val="24"/>
          <w:szCs w:val="24"/>
          <w:lang w:eastAsia="en-GB"/>
        </w:rPr>
        <w:drawing>
          <wp:anchor distT="0" distB="0" distL="114300" distR="114300" simplePos="0" relativeHeight="251661824" behindDoc="1" locked="0" layoutInCell="1" allowOverlap="1" wp14:anchorId="23545EA1" wp14:editId="76BF19A8">
            <wp:simplePos x="0" y="0"/>
            <wp:positionH relativeFrom="column">
              <wp:posOffset>-490855</wp:posOffset>
            </wp:positionH>
            <wp:positionV relativeFrom="paragraph">
              <wp:posOffset>99060</wp:posOffset>
            </wp:positionV>
            <wp:extent cx="1400175" cy="900430"/>
            <wp:effectExtent l="0" t="0" r="0" b="0"/>
            <wp:wrapThrough wrapText="bothSides">
              <wp:wrapPolygon edited="0">
                <wp:start x="9110" y="2285"/>
                <wp:lineTo x="8522" y="3656"/>
                <wp:lineTo x="7935" y="7769"/>
                <wp:lineTo x="7935" y="10511"/>
                <wp:lineTo x="6759" y="12795"/>
                <wp:lineTo x="6759" y="19193"/>
                <wp:lineTo x="14988" y="19193"/>
                <wp:lineTo x="14694" y="13709"/>
                <wp:lineTo x="13518" y="10511"/>
                <wp:lineTo x="13812" y="8683"/>
                <wp:lineTo x="12931" y="3656"/>
                <wp:lineTo x="12343" y="2285"/>
                <wp:lineTo x="9110" y="2285"/>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900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5AB6" w:rsidRPr="00151738" w:rsidRDefault="00995AB6" w:rsidP="00995AB6">
      <w:pPr>
        <w:tabs>
          <w:tab w:val="left" w:pos="720"/>
        </w:tabs>
        <w:spacing w:after="0" w:line="240" w:lineRule="auto"/>
        <w:jc w:val="both"/>
        <w:rPr>
          <w:rFonts w:ascii="Gill Sans MT" w:eastAsia="Times New Roman" w:hAnsi="Gill Sans MT" w:cs="Arial"/>
          <w:b/>
          <w:spacing w:val="-2"/>
          <w:sz w:val="28"/>
          <w:szCs w:val="20"/>
          <w:lang w:eastAsia="en-GB"/>
        </w:rPr>
      </w:pPr>
    </w:p>
    <w:p w:rsidR="00995AB6" w:rsidRPr="00151738" w:rsidRDefault="00995AB6" w:rsidP="00995AB6">
      <w:pPr>
        <w:tabs>
          <w:tab w:val="left" w:pos="720"/>
        </w:tabs>
        <w:spacing w:after="0" w:line="240" w:lineRule="auto"/>
        <w:jc w:val="both"/>
        <w:rPr>
          <w:rFonts w:ascii="Gill Sans MT" w:eastAsia="Times New Roman" w:hAnsi="Gill Sans MT" w:cs="Arial"/>
          <w:b/>
          <w:spacing w:val="-2"/>
          <w:sz w:val="24"/>
          <w:szCs w:val="24"/>
          <w:lang w:eastAsia="en-GB"/>
        </w:rPr>
      </w:pPr>
      <w:r w:rsidRPr="00151738">
        <w:rPr>
          <w:rFonts w:ascii="Gill Sans MT" w:eastAsia="Times New Roman" w:hAnsi="Gill Sans MT" w:cs="Arial"/>
          <w:b/>
          <w:spacing w:val="-2"/>
          <w:sz w:val="24"/>
          <w:szCs w:val="24"/>
          <w:lang w:eastAsia="en-GB"/>
        </w:rPr>
        <w:t>Clifton School and Nursery</w:t>
      </w:r>
    </w:p>
    <w:p w:rsidR="00995AB6" w:rsidRPr="00151738" w:rsidRDefault="00995AB6" w:rsidP="00995AB6">
      <w:pPr>
        <w:tabs>
          <w:tab w:val="left" w:pos="720"/>
        </w:tabs>
        <w:spacing w:after="0" w:line="240" w:lineRule="auto"/>
        <w:jc w:val="both"/>
        <w:rPr>
          <w:rFonts w:ascii="Gill Sans MT" w:eastAsia="Times New Roman" w:hAnsi="Gill Sans MT" w:cs="Arial"/>
          <w:spacing w:val="-2"/>
          <w:sz w:val="24"/>
          <w:szCs w:val="20"/>
          <w:lang w:eastAsia="en-GB"/>
        </w:rPr>
      </w:pPr>
    </w:p>
    <w:p w:rsidR="00995AB6" w:rsidRPr="00151738" w:rsidRDefault="00995AB6" w:rsidP="00995AB6">
      <w:pPr>
        <w:tabs>
          <w:tab w:val="left" w:pos="720"/>
        </w:tabs>
        <w:spacing w:after="0" w:line="240" w:lineRule="auto"/>
        <w:jc w:val="both"/>
        <w:rPr>
          <w:rFonts w:ascii="Gill Sans MT" w:eastAsia="Times New Roman" w:hAnsi="Gill Sans MT" w:cs="Arial"/>
          <w:spacing w:val="-2"/>
          <w:szCs w:val="20"/>
          <w:lang w:eastAsia="en-GB"/>
        </w:rPr>
      </w:pPr>
      <w:r w:rsidRPr="00151738">
        <w:rPr>
          <w:rFonts w:ascii="Gill Sans MT" w:eastAsia="Times New Roman" w:hAnsi="Gill Sans MT" w:cs="Arial"/>
          <w:spacing w:val="-2"/>
          <w:szCs w:val="20"/>
          <w:lang w:eastAsia="en-GB"/>
        </w:rPr>
        <w:t xml:space="preserve">Clifton School and Nursery, for day girls and boys </w:t>
      </w:r>
      <w:r w:rsidR="00151738" w:rsidRPr="00151738">
        <w:rPr>
          <w:rFonts w:ascii="Gill Sans MT" w:eastAsia="Times New Roman" w:hAnsi="Gill Sans MT" w:cs="Arial"/>
          <w:spacing w:val="-2"/>
          <w:szCs w:val="20"/>
          <w:lang w:eastAsia="en-GB"/>
        </w:rPr>
        <w:t>aged rising</w:t>
      </w:r>
      <w:r w:rsidR="004378D0" w:rsidRPr="00151738">
        <w:rPr>
          <w:rFonts w:ascii="Gill Sans MT" w:eastAsia="Times New Roman" w:hAnsi="Gill Sans MT" w:cs="Arial"/>
          <w:spacing w:val="-2"/>
          <w:szCs w:val="20"/>
          <w:lang w:eastAsia="en-GB"/>
        </w:rPr>
        <w:t xml:space="preserve"> </w:t>
      </w:r>
      <w:r w:rsidRPr="00151738">
        <w:rPr>
          <w:rFonts w:ascii="Gill Sans MT" w:eastAsia="Times New Roman" w:hAnsi="Gill Sans MT" w:cs="Arial"/>
          <w:spacing w:val="-2"/>
          <w:szCs w:val="20"/>
          <w:lang w:eastAsia="en-GB"/>
        </w:rPr>
        <w:t>3 to 8 years, has its own building with use of extensive play areas, sports hall and swimming pool.  Under the leadership of the Head, teachers use the attractive buildings and play areas to maximum advantage, teaching a broad and balanced curriculum which gives a wide variety of experiences, and emphasises the importance of basic skills.  The curriculum is based on the National Curriculum and Primary Strategy, but goes far beyond this, both within the school day and during the wide range of co-curricular activities and visits outside of School.</w:t>
      </w:r>
    </w:p>
    <w:p w:rsidR="00995AB6" w:rsidRPr="00151738" w:rsidRDefault="00995AB6" w:rsidP="00995AB6">
      <w:pPr>
        <w:tabs>
          <w:tab w:val="left" w:pos="720"/>
        </w:tabs>
        <w:spacing w:after="0" w:line="240" w:lineRule="auto"/>
        <w:jc w:val="both"/>
        <w:rPr>
          <w:rFonts w:ascii="Gill Sans MT" w:eastAsia="Times New Roman" w:hAnsi="Gill Sans MT" w:cs="Arial"/>
          <w:spacing w:val="-2"/>
          <w:szCs w:val="20"/>
          <w:lang w:eastAsia="en-GB"/>
        </w:rPr>
      </w:pPr>
    </w:p>
    <w:p w:rsidR="00995AB6" w:rsidRPr="00151738" w:rsidRDefault="00995AB6" w:rsidP="00995AB6">
      <w:pPr>
        <w:tabs>
          <w:tab w:val="left" w:pos="720"/>
        </w:tabs>
        <w:spacing w:after="0" w:line="240" w:lineRule="auto"/>
        <w:jc w:val="both"/>
        <w:rPr>
          <w:rFonts w:ascii="Gill Sans MT" w:eastAsia="Times New Roman" w:hAnsi="Gill Sans MT" w:cs="Arial"/>
          <w:spacing w:val="-2"/>
          <w:szCs w:val="20"/>
          <w:lang w:eastAsia="en-GB"/>
        </w:rPr>
      </w:pPr>
      <w:r w:rsidRPr="00151738">
        <w:rPr>
          <w:rFonts w:ascii="Gill Sans MT" w:eastAsia="Times New Roman" w:hAnsi="Gill Sans MT" w:cs="Arial"/>
          <w:spacing w:val="-2"/>
          <w:szCs w:val="20"/>
          <w:lang w:eastAsia="en-GB"/>
        </w:rPr>
        <w:t>Clifton enjoys separateness, a clear identity and its own House system.  It allows smooth academic progression and provides tailor-made approaches and facilities for each age group.</w:t>
      </w:r>
    </w:p>
    <w:p w:rsidR="00995AB6" w:rsidRPr="00151738" w:rsidRDefault="00995AB6" w:rsidP="00995AB6">
      <w:pPr>
        <w:tabs>
          <w:tab w:val="left" w:pos="720"/>
        </w:tabs>
        <w:spacing w:after="0" w:line="240" w:lineRule="auto"/>
        <w:jc w:val="both"/>
        <w:rPr>
          <w:rFonts w:ascii="Gill Sans MT" w:eastAsia="Times New Roman" w:hAnsi="Gill Sans MT" w:cs="Arial"/>
          <w:b/>
          <w:spacing w:val="-2"/>
          <w:sz w:val="28"/>
          <w:szCs w:val="28"/>
          <w:lang w:eastAsia="en-GB"/>
        </w:rPr>
      </w:pPr>
      <w:r w:rsidRPr="00151738">
        <w:rPr>
          <w:rFonts w:ascii="Times New Roman" w:eastAsia="Times New Roman" w:hAnsi="Times New Roman" w:cs="Times New Roman"/>
          <w:noProof/>
          <w:sz w:val="24"/>
          <w:szCs w:val="24"/>
          <w:lang w:eastAsia="en-GB"/>
        </w:rPr>
        <w:drawing>
          <wp:anchor distT="0" distB="0" distL="114300" distR="114300" simplePos="0" relativeHeight="251662848" behindDoc="1" locked="0" layoutInCell="1" allowOverlap="1" wp14:anchorId="1C4833B3" wp14:editId="18F422A3">
            <wp:simplePos x="0" y="0"/>
            <wp:positionH relativeFrom="column">
              <wp:posOffset>-338455</wp:posOffset>
            </wp:positionH>
            <wp:positionV relativeFrom="paragraph">
              <wp:posOffset>90170</wp:posOffset>
            </wp:positionV>
            <wp:extent cx="1419225" cy="912495"/>
            <wp:effectExtent l="0" t="0" r="0" b="0"/>
            <wp:wrapThrough wrapText="bothSides">
              <wp:wrapPolygon edited="0">
                <wp:start x="8988" y="2255"/>
                <wp:lineTo x="8408" y="3608"/>
                <wp:lineTo x="7828" y="10372"/>
                <wp:lineTo x="5509" y="12626"/>
                <wp:lineTo x="5219" y="14430"/>
                <wp:lineTo x="6379" y="17587"/>
                <wp:lineTo x="6668" y="19390"/>
                <wp:lineTo x="15077" y="19390"/>
                <wp:lineTo x="15077" y="17587"/>
                <wp:lineTo x="16236" y="15332"/>
                <wp:lineTo x="15946" y="13528"/>
                <wp:lineTo x="13627" y="10372"/>
                <wp:lineTo x="13047" y="3608"/>
                <wp:lineTo x="12467" y="2255"/>
                <wp:lineTo x="8988" y="2255"/>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9225" cy="912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5AB6" w:rsidRPr="00151738" w:rsidRDefault="00995AB6" w:rsidP="00995AB6">
      <w:pPr>
        <w:tabs>
          <w:tab w:val="left" w:pos="720"/>
        </w:tabs>
        <w:spacing w:after="0" w:line="240" w:lineRule="auto"/>
        <w:jc w:val="both"/>
        <w:rPr>
          <w:rFonts w:ascii="Gill Sans MT" w:eastAsia="Times New Roman" w:hAnsi="Gill Sans MT" w:cs="Arial"/>
          <w:b/>
          <w:spacing w:val="-2"/>
          <w:sz w:val="28"/>
          <w:szCs w:val="28"/>
          <w:lang w:eastAsia="en-GB"/>
        </w:rPr>
      </w:pPr>
    </w:p>
    <w:p w:rsidR="00995AB6" w:rsidRPr="00151738" w:rsidRDefault="00995AB6" w:rsidP="00995AB6">
      <w:pPr>
        <w:tabs>
          <w:tab w:val="left" w:pos="720"/>
        </w:tabs>
        <w:spacing w:after="0" w:line="240" w:lineRule="auto"/>
        <w:jc w:val="both"/>
        <w:rPr>
          <w:rFonts w:ascii="Gill Sans MT" w:eastAsia="Times New Roman" w:hAnsi="Gill Sans MT" w:cs="Arial"/>
          <w:b/>
          <w:spacing w:val="-2"/>
          <w:sz w:val="28"/>
          <w:szCs w:val="28"/>
          <w:lang w:eastAsia="en-GB"/>
        </w:rPr>
      </w:pPr>
      <w:r w:rsidRPr="00151738">
        <w:rPr>
          <w:rFonts w:ascii="Gill Sans MT" w:eastAsia="Times New Roman" w:hAnsi="Gill Sans MT" w:cs="Arial"/>
          <w:b/>
          <w:spacing w:val="-2"/>
          <w:sz w:val="28"/>
          <w:szCs w:val="28"/>
          <w:lang w:eastAsia="en-GB"/>
        </w:rPr>
        <w:t xml:space="preserve"> </w:t>
      </w:r>
    </w:p>
    <w:p w:rsidR="00995AB6" w:rsidRPr="00151738" w:rsidRDefault="00995AB6" w:rsidP="00995AB6">
      <w:pPr>
        <w:tabs>
          <w:tab w:val="left" w:pos="720"/>
        </w:tabs>
        <w:spacing w:after="0" w:line="240" w:lineRule="auto"/>
        <w:jc w:val="both"/>
        <w:rPr>
          <w:rFonts w:ascii="Gill Sans MT" w:eastAsia="Times New Roman" w:hAnsi="Gill Sans MT" w:cs="Arial"/>
          <w:b/>
          <w:spacing w:val="-2"/>
          <w:sz w:val="24"/>
          <w:szCs w:val="24"/>
          <w:lang w:eastAsia="en-GB"/>
        </w:rPr>
      </w:pPr>
      <w:r w:rsidRPr="00151738">
        <w:rPr>
          <w:rFonts w:ascii="Gill Sans MT" w:eastAsia="Times New Roman" w:hAnsi="Gill Sans MT" w:cs="Arial"/>
          <w:b/>
          <w:spacing w:val="-2"/>
          <w:sz w:val="24"/>
          <w:szCs w:val="24"/>
          <w:lang w:eastAsia="en-GB"/>
        </w:rPr>
        <w:t>St Olave’s School</w:t>
      </w:r>
    </w:p>
    <w:p w:rsidR="00995AB6" w:rsidRPr="00151738" w:rsidRDefault="00995AB6" w:rsidP="00995AB6">
      <w:pPr>
        <w:tabs>
          <w:tab w:val="left" w:pos="720"/>
        </w:tabs>
        <w:spacing w:after="0" w:line="240" w:lineRule="auto"/>
        <w:jc w:val="both"/>
        <w:rPr>
          <w:rFonts w:ascii="Gill Sans MT" w:eastAsia="Times New Roman" w:hAnsi="Gill Sans MT" w:cs="Arial"/>
          <w:spacing w:val="-2"/>
          <w:lang w:eastAsia="en-GB"/>
        </w:rPr>
      </w:pPr>
    </w:p>
    <w:p w:rsidR="00995AB6" w:rsidRPr="00151738" w:rsidRDefault="00995AB6" w:rsidP="00995AB6">
      <w:pPr>
        <w:tabs>
          <w:tab w:val="left" w:pos="720"/>
        </w:tabs>
        <w:spacing w:after="0" w:line="240" w:lineRule="auto"/>
        <w:jc w:val="both"/>
        <w:rPr>
          <w:rFonts w:ascii="Gill Sans MT" w:eastAsia="Times New Roman" w:hAnsi="Gill Sans MT" w:cs="Arial"/>
          <w:spacing w:val="-2"/>
          <w:lang w:eastAsia="en-GB"/>
        </w:rPr>
      </w:pPr>
      <w:r w:rsidRPr="00151738">
        <w:rPr>
          <w:rFonts w:ascii="Gill Sans MT" w:eastAsia="Times New Roman" w:hAnsi="Gill Sans MT" w:cs="Arial"/>
          <w:spacing w:val="-2"/>
          <w:lang w:eastAsia="en-GB"/>
        </w:rPr>
        <w:t xml:space="preserve">St Olave’s School (pronounced ‘olives’), for girls and boys aged 8 to 13 years, is adjacent to the main campus of St Peter’s and introduces boarding as an element of the School.  Under the leadership of the Master, the teaching staff provide expertise in the 8 to 13 range, guaranteeing subject specialism to challenge and support every pupil.  </w:t>
      </w:r>
    </w:p>
    <w:p w:rsidR="00995AB6" w:rsidRPr="00151738" w:rsidRDefault="00995AB6" w:rsidP="00995AB6">
      <w:pPr>
        <w:tabs>
          <w:tab w:val="left" w:pos="720"/>
        </w:tabs>
        <w:spacing w:after="0" w:line="240" w:lineRule="auto"/>
        <w:jc w:val="both"/>
        <w:rPr>
          <w:rFonts w:ascii="Gill Sans MT" w:eastAsia="Times New Roman" w:hAnsi="Gill Sans MT" w:cs="Arial"/>
          <w:spacing w:val="-2"/>
          <w:lang w:eastAsia="en-GB"/>
        </w:rPr>
      </w:pPr>
    </w:p>
    <w:p w:rsidR="00995AB6" w:rsidRPr="00151738" w:rsidRDefault="00995AB6" w:rsidP="00995AB6">
      <w:pPr>
        <w:tabs>
          <w:tab w:val="left" w:pos="720"/>
        </w:tabs>
        <w:spacing w:after="0" w:line="240" w:lineRule="auto"/>
        <w:jc w:val="both"/>
        <w:rPr>
          <w:rFonts w:ascii="Gill Sans MT" w:eastAsia="Times New Roman" w:hAnsi="Gill Sans MT" w:cs="Arial"/>
          <w:spacing w:val="-2"/>
          <w:lang w:eastAsia="en-GB"/>
        </w:rPr>
      </w:pPr>
      <w:r w:rsidRPr="00151738">
        <w:rPr>
          <w:rFonts w:ascii="Gill Sans MT" w:eastAsia="Times New Roman" w:hAnsi="Gill Sans MT" w:cs="Arial"/>
          <w:spacing w:val="-2"/>
          <w:lang w:eastAsia="en-GB"/>
        </w:rPr>
        <w:t>The curriculum is wide and challenging with expert teaching from the earliest age.  There are many opportunities for recreational and competitive sport with girls’ and boys’ teams enjoying success both regionally and nationally.  There are numerous co-curricular activities to choose from on a weekly basis.  Music plays a central role in school life, involving the full range of orchestral instruments.</w:t>
      </w:r>
    </w:p>
    <w:p w:rsidR="00995AB6" w:rsidRPr="00151738" w:rsidRDefault="00995AB6" w:rsidP="00995AB6">
      <w:pPr>
        <w:tabs>
          <w:tab w:val="left" w:pos="720"/>
        </w:tabs>
        <w:spacing w:after="0" w:line="240" w:lineRule="auto"/>
        <w:jc w:val="both"/>
        <w:rPr>
          <w:rFonts w:ascii="Gill Sans MT" w:eastAsia="Times New Roman" w:hAnsi="Gill Sans MT" w:cs="Arial"/>
          <w:spacing w:val="-2"/>
          <w:lang w:eastAsia="en-GB"/>
        </w:rPr>
      </w:pPr>
    </w:p>
    <w:p w:rsidR="00995AB6" w:rsidRPr="00151738" w:rsidRDefault="00995AB6" w:rsidP="00995AB6">
      <w:pPr>
        <w:tabs>
          <w:tab w:val="left" w:pos="720"/>
        </w:tabs>
        <w:spacing w:after="0" w:line="240" w:lineRule="auto"/>
        <w:jc w:val="both"/>
        <w:rPr>
          <w:rFonts w:ascii="Gill Sans MT" w:eastAsia="Times New Roman" w:hAnsi="Gill Sans MT" w:cs="Arial"/>
          <w:spacing w:val="-2"/>
          <w:lang w:eastAsia="en-GB"/>
        </w:rPr>
      </w:pPr>
      <w:r w:rsidRPr="00151738">
        <w:rPr>
          <w:rFonts w:ascii="Gill Sans MT" w:eastAsia="Times New Roman" w:hAnsi="Gill Sans MT" w:cs="Arial"/>
          <w:spacing w:val="-2"/>
          <w:lang w:eastAsia="en-GB"/>
        </w:rPr>
        <w:t>Boarding is an integral element of the School and is accommodated in Wentworth, a boarding house on the main school campus.</w:t>
      </w:r>
    </w:p>
    <w:p w:rsidR="00995AB6" w:rsidRPr="00151738" w:rsidRDefault="00995AB6" w:rsidP="00995AB6">
      <w:pPr>
        <w:tabs>
          <w:tab w:val="left" w:pos="720"/>
        </w:tabs>
        <w:spacing w:after="0" w:line="240" w:lineRule="auto"/>
        <w:jc w:val="both"/>
        <w:rPr>
          <w:rFonts w:ascii="Gill Sans MT" w:eastAsia="Times New Roman" w:hAnsi="Gill Sans MT" w:cs="Arial"/>
          <w:spacing w:val="-2"/>
          <w:lang w:eastAsia="en-GB"/>
        </w:rPr>
      </w:pPr>
    </w:p>
    <w:p w:rsidR="00995AB6" w:rsidRPr="00151738" w:rsidRDefault="00995AB6" w:rsidP="00995AB6">
      <w:pPr>
        <w:tabs>
          <w:tab w:val="left" w:pos="720"/>
        </w:tabs>
        <w:spacing w:after="0" w:line="240" w:lineRule="auto"/>
        <w:jc w:val="both"/>
        <w:rPr>
          <w:rFonts w:ascii="Gill Sans MT" w:eastAsia="Times New Roman" w:hAnsi="Gill Sans MT" w:cs="Arial"/>
          <w:spacing w:val="-2"/>
          <w:lang w:eastAsia="en-GB"/>
        </w:rPr>
      </w:pPr>
      <w:r w:rsidRPr="00151738">
        <w:rPr>
          <w:rFonts w:ascii="Gill Sans MT" w:eastAsia="Times New Roman" w:hAnsi="Gill Sans MT" w:cs="Arial"/>
          <w:spacing w:val="-2"/>
          <w:lang w:eastAsia="en-GB"/>
        </w:rPr>
        <w:t>St Olave’s has retained its own identity – a school within a school – giving all pupils a sense of pride and identity.  It is recognised as a school in its own right, playing a vital role in the success of Clifton and St Peter’s.</w:t>
      </w:r>
    </w:p>
    <w:p w:rsidR="00995AB6" w:rsidRPr="00151738" w:rsidRDefault="00995AB6" w:rsidP="00995AB6">
      <w:pPr>
        <w:tabs>
          <w:tab w:val="left" w:pos="720"/>
        </w:tabs>
        <w:spacing w:after="0" w:line="240" w:lineRule="auto"/>
        <w:jc w:val="both"/>
        <w:rPr>
          <w:rFonts w:ascii="Gill Sans MT" w:eastAsia="Times New Roman" w:hAnsi="Gill Sans MT" w:cs="Arial"/>
          <w:b/>
          <w:spacing w:val="-2"/>
          <w:sz w:val="24"/>
          <w:szCs w:val="24"/>
          <w:lang w:eastAsia="en-GB"/>
        </w:rPr>
      </w:pPr>
    </w:p>
    <w:p w:rsidR="00995AB6" w:rsidRPr="00151738" w:rsidRDefault="00995AB6" w:rsidP="00B1260E">
      <w:pPr>
        <w:spacing w:after="0" w:line="240" w:lineRule="auto"/>
        <w:jc w:val="both"/>
        <w:rPr>
          <w:rFonts w:ascii="Gill Sans MT" w:eastAsia="Times New Roman" w:hAnsi="Gill Sans MT" w:cs="Times New Roman"/>
          <w:b/>
          <w:bCs/>
          <w:spacing w:val="-2"/>
          <w:u w:val="single"/>
          <w:lang w:eastAsia="en-GB"/>
        </w:rPr>
      </w:pPr>
      <w:r w:rsidRPr="00151738">
        <w:rPr>
          <w:rFonts w:ascii="Gill Sans MT" w:eastAsia="Times New Roman" w:hAnsi="Gill Sans MT" w:cs="Times New Roman"/>
          <w:b/>
          <w:spacing w:val="-2"/>
          <w:sz w:val="32"/>
          <w:szCs w:val="32"/>
          <w:lang w:eastAsia="en-GB"/>
        </w:rPr>
        <w:t>About York</w:t>
      </w:r>
    </w:p>
    <w:p w:rsidR="00B1260E" w:rsidRPr="00151738" w:rsidRDefault="00B1260E" w:rsidP="00B1260E">
      <w:pPr>
        <w:spacing w:after="0" w:line="240" w:lineRule="auto"/>
        <w:jc w:val="both"/>
        <w:rPr>
          <w:rFonts w:ascii="Gill Sans MT" w:eastAsia="Times New Roman" w:hAnsi="Gill Sans MT" w:cs="Times New Roman"/>
          <w:spacing w:val="-2"/>
          <w:lang w:eastAsia="en-GB"/>
        </w:rPr>
      </w:pPr>
    </w:p>
    <w:p w:rsidR="0014770A" w:rsidRPr="00151738" w:rsidRDefault="0014770A" w:rsidP="0014770A">
      <w:pPr>
        <w:spacing w:after="0" w:line="240" w:lineRule="auto"/>
        <w:jc w:val="both"/>
        <w:rPr>
          <w:rFonts w:ascii="Gill Sans MT" w:eastAsia="Times New Roman" w:hAnsi="Gill Sans MT" w:cs="Times New Roman"/>
          <w:spacing w:val="-2"/>
          <w:lang w:eastAsia="en-GB"/>
        </w:rPr>
      </w:pPr>
      <w:r w:rsidRPr="00151738">
        <w:rPr>
          <w:rFonts w:ascii="Gill Sans MT" w:eastAsia="Times New Roman" w:hAnsi="Gill Sans MT" w:cs="Times New Roman"/>
          <w:spacing w:val="-2"/>
          <w:lang w:eastAsia="en-GB"/>
        </w:rPr>
        <w:t xml:space="preserve">St Peter’s School is situated five minutes’ walk away from York’s compact city centre.  York is one of the oldest and most beautiful cities in Europe, famous for its gothic Minster and winding medieval streets. </w:t>
      </w:r>
      <w:r w:rsidR="00D30C1C" w:rsidRPr="00151738">
        <w:rPr>
          <w:rFonts w:ascii="Gill Sans MT" w:eastAsia="Times New Roman" w:hAnsi="Gill Sans MT" w:cs="Times New Roman"/>
          <w:spacing w:val="-2"/>
          <w:lang w:eastAsia="en-GB"/>
        </w:rPr>
        <w:t xml:space="preserve">York has won a number of tourist awards and further details are available on </w:t>
      </w:r>
      <w:hyperlink r:id="rId11" w:history="1">
        <w:r w:rsidR="00D30C1C" w:rsidRPr="00151738">
          <w:rPr>
            <w:rStyle w:val="Hyperlink"/>
            <w:rFonts w:ascii="Gill Sans MT" w:eastAsia="Times New Roman" w:hAnsi="Gill Sans MT" w:cs="Times New Roman"/>
            <w:color w:val="4F81BD" w:themeColor="accent1"/>
            <w:spacing w:val="-2"/>
            <w:lang w:eastAsia="en-GB"/>
          </w:rPr>
          <w:t>the Visit York website.</w:t>
        </w:r>
      </w:hyperlink>
      <w:r w:rsidR="00D30C1C" w:rsidRPr="00151738">
        <w:rPr>
          <w:rFonts w:ascii="Gill Sans MT" w:eastAsia="Times New Roman" w:hAnsi="Gill Sans MT" w:cs="Times New Roman"/>
          <w:spacing w:val="-2"/>
          <w:lang w:eastAsia="en-GB"/>
        </w:rPr>
        <w:t xml:space="preserve"> York is regularly voted as one of the best places to live in the UK.  </w:t>
      </w:r>
      <w:r w:rsidRPr="00151738">
        <w:rPr>
          <w:rFonts w:ascii="Gill Sans MT" w:eastAsia="Times New Roman" w:hAnsi="Gill Sans MT" w:cs="Times New Roman"/>
          <w:spacing w:val="-2"/>
          <w:lang w:eastAsia="en-GB"/>
        </w:rPr>
        <w:t>Such is the size and layout of York, walking and cycling ar</w:t>
      </w:r>
      <w:r w:rsidR="00D30C1C" w:rsidRPr="00151738">
        <w:rPr>
          <w:rFonts w:ascii="Gill Sans MT" w:eastAsia="Times New Roman" w:hAnsi="Gill Sans MT" w:cs="Times New Roman"/>
          <w:spacing w:val="-2"/>
          <w:lang w:eastAsia="en-GB"/>
        </w:rPr>
        <w:t xml:space="preserve">e ideal ways to get around, including </w:t>
      </w:r>
      <w:r w:rsidRPr="00151738">
        <w:rPr>
          <w:rFonts w:ascii="Gill Sans MT" w:eastAsia="Times New Roman" w:hAnsi="Gill Sans MT" w:cs="Times New Roman"/>
          <w:spacing w:val="-2"/>
          <w:lang w:eastAsia="en-GB"/>
        </w:rPr>
        <w:t>taking in the famous sights of this historic city; an ancient Roman and Viking capital.</w:t>
      </w:r>
    </w:p>
    <w:p w:rsidR="0014770A" w:rsidRPr="00151738" w:rsidRDefault="0014770A" w:rsidP="0014770A">
      <w:pPr>
        <w:spacing w:after="0" w:line="240" w:lineRule="auto"/>
        <w:jc w:val="both"/>
        <w:rPr>
          <w:rFonts w:ascii="Gill Sans MT" w:eastAsia="Times New Roman" w:hAnsi="Gill Sans MT" w:cs="Times New Roman"/>
          <w:spacing w:val="-2"/>
          <w:lang w:eastAsia="en-GB"/>
        </w:rPr>
      </w:pPr>
    </w:p>
    <w:p w:rsidR="0014770A" w:rsidRPr="00151738" w:rsidRDefault="0014770A" w:rsidP="0014770A">
      <w:pPr>
        <w:spacing w:after="0" w:line="240" w:lineRule="auto"/>
        <w:jc w:val="both"/>
        <w:rPr>
          <w:rFonts w:ascii="Gill Sans MT" w:eastAsia="Times New Roman" w:hAnsi="Gill Sans MT" w:cs="Times New Roman"/>
          <w:spacing w:val="-2"/>
          <w:lang w:eastAsia="en-GB"/>
        </w:rPr>
      </w:pPr>
      <w:r w:rsidRPr="00151738">
        <w:rPr>
          <w:rFonts w:ascii="Gill Sans MT" w:eastAsia="Times New Roman" w:hAnsi="Gill Sans MT" w:cs="Times New Roman"/>
          <w:spacing w:val="-2"/>
          <w:lang w:eastAsia="en-GB"/>
        </w:rPr>
        <w:t xml:space="preserve">York is a central rail hub between Edinburgh, London and Manchester.  The main railway station is only a 15 minute walk from the School.   In addition it has </w:t>
      </w:r>
      <w:r w:rsidR="00D30C1C" w:rsidRPr="00151738">
        <w:rPr>
          <w:rFonts w:ascii="Gill Sans MT" w:eastAsia="Times New Roman" w:hAnsi="Gill Sans MT" w:cs="Times New Roman"/>
          <w:spacing w:val="-2"/>
          <w:lang w:eastAsia="en-GB"/>
        </w:rPr>
        <w:t>a large</w:t>
      </w:r>
      <w:r w:rsidRPr="00151738">
        <w:rPr>
          <w:rFonts w:ascii="Gill Sans MT" w:eastAsia="Times New Roman" w:hAnsi="Gill Sans MT" w:cs="Times New Roman"/>
          <w:spacing w:val="-2"/>
          <w:lang w:eastAsia="en-GB"/>
        </w:rPr>
        <w:t xml:space="preserve"> variety of restaurants, pubs, theatres, cinemas, parks, museums and galleries, and life in York is always interesting, by day or by night.</w:t>
      </w:r>
    </w:p>
    <w:p w:rsidR="0014770A" w:rsidRPr="00151738" w:rsidRDefault="0014770A" w:rsidP="0014770A">
      <w:pPr>
        <w:spacing w:after="0" w:line="240" w:lineRule="auto"/>
        <w:jc w:val="both"/>
        <w:rPr>
          <w:rFonts w:ascii="Gill Sans MT" w:eastAsia="Times New Roman" w:hAnsi="Gill Sans MT" w:cs="Times New Roman"/>
          <w:spacing w:val="-2"/>
          <w:lang w:eastAsia="en-GB"/>
        </w:rPr>
      </w:pPr>
    </w:p>
    <w:p w:rsidR="0014770A" w:rsidRPr="00151738" w:rsidRDefault="0014770A" w:rsidP="0014770A">
      <w:pPr>
        <w:spacing w:after="0" w:line="240" w:lineRule="auto"/>
        <w:jc w:val="both"/>
        <w:rPr>
          <w:rFonts w:ascii="Gill Sans MT" w:eastAsia="Times New Roman" w:hAnsi="Gill Sans MT" w:cs="Times New Roman"/>
          <w:spacing w:val="-2"/>
          <w:lang w:eastAsia="en-GB"/>
        </w:rPr>
      </w:pPr>
      <w:r w:rsidRPr="00151738">
        <w:rPr>
          <w:rFonts w:ascii="Gill Sans MT" w:eastAsia="Times New Roman" w:hAnsi="Gill Sans MT" w:cs="Times New Roman"/>
          <w:spacing w:val="-2"/>
          <w:lang w:eastAsia="en-GB"/>
        </w:rPr>
        <w:t>Finding somewhere to live is also comparatively easy. York’s rental sector is in good health, though demand remains high. If you are trying to buy you will find York prices are around the national av</w:t>
      </w:r>
      <w:r w:rsidR="00D30C1C" w:rsidRPr="00151738">
        <w:rPr>
          <w:rFonts w:ascii="Gill Sans MT" w:eastAsia="Times New Roman" w:hAnsi="Gill Sans MT" w:cs="Times New Roman"/>
          <w:spacing w:val="-2"/>
          <w:lang w:eastAsia="en-GB"/>
        </w:rPr>
        <w:t>erage.</w:t>
      </w:r>
    </w:p>
    <w:p w:rsidR="00D30C1C" w:rsidRPr="00151738" w:rsidRDefault="00D30C1C" w:rsidP="0014770A">
      <w:pPr>
        <w:spacing w:after="0" w:line="240" w:lineRule="auto"/>
        <w:jc w:val="both"/>
        <w:rPr>
          <w:rFonts w:ascii="Gill Sans MT" w:eastAsia="Times New Roman" w:hAnsi="Gill Sans MT" w:cs="Times New Roman"/>
          <w:spacing w:val="-2"/>
          <w:lang w:eastAsia="en-GB"/>
        </w:rPr>
      </w:pPr>
    </w:p>
    <w:p w:rsidR="0014770A" w:rsidRPr="00151738" w:rsidRDefault="0014770A" w:rsidP="0014770A">
      <w:pPr>
        <w:spacing w:after="0" w:line="240" w:lineRule="auto"/>
        <w:jc w:val="both"/>
        <w:rPr>
          <w:rFonts w:ascii="Gill Sans MT" w:eastAsia="Times New Roman" w:hAnsi="Gill Sans MT" w:cs="Times New Roman"/>
          <w:spacing w:val="-2"/>
          <w:lang w:eastAsia="en-GB"/>
        </w:rPr>
      </w:pPr>
      <w:r w:rsidRPr="00151738">
        <w:rPr>
          <w:rFonts w:ascii="Gill Sans MT" w:eastAsia="Times New Roman" w:hAnsi="Gill Sans MT" w:cs="Times New Roman"/>
          <w:spacing w:val="-2"/>
          <w:lang w:eastAsia="en-GB"/>
        </w:rPr>
        <w:lastRenderedPageBreak/>
        <w:t xml:space="preserve">York is a family friendly city. Attractions such as the </w:t>
      </w:r>
      <w:proofErr w:type="spellStart"/>
      <w:r w:rsidRPr="00151738">
        <w:rPr>
          <w:rFonts w:ascii="Gill Sans MT" w:eastAsia="Times New Roman" w:hAnsi="Gill Sans MT" w:cs="Times New Roman"/>
          <w:spacing w:val="-2"/>
          <w:lang w:eastAsia="en-GB"/>
        </w:rPr>
        <w:t>Jorvik</w:t>
      </w:r>
      <w:proofErr w:type="spellEnd"/>
      <w:r w:rsidRPr="00151738">
        <w:rPr>
          <w:rFonts w:ascii="Gill Sans MT" w:eastAsia="Times New Roman" w:hAnsi="Gill Sans MT" w:cs="Times New Roman"/>
          <w:spacing w:val="-2"/>
          <w:lang w:eastAsia="en-GB"/>
        </w:rPr>
        <w:t xml:space="preserve"> Viking Centre, the Barley Hall, the York Dungeons, the National Railway Museum and the York Chocolate Story are immensely popular with people of all ages.</w:t>
      </w:r>
    </w:p>
    <w:p w:rsidR="0014770A" w:rsidRPr="00151738" w:rsidRDefault="0014770A" w:rsidP="0014770A">
      <w:pPr>
        <w:spacing w:after="0" w:line="240" w:lineRule="auto"/>
        <w:jc w:val="both"/>
        <w:rPr>
          <w:rFonts w:ascii="Gill Sans MT" w:eastAsia="Times New Roman" w:hAnsi="Gill Sans MT" w:cs="Times New Roman"/>
          <w:spacing w:val="-2"/>
          <w:lang w:eastAsia="en-GB"/>
        </w:rPr>
      </w:pPr>
    </w:p>
    <w:p w:rsidR="0014770A" w:rsidRPr="00151738" w:rsidRDefault="0014770A" w:rsidP="0014770A">
      <w:pPr>
        <w:spacing w:after="0" w:line="240" w:lineRule="auto"/>
        <w:jc w:val="both"/>
        <w:rPr>
          <w:rFonts w:ascii="Gill Sans MT" w:eastAsia="Times New Roman" w:hAnsi="Gill Sans MT" w:cs="Times New Roman"/>
          <w:spacing w:val="-2"/>
          <w:lang w:eastAsia="en-GB"/>
        </w:rPr>
      </w:pPr>
      <w:r w:rsidRPr="00151738">
        <w:rPr>
          <w:rFonts w:ascii="Gill Sans MT" w:eastAsia="Times New Roman" w:hAnsi="Gill Sans MT" w:cs="Times New Roman"/>
          <w:spacing w:val="-2"/>
          <w:lang w:eastAsia="en-GB"/>
        </w:rPr>
        <w:t>The city lies in the Vale of York, a valley that runs north to south between the heathery</w:t>
      </w:r>
      <w:r w:rsidR="00D30C1C" w:rsidRPr="00151738">
        <w:rPr>
          <w:rFonts w:ascii="Gill Sans MT" w:eastAsia="Times New Roman" w:hAnsi="Gill Sans MT" w:cs="Times New Roman"/>
          <w:spacing w:val="-2"/>
          <w:lang w:eastAsia="en-GB"/>
        </w:rPr>
        <w:t xml:space="preserve"> North Yorkshire</w:t>
      </w:r>
      <w:r w:rsidRPr="00151738">
        <w:rPr>
          <w:rFonts w:ascii="Gill Sans MT" w:eastAsia="Times New Roman" w:hAnsi="Gill Sans MT" w:cs="Times New Roman"/>
          <w:spacing w:val="-2"/>
          <w:lang w:eastAsia="en-GB"/>
        </w:rPr>
        <w:t xml:space="preserve"> Moors to the east and the famous</w:t>
      </w:r>
      <w:r w:rsidR="00D30C1C" w:rsidRPr="00151738">
        <w:rPr>
          <w:rFonts w:ascii="Gill Sans MT" w:eastAsia="Times New Roman" w:hAnsi="Gill Sans MT" w:cs="Times New Roman"/>
          <w:spacing w:val="-2"/>
          <w:lang w:eastAsia="en-GB"/>
        </w:rPr>
        <w:t xml:space="preserve"> Yorkshire</w:t>
      </w:r>
      <w:r w:rsidRPr="00151738">
        <w:rPr>
          <w:rFonts w:ascii="Gill Sans MT" w:eastAsia="Times New Roman" w:hAnsi="Gill Sans MT" w:cs="Times New Roman"/>
          <w:spacing w:val="-2"/>
          <w:lang w:eastAsia="en-GB"/>
        </w:rPr>
        <w:t xml:space="preserve"> Dales to the west. Both areas offer an excellent escape for walker</w:t>
      </w:r>
      <w:r w:rsidR="00D30C1C" w:rsidRPr="00151738">
        <w:rPr>
          <w:rFonts w:ascii="Gill Sans MT" w:eastAsia="Times New Roman" w:hAnsi="Gill Sans MT" w:cs="Times New Roman"/>
          <w:spacing w:val="-2"/>
          <w:lang w:eastAsia="en-GB"/>
        </w:rPr>
        <w:t>s, cyclists, climbers</w:t>
      </w:r>
      <w:r w:rsidRPr="00151738">
        <w:rPr>
          <w:rFonts w:ascii="Gill Sans MT" w:eastAsia="Times New Roman" w:hAnsi="Gill Sans MT" w:cs="Times New Roman"/>
          <w:spacing w:val="-2"/>
          <w:lang w:eastAsia="en-GB"/>
        </w:rPr>
        <w:t xml:space="preserve"> – </w:t>
      </w:r>
      <w:r w:rsidR="00D30C1C" w:rsidRPr="00151738">
        <w:rPr>
          <w:rFonts w:ascii="Gill Sans MT" w:eastAsia="Times New Roman" w:hAnsi="Gill Sans MT" w:cs="Times New Roman"/>
          <w:spacing w:val="-2"/>
          <w:lang w:eastAsia="en-GB"/>
        </w:rPr>
        <w:t xml:space="preserve">indeed anyone </w:t>
      </w:r>
      <w:r w:rsidRPr="00151738">
        <w:rPr>
          <w:rFonts w:ascii="Gill Sans MT" w:eastAsia="Times New Roman" w:hAnsi="Gill Sans MT" w:cs="Times New Roman"/>
          <w:spacing w:val="-2"/>
          <w:lang w:eastAsia="en-GB"/>
        </w:rPr>
        <w:t>with a love of fresh air and rolling countryside.</w:t>
      </w:r>
    </w:p>
    <w:p w:rsidR="0014770A" w:rsidRPr="00151738" w:rsidRDefault="0014770A" w:rsidP="00B1260E">
      <w:pPr>
        <w:spacing w:after="0" w:line="240" w:lineRule="auto"/>
        <w:jc w:val="both"/>
        <w:rPr>
          <w:rFonts w:ascii="Gill Sans MT" w:eastAsia="Times New Roman" w:hAnsi="Gill Sans MT" w:cs="Times New Roman"/>
          <w:spacing w:val="-2"/>
          <w:lang w:eastAsia="en-GB"/>
        </w:rPr>
      </w:pPr>
    </w:p>
    <w:p w:rsidR="00B1260E" w:rsidRPr="00151738" w:rsidRDefault="00B1260E" w:rsidP="00B1260E">
      <w:pPr>
        <w:spacing w:after="0" w:line="240" w:lineRule="auto"/>
        <w:jc w:val="both"/>
        <w:rPr>
          <w:rFonts w:ascii="Gill Sans MT" w:eastAsia="Times New Roman" w:hAnsi="Gill Sans MT" w:cs="Times New Roman"/>
          <w:color w:val="0000FF"/>
          <w:spacing w:val="-2"/>
          <w:u w:val="single"/>
          <w:lang w:eastAsia="en-GB"/>
        </w:rPr>
      </w:pPr>
      <w:r w:rsidRPr="00151738">
        <w:rPr>
          <w:rFonts w:ascii="Gill Sans MT" w:eastAsia="Times New Roman" w:hAnsi="Gill Sans MT" w:cs="Times New Roman"/>
          <w:spacing w:val="-2"/>
          <w:lang w:eastAsia="en-GB"/>
        </w:rPr>
        <w:t xml:space="preserve">A guide to the City of York can be found at </w:t>
      </w:r>
      <w:hyperlink r:id="rId12" w:history="1">
        <w:r w:rsidRPr="00151738">
          <w:rPr>
            <w:rFonts w:ascii="Gill Sans MT" w:eastAsia="Times New Roman" w:hAnsi="Gill Sans MT" w:cs="Times New Roman"/>
            <w:color w:val="0000FF"/>
            <w:spacing w:val="-2"/>
            <w:u w:val="single"/>
            <w:lang w:eastAsia="en-GB"/>
          </w:rPr>
          <w:t>http://www.visityork.org/</w:t>
        </w:r>
      </w:hyperlink>
    </w:p>
    <w:p w:rsidR="0037157C" w:rsidRPr="00151738" w:rsidRDefault="0037157C" w:rsidP="0037157C">
      <w:pPr>
        <w:rPr>
          <w:rFonts w:ascii="Gill Sans MT" w:eastAsia="Times New Roman" w:hAnsi="Gill Sans MT" w:cs="Arial"/>
          <w:lang w:eastAsia="en-GB"/>
        </w:rPr>
      </w:pPr>
    </w:p>
    <w:p w:rsidR="00B1260E" w:rsidRPr="00151738" w:rsidRDefault="00B1260E" w:rsidP="00B1260E">
      <w:pPr>
        <w:spacing w:after="0" w:line="240" w:lineRule="auto"/>
        <w:rPr>
          <w:rFonts w:ascii="Gill Sans MT" w:eastAsia="Times New Roman" w:hAnsi="Gill Sans MT" w:cs="Times New Roman"/>
          <w:b/>
          <w:color w:val="000000"/>
          <w:sz w:val="52"/>
          <w:szCs w:val="52"/>
          <w:lang w:eastAsia="en-GB"/>
        </w:rPr>
      </w:pPr>
      <w:r w:rsidRPr="00151738">
        <w:rPr>
          <w:rFonts w:ascii="Gill Sans MT" w:eastAsia="Times New Roman" w:hAnsi="Gill Sans MT" w:cs="Times New Roman"/>
          <w:b/>
          <w:color w:val="000000"/>
          <w:sz w:val="52"/>
          <w:szCs w:val="52"/>
          <w:lang w:eastAsia="en-GB"/>
        </w:rPr>
        <w:t>How to find us</w:t>
      </w:r>
    </w:p>
    <w:p w:rsidR="00B1260E" w:rsidRPr="00151738" w:rsidRDefault="00B1260E" w:rsidP="00B1260E">
      <w:pPr>
        <w:spacing w:after="0" w:line="240" w:lineRule="auto"/>
        <w:rPr>
          <w:rFonts w:ascii="Gill Sans MT" w:eastAsia="Times New Roman" w:hAnsi="Gill Sans MT" w:cs="Times New Roman"/>
          <w:noProof/>
          <w:sz w:val="24"/>
          <w:szCs w:val="24"/>
          <w:lang w:eastAsia="en-GB"/>
        </w:rPr>
      </w:pPr>
    </w:p>
    <w:p w:rsidR="00B1260E" w:rsidRPr="00151738" w:rsidRDefault="00B1260E" w:rsidP="00B1260E">
      <w:pPr>
        <w:spacing w:after="0" w:line="240" w:lineRule="auto"/>
        <w:rPr>
          <w:rFonts w:ascii="Gill Sans MT" w:eastAsia="Times New Roman" w:hAnsi="Gill Sans MT" w:cs="Times New Roman"/>
          <w:color w:val="000000"/>
          <w:szCs w:val="24"/>
          <w:lang w:eastAsia="en-GB"/>
        </w:rPr>
      </w:pPr>
      <w:r w:rsidRPr="00151738">
        <w:rPr>
          <w:rFonts w:ascii="Gill Sans MT" w:eastAsia="Times New Roman" w:hAnsi="Gill Sans MT" w:cs="Times New Roman"/>
          <w:noProof/>
          <w:szCs w:val="24"/>
          <w:lang w:eastAsia="en-GB"/>
        </w:rPr>
        <w:drawing>
          <wp:anchor distT="36576" distB="36576" distL="36576" distR="36576" simplePos="0" relativeHeight="251659776" behindDoc="0" locked="0" layoutInCell="1" allowOverlap="1" wp14:anchorId="4CE1A04D" wp14:editId="06CF7A13">
            <wp:simplePos x="0" y="0"/>
            <wp:positionH relativeFrom="column">
              <wp:posOffset>-28575</wp:posOffset>
            </wp:positionH>
            <wp:positionV relativeFrom="paragraph">
              <wp:posOffset>690880</wp:posOffset>
            </wp:positionV>
            <wp:extent cx="5962650" cy="445897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l="3424" t="28589" r="46355" b="24461"/>
                    <a:stretch>
                      <a:fillRect/>
                    </a:stretch>
                  </pic:blipFill>
                  <pic:spPr bwMode="auto">
                    <a:xfrm>
                      <a:off x="0" y="0"/>
                      <a:ext cx="5962650" cy="4458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1738">
        <w:rPr>
          <w:rFonts w:ascii="Gill Sans MT" w:eastAsia="Times New Roman" w:hAnsi="Gill Sans MT" w:cs="Times New Roman"/>
          <w:noProof/>
          <w:szCs w:val="24"/>
          <w:lang w:eastAsia="en-GB"/>
        </w:rPr>
        <w:t>You can find</w:t>
      </w:r>
      <w:r w:rsidRPr="00151738">
        <w:rPr>
          <w:rFonts w:ascii="Gill Sans MT" w:eastAsia="Times New Roman" w:hAnsi="Gill Sans MT" w:cs="Times New Roman"/>
          <w:color w:val="000000"/>
          <w:szCs w:val="24"/>
          <w:lang w:eastAsia="en-GB"/>
        </w:rPr>
        <w:t xml:space="preserve"> St Peter’s School, York, at YO30 6AB.  </w:t>
      </w:r>
    </w:p>
    <w:p w:rsidR="00B1260E" w:rsidRPr="00151738" w:rsidRDefault="00B1260E" w:rsidP="00B1260E">
      <w:pPr>
        <w:spacing w:after="0" w:line="240" w:lineRule="auto"/>
        <w:rPr>
          <w:rFonts w:ascii="Gill Sans MT" w:eastAsia="Times New Roman" w:hAnsi="Gill Sans MT" w:cs="Times New Roman"/>
          <w:color w:val="000000"/>
          <w:szCs w:val="24"/>
          <w:lang w:eastAsia="en-GB"/>
        </w:rPr>
      </w:pPr>
      <w:r w:rsidRPr="00151738">
        <w:rPr>
          <w:rFonts w:ascii="Gill Sans MT" w:eastAsia="Times New Roman" w:hAnsi="Gill Sans MT" w:cs="Times New Roman"/>
          <w:color w:val="000000"/>
          <w:szCs w:val="24"/>
          <w:lang w:eastAsia="en-GB"/>
        </w:rPr>
        <w:t>The School (point B) is less than fifteen minutes on foot from York Railway Station (point A).</w:t>
      </w:r>
    </w:p>
    <w:p w:rsidR="00B1260E" w:rsidRPr="00151738" w:rsidRDefault="00B1260E" w:rsidP="00B1260E">
      <w:pPr>
        <w:spacing w:after="0" w:line="240" w:lineRule="auto"/>
        <w:rPr>
          <w:rFonts w:ascii="Gill Sans MT" w:eastAsia="Times New Roman" w:hAnsi="Gill Sans MT" w:cs="Times New Roman"/>
          <w:color w:val="000000"/>
          <w:sz w:val="24"/>
          <w:szCs w:val="24"/>
          <w:lang w:eastAsia="en-GB"/>
        </w:rPr>
      </w:pPr>
    </w:p>
    <w:p w:rsidR="00D9496E" w:rsidRPr="00151738" w:rsidRDefault="00D9496E" w:rsidP="00B1260E">
      <w:pPr>
        <w:widowControl w:val="0"/>
        <w:spacing w:after="0" w:line="240" w:lineRule="auto"/>
        <w:rPr>
          <w:rFonts w:ascii="Gill Sans MT" w:eastAsia="Times New Roman" w:hAnsi="Gill Sans MT" w:cs="Times New Roman"/>
          <w:b/>
          <w:bCs/>
          <w:color w:val="000000"/>
          <w:sz w:val="24"/>
          <w:szCs w:val="24"/>
          <w:lang w:eastAsia="en-GB"/>
        </w:rPr>
      </w:pPr>
    </w:p>
    <w:p w:rsidR="00B1260E" w:rsidRPr="00151738" w:rsidRDefault="00B1260E" w:rsidP="00B1260E">
      <w:pPr>
        <w:widowControl w:val="0"/>
        <w:spacing w:after="0" w:line="240" w:lineRule="auto"/>
        <w:rPr>
          <w:rFonts w:ascii="Gill Sans MT" w:eastAsia="Times New Roman" w:hAnsi="Gill Sans MT" w:cs="Times New Roman"/>
          <w:b/>
          <w:bCs/>
          <w:color w:val="000000"/>
          <w:szCs w:val="24"/>
          <w:lang w:eastAsia="en-GB"/>
        </w:rPr>
      </w:pPr>
      <w:r w:rsidRPr="00151738">
        <w:rPr>
          <w:rFonts w:ascii="Gill Sans MT" w:eastAsia="Times New Roman" w:hAnsi="Gill Sans MT" w:cs="Times New Roman"/>
          <w:b/>
          <w:bCs/>
          <w:color w:val="000000"/>
          <w:szCs w:val="24"/>
          <w:lang w:eastAsia="en-GB"/>
        </w:rPr>
        <w:t>By car:</w:t>
      </w:r>
    </w:p>
    <w:p w:rsidR="00D9496E" w:rsidRPr="00151738" w:rsidRDefault="00D9496E" w:rsidP="00B1260E">
      <w:pPr>
        <w:widowControl w:val="0"/>
        <w:spacing w:after="0" w:line="240" w:lineRule="auto"/>
        <w:rPr>
          <w:rFonts w:ascii="Gill Sans MT" w:eastAsia="Times New Roman" w:hAnsi="Gill Sans MT" w:cs="Times New Roman"/>
          <w:b/>
          <w:bCs/>
          <w:color w:val="000000"/>
          <w:szCs w:val="24"/>
          <w:lang w:eastAsia="en-GB"/>
        </w:rPr>
      </w:pPr>
    </w:p>
    <w:p w:rsidR="00B1260E" w:rsidRPr="00151738" w:rsidRDefault="00B1260E" w:rsidP="00B1260E">
      <w:pPr>
        <w:widowControl w:val="0"/>
        <w:spacing w:after="0" w:line="240" w:lineRule="auto"/>
        <w:rPr>
          <w:rFonts w:ascii="Gill Sans MT" w:eastAsia="Times New Roman" w:hAnsi="Gill Sans MT" w:cs="Times New Roman"/>
          <w:color w:val="000000"/>
          <w:szCs w:val="24"/>
          <w:lang w:eastAsia="en-GB"/>
        </w:rPr>
      </w:pPr>
      <w:r w:rsidRPr="00151738">
        <w:rPr>
          <w:rFonts w:ascii="Gill Sans MT" w:eastAsia="Times New Roman" w:hAnsi="Gill Sans MT" w:cs="Times New Roman"/>
          <w:b/>
          <w:bCs/>
          <w:color w:val="000000"/>
          <w:szCs w:val="24"/>
          <w:lang w:eastAsia="en-GB"/>
        </w:rPr>
        <w:t>From York City Centre</w:t>
      </w:r>
      <w:r w:rsidRPr="00151738">
        <w:rPr>
          <w:rFonts w:ascii="Gill Sans MT" w:eastAsia="Times New Roman" w:hAnsi="Gill Sans MT" w:cs="Times New Roman"/>
          <w:color w:val="000000"/>
          <w:szCs w:val="24"/>
          <w:lang w:eastAsia="en-GB"/>
        </w:rPr>
        <w:t xml:space="preserve">: Take the Thirsk Road </w:t>
      </w:r>
      <w:r w:rsidRPr="00151738">
        <w:rPr>
          <w:rFonts w:ascii="Gill Sans MT" w:eastAsia="Times New Roman" w:hAnsi="Gill Sans MT" w:cs="Times New Roman"/>
          <w:b/>
          <w:bCs/>
          <w:color w:val="000000"/>
          <w:szCs w:val="24"/>
          <w:lang w:eastAsia="en-GB"/>
        </w:rPr>
        <w:t>(A19)</w:t>
      </w:r>
      <w:r w:rsidRPr="00151738">
        <w:rPr>
          <w:rFonts w:ascii="Gill Sans MT" w:eastAsia="Times New Roman" w:hAnsi="Gill Sans MT" w:cs="Times New Roman"/>
          <w:color w:val="000000"/>
          <w:szCs w:val="24"/>
          <w:lang w:eastAsia="en-GB"/>
        </w:rPr>
        <w:t xml:space="preserve"> at the Bootham Bar tra</w:t>
      </w:r>
      <w:r w:rsidR="000B0279" w:rsidRPr="00151738">
        <w:rPr>
          <w:rFonts w:ascii="Gill Sans MT" w:eastAsia="Times New Roman" w:hAnsi="Gill Sans MT" w:cs="Times New Roman"/>
          <w:color w:val="000000"/>
          <w:szCs w:val="24"/>
          <w:lang w:eastAsia="en-GB"/>
        </w:rPr>
        <w:t>ffic lights. The school is 700m</w:t>
      </w:r>
      <w:r w:rsidRPr="00151738">
        <w:rPr>
          <w:rFonts w:ascii="Gill Sans MT" w:eastAsia="Times New Roman" w:hAnsi="Gill Sans MT" w:cs="Times New Roman"/>
          <w:color w:val="000000"/>
          <w:szCs w:val="24"/>
          <w:lang w:eastAsia="en-GB"/>
        </w:rPr>
        <w:t xml:space="preserve"> on the left, immediately after the footbridge. </w:t>
      </w:r>
    </w:p>
    <w:p w:rsidR="00D9496E" w:rsidRPr="00151738" w:rsidRDefault="00D9496E" w:rsidP="00B1260E">
      <w:pPr>
        <w:widowControl w:val="0"/>
        <w:spacing w:after="0" w:line="240" w:lineRule="auto"/>
        <w:rPr>
          <w:rFonts w:ascii="Gill Sans MT" w:eastAsia="Times New Roman" w:hAnsi="Gill Sans MT" w:cs="Times New Roman"/>
          <w:color w:val="000000"/>
          <w:szCs w:val="24"/>
          <w:lang w:eastAsia="en-GB"/>
        </w:rPr>
      </w:pPr>
    </w:p>
    <w:p w:rsidR="00B1260E" w:rsidRPr="00151738" w:rsidRDefault="00B1260E" w:rsidP="00B1260E">
      <w:pPr>
        <w:widowControl w:val="0"/>
        <w:spacing w:after="0" w:line="240" w:lineRule="auto"/>
        <w:rPr>
          <w:rFonts w:ascii="Gill Sans MT" w:eastAsia="Times New Roman" w:hAnsi="Gill Sans MT" w:cs="Times New Roman"/>
          <w:color w:val="000000"/>
          <w:szCs w:val="24"/>
          <w:lang w:eastAsia="en-GB"/>
        </w:rPr>
      </w:pPr>
      <w:r w:rsidRPr="00151738">
        <w:rPr>
          <w:rFonts w:ascii="Gill Sans MT" w:eastAsia="Times New Roman" w:hAnsi="Gill Sans MT" w:cs="Times New Roman"/>
          <w:b/>
          <w:bCs/>
          <w:color w:val="000000"/>
          <w:szCs w:val="24"/>
          <w:lang w:eastAsia="en-GB"/>
        </w:rPr>
        <w:t>From the A64</w:t>
      </w:r>
      <w:r w:rsidRPr="00151738">
        <w:rPr>
          <w:rFonts w:ascii="Gill Sans MT" w:eastAsia="Times New Roman" w:hAnsi="Gill Sans MT" w:cs="Times New Roman"/>
          <w:color w:val="000000"/>
          <w:szCs w:val="24"/>
          <w:lang w:eastAsia="en-GB"/>
        </w:rPr>
        <w:t xml:space="preserve">: Take the Northern Ring Road </w:t>
      </w:r>
      <w:r w:rsidRPr="00151738">
        <w:rPr>
          <w:rFonts w:ascii="Gill Sans MT" w:eastAsia="Times New Roman" w:hAnsi="Gill Sans MT" w:cs="Times New Roman"/>
          <w:b/>
          <w:bCs/>
          <w:color w:val="000000"/>
          <w:szCs w:val="24"/>
          <w:lang w:eastAsia="en-GB"/>
        </w:rPr>
        <w:t>(A1237)</w:t>
      </w:r>
      <w:r w:rsidRPr="00151738">
        <w:rPr>
          <w:rFonts w:ascii="Gill Sans MT" w:eastAsia="Times New Roman" w:hAnsi="Gill Sans MT" w:cs="Times New Roman"/>
          <w:color w:val="000000"/>
          <w:szCs w:val="24"/>
          <w:lang w:eastAsia="en-GB"/>
        </w:rPr>
        <w:t xml:space="preserve">.  At the </w:t>
      </w:r>
      <w:r w:rsidRPr="00151738">
        <w:rPr>
          <w:rFonts w:ascii="Gill Sans MT" w:eastAsia="Times New Roman" w:hAnsi="Gill Sans MT" w:cs="Times New Roman"/>
          <w:b/>
          <w:bCs/>
          <w:color w:val="000000"/>
          <w:szCs w:val="24"/>
          <w:lang w:eastAsia="en-GB"/>
        </w:rPr>
        <w:t>A19 roundabout</w:t>
      </w:r>
      <w:r w:rsidRPr="00151738">
        <w:rPr>
          <w:rFonts w:ascii="Gill Sans MT" w:eastAsia="Times New Roman" w:hAnsi="Gill Sans MT" w:cs="Times New Roman"/>
          <w:color w:val="000000"/>
          <w:szCs w:val="24"/>
          <w:lang w:eastAsia="en-GB"/>
        </w:rPr>
        <w:t xml:space="preserve"> turn towards the city centre. The school is two miles on the right, 300m after Clifton Green. Turn right into the school immediately before the footbridge that crosses the road.</w:t>
      </w:r>
    </w:p>
    <w:p w:rsidR="00D9496E" w:rsidRPr="00151738" w:rsidRDefault="00D9496E" w:rsidP="00B1260E">
      <w:pPr>
        <w:widowControl w:val="0"/>
        <w:spacing w:after="0" w:line="240" w:lineRule="auto"/>
        <w:rPr>
          <w:rFonts w:ascii="Gill Sans MT" w:eastAsia="Times New Roman" w:hAnsi="Gill Sans MT" w:cs="Times New Roman"/>
          <w:color w:val="000000"/>
          <w:szCs w:val="24"/>
          <w:lang w:eastAsia="en-GB"/>
        </w:rPr>
      </w:pPr>
    </w:p>
    <w:p w:rsidR="00721E5C" w:rsidRPr="00151738" w:rsidRDefault="009033AF" w:rsidP="009033AF">
      <w:pPr>
        <w:widowControl w:val="0"/>
        <w:spacing w:after="0" w:line="240" w:lineRule="auto"/>
        <w:rPr>
          <w:rFonts w:ascii="Gill Sans MT" w:eastAsia="Times New Roman" w:hAnsi="Gill Sans MT" w:cs="Arial"/>
          <w:lang w:eastAsia="en-GB"/>
        </w:rPr>
      </w:pPr>
      <w:r>
        <w:rPr>
          <w:rFonts w:ascii="Gill Sans MT" w:eastAsia="Times New Roman" w:hAnsi="Gill Sans MT" w:cs="Times New Roman"/>
          <w:color w:val="000000"/>
          <w:szCs w:val="24"/>
          <w:lang w:eastAsia="en-GB"/>
        </w:rPr>
        <w:t>Parking is available on site</w:t>
      </w:r>
      <w:r w:rsidR="0009032A">
        <w:rPr>
          <w:rFonts w:ascii="Gill Sans MT" w:eastAsia="Times New Roman" w:hAnsi="Gill Sans MT" w:cs="Times New Roman"/>
          <w:color w:val="000000"/>
          <w:szCs w:val="24"/>
          <w:lang w:eastAsia="en-GB"/>
        </w:rPr>
        <w:t>.</w:t>
      </w:r>
    </w:p>
    <w:sectPr w:rsidR="00721E5C" w:rsidRPr="00151738" w:rsidSect="00B126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F5726"/>
    <w:multiLevelType w:val="hybridMultilevel"/>
    <w:tmpl w:val="12583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BF6CEE"/>
    <w:multiLevelType w:val="hybridMultilevel"/>
    <w:tmpl w:val="753CFB34"/>
    <w:lvl w:ilvl="0" w:tplc="67DE44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55201A"/>
    <w:multiLevelType w:val="hybridMultilevel"/>
    <w:tmpl w:val="86E0E550"/>
    <w:lvl w:ilvl="0" w:tplc="67DE447A">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66718E3"/>
    <w:multiLevelType w:val="hybridMultilevel"/>
    <w:tmpl w:val="931057E0"/>
    <w:lvl w:ilvl="0" w:tplc="67DE447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8149AF"/>
    <w:multiLevelType w:val="hybridMultilevel"/>
    <w:tmpl w:val="3D544EA8"/>
    <w:lvl w:ilvl="0" w:tplc="67DE44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D20E22"/>
    <w:multiLevelType w:val="hybridMultilevel"/>
    <w:tmpl w:val="A680E4A6"/>
    <w:lvl w:ilvl="0" w:tplc="67DE447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7E520E"/>
    <w:multiLevelType w:val="hybridMultilevel"/>
    <w:tmpl w:val="2FE24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8D5F61"/>
    <w:multiLevelType w:val="hybridMultilevel"/>
    <w:tmpl w:val="A05462CC"/>
    <w:lvl w:ilvl="0" w:tplc="67DE447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5C65E1"/>
    <w:multiLevelType w:val="hybridMultilevel"/>
    <w:tmpl w:val="5D10ADCA"/>
    <w:lvl w:ilvl="0" w:tplc="67DE447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8B22BC"/>
    <w:multiLevelType w:val="hybridMultilevel"/>
    <w:tmpl w:val="F788CD24"/>
    <w:lvl w:ilvl="0" w:tplc="67DE447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296D7A"/>
    <w:multiLevelType w:val="hybridMultilevel"/>
    <w:tmpl w:val="3BC689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237580"/>
    <w:multiLevelType w:val="hybridMultilevel"/>
    <w:tmpl w:val="DFEE5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9"/>
  </w:num>
  <w:num w:numId="4">
    <w:abstractNumId w:val="8"/>
  </w:num>
  <w:num w:numId="5">
    <w:abstractNumId w:val="3"/>
  </w:num>
  <w:num w:numId="6">
    <w:abstractNumId w:val="7"/>
  </w:num>
  <w:num w:numId="7">
    <w:abstractNumId w:val="4"/>
  </w:num>
  <w:num w:numId="8">
    <w:abstractNumId w:val="2"/>
  </w:num>
  <w:num w:numId="9">
    <w:abstractNumId w:val="1"/>
  </w:num>
  <w:num w:numId="10">
    <w:abstractNumId w:val="1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60E"/>
    <w:rsid w:val="0009032A"/>
    <w:rsid w:val="000B0279"/>
    <w:rsid w:val="000B7F81"/>
    <w:rsid w:val="00106CD7"/>
    <w:rsid w:val="001161A4"/>
    <w:rsid w:val="0014770A"/>
    <w:rsid w:val="00151738"/>
    <w:rsid w:val="001C2350"/>
    <w:rsid w:val="002C4714"/>
    <w:rsid w:val="00302879"/>
    <w:rsid w:val="0037157C"/>
    <w:rsid w:val="00420C28"/>
    <w:rsid w:val="004378D0"/>
    <w:rsid w:val="004507A5"/>
    <w:rsid w:val="00467AAA"/>
    <w:rsid w:val="0049629E"/>
    <w:rsid w:val="00496DCC"/>
    <w:rsid w:val="004A6322"/>
    <w:rsid w:val="004D1F49"/>
    <w:rsid w:val="00596FCC"/>
    <w:rsid w:val="005B41D5"/>
    <w:rsid w:val="00721E5C"/>
    <w:rsid w:val="00804836"/>
    <w:rsid w:val="00821B04"/>
    <w:rsid w:val="008274AA"/>
    <w:rsid w:val="00863E1B"/>
    <w:rsid w:val="0088189A"/>
    <w:rsid w:val="008A483E"/>
    <w:rsid w:val="008B1CB1"/>
    <w:rsid w:val="009033AF"/>
    <w:rsid w:val="00992119"/>
    <w:rsid w:val="00995AB6"/>
    <w:rsid w:val="009F28CE"/>
    <w:rsid w:val="00A100D3"/>
    <w:rsid w:val="00A432BD"/>
    <w:rsid w:val="00A873A0"/>
    <w:rsid w:val="00AA664B"/>
    <w:rsid w:val="00AC109A"/>
    <w:rsid w:val="00AC2599"/>
    <w:rsid w:val="00AF143A"/>
    <w:rsid w:val="00B1260E"/>
    <w:rsid w:val="00B24654"/>
    <w:rsid w:val="00B2525C"/>
    <w:rsid w:val="00B719A0"/>
    <w:rsid w:val="00BD2D6D"/>
    <w:rsid w:val="00C35BFC"/>
    <w:rsid w:val="00CB49C7"/>
    <w:rsid w:val="00CC2A33"/>
    <w:rsid w:val="00D01ED9"/>
    <w:rsid w:val="00D30C1C"/>
    <w:rsid w:val="00D330AE"/>
    <w:rsid w:val="00D55CBC"/>
    <w:rsid w:val="00D649C0"/>
    <w:rsid w:val="00D74F1A"/>
    <w:rsid w:val="00D83236"/>
    <w:rsid w:val="00D9496E"/>
    <w:rsid w:val="00DC1806"/>
    <w:rsid w:val="00E7652D"/>
    <w:rsid w:val="00ED41BE"/>
    <w:rsid w:val="00EF3AAC"/>
    <w:rsid w:val="00EF6A3C"/>
    <w:rsid w:val="00F54D72"/>
    <w:rsid w:val="00F834EA"/>
    <w:rsid w:val="00FB5A36"/>
    <w:rsid w:val="00FB7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2A39"/>
  <w15:docId w15:val="{545FA873-C0EF-4B53-9CCC-A78AC6867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2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26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60E"/>
    <w:rPr>
      <w:rFonts w:ascii="Tahoma" w:hAnsi="Tahoma" w:cs="Tahoma"/>
      <w:sz w:val="16"/>
      <w:szCs w:val="16"/>
    </w:rPr>
  </w:style>
  <w:style w:type="character" w:styleId="Hyperlink">
    <w:name w:val="Hyperlink"/>
    <w:basedOn w:val="DefaultParagraphFont"/>
    <w:uiPriority w:val="99"/>
    <w:unhideWhenUsed/>
    <w:rsid w:val="004A6322"/>
    <w:rPr>
      <w:color w:val="0000FF" w:themeColor="hyperlink"/>
      <w:u w:val="single"/>
    </w:rPr>
  </w:style>
  <w:style w:type="character" w:styleId="FollowedHyperlink">
    <w:name w:val="FollowedHyperlink"/>
    <w:basedOn w:val="DefaultParagraphFont"/>
    <w:uiPriority w:val="99"/>
    <w:semiHidden/>
    <w:unhideWhenUsed/>
    <w:rsid w:val="00D30C1C"/>
    <w:rPr>
      <w:color w:val="800080" w:themeColor="followedHyperlink"/>
      <w:u w:val="single"/>
    </w:rPr>
  </w:style>
  <w:style w:type="character" w:styleId="CommentReference">
    <w:name w:val="annotation reference"/>
    <w:basedOn w:val="DefaultParagraphFont"/>
    <w:uiPriority w:val="99"/>
    <w:semiHidden/>
    <w:unhideWhenUsed/>
    <w:rsid w:val="008A483E"/>
    <w:rPr>
      <w:sz w:val="16"/>
      <w:szCs w:val="16"/>
    </w:rPr>
  </w:style>
  <w:style w:type="paragraph" w:styleId="CommentText">
    <w:name w:val="annotation text"/>
    <w:basedOn w:val="Normal"/>
    <w:link w:val="CommentTextChar"/>
    <w:uiPriority w:val="99"/>
    <w:semiHidden/>
    <w:unhideWhenUsed/>
    <w:rsid w:val="008A483E"/>
    <w:pPr>
      <w:spacing w:line="240" w:lineRule="auto"/>
    </w:pPr>
    <w:rPr>
      <w:sz w:val="20"/>
      <w:szCs w:val="20"/>
    </w:rPr>
  </w:style>
  <w:style w:type="character" w:customStyle="1" w:styleId="CommentTextChar">
    <w:name w:val="Comment Text Char"/>
    <w:basedOn w:val="DefaultParagraphFont"/>
    <w:link w:val="CommentText"/>
    <w:uiPriority w:val="99"/>
    <w:semiHidden/>
    <w:rsid w:val="008A483E"/>
    <w:rPr>
      <w:sz w:val="20"/>
      <w:szCs w:val="20"/>
    </w:rPr>
  </w:style>
  <w:style w:type="paragraph" w:styleId="CommentSubject">
    <w:name w:val="annotation subject"/>
    <w:basedOn w:val="CommentText"/>
    <w:next w:val="CommentText"/>
    <w:link w:val="CommentSubjectChar"/>
    <w:uiPriority w:val="99"/>
    <w:semiHidden/>
    <w:unhideWhenUsed/>
    <w:rsid w:val="008A483E"/>
    <w:rPr>
      <w:b/>
      <w:bCs/>
    </w:rPr>
  </w:style>
  <w:style w:type="character" w:customStyle="1" w:styleId="CommentSubjectChar">
    <w:name w:val="Comment Subject Char"/>
    <w:basedOn w:val="CommentTextChar"/>
    <w:link w:val="CommentSubject"/>
    <w:uiPriority w:val="99"/>
    <w:semiHidden/>
    <w:rsid w:val="008A483E"/>
    <w:rPr>
      <w:b/>
      <w:bCs/>
      <w:sz w:val="20"/>
      <w:szCs w:val="20"/>
    </w:rPr>
  </w:style>
  <w:style w:type="paragraph" w:customStyle="1" w:styleId="Body">
    <w:name w:val="Body"/>
    <w:rsid w:val="00995AB6"/>
    <w:pPr>
      <w:pBdr>
        <w:top w:val="nil"/>
        <w:left w:val="nil"/>
        <w:bottom w:val="nil"/>
        <w:right w:val="nil"/>
        <w:between w:val="nil"/>
        <w:bar w:val="nil"/>
      </w:pBdr>
    </w:pPr>
    <w:rPr>
      <w:rFonts w:ascii="Gill Sans MT" w:eastAsia="Gill Sans MT" w:hAnsi="Gill Sans MT" w:cs="Gill Sans MT"/>
      <w:color w:val="000000"/>
      <w:u w:color="000000"/>
      <w:bdr w:val="nil"/>
      <w:lang w:eastAsia="en-GB"/>
    </w:rPr>
  </w:style>
  <w:style w:type="character" w:customStyle="1" w:styleId="Hyperlink0">
    <w:name w:val="Hyperlink.0"/>
    <w:basedOn w:val="Hyperlink"/>
    <w:rsid w:val="00995AB6"/>
    <w:rPr>
      <w:color w:val="0000FF"/>
      <w:u w:val="single" w:color="0000FF"/>
    </w:rPr>
  </w:style>
  <w:style w:type="paragraph" w:styleId="BodyText">
    <w:name w:val="Body Text"/>
    <w:basedOn w:val="Normal"/>
    <w:link w:val="BodyTextChar"/>
    <w:rsid w:val="00995AB6"/>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95AB6"/>
    <w:rPr>
      <w:rFonts w:ascii="Times New Roman" w:eastAsia="Times New Roman" w:hAnsi="Times New Roman" w:cs="Times New Roman"/>
      <w:sz w:val="24"/>
      <w:szCs w:val="24"/>
    </w:rPr>
  </w:style>
  <w:style w:type="paragraph" w:styleId="BodyTextIndent2">
    <w:name w:val="Body Text Indent 2"/>
    <w:basedOn w:val="Normal"/>
    <w:link w:val="BodyTextIndent2Char"/>
    <w:rsid w:val="00995AB6"/>
    <w:pPr>
      <w:spacing w:after="0" w:line="240" w:lineRule="auto"/>
      <w:ind w:left="1620"/>
    </w:pPr>
    <w:rPr>
      <w:rFonts w:ascii="Trebuchet MS" w:eastAsia="Times New Roman" w:hAnsi="Trebuchet MS" w:cs="Times New Roman"/>
      <w:sz w:val="28"/>
      <w:szCs w:val="24"/>
    </w:rPr>
  </w:style>
  <w:style w:type="character" w:customStyle="1" w:styleId="BodyTextIndent2Char">
    <w:name w:val="Body Text Indent 2 Char"/>
    <w:basedOn w:val="DefaultParagraphFont"/>
    <w:link w:val="BodyTextIndent2"/>
    <w:rsid w:val="00995AB6"/>
    <w:rPr>
      <w:rFonts w:ascii="Trebuchet MS" w:eastAsia="Times New Roman" w:hAnsi="Trebuchet MS" w:cs="Times New Roman"/>
      <w:sz w:val="28"/>
      <w:szCs w:val="24"/>
    </w:rPr>
  </w:style>
  <w:style w:type="paragraph" w:customStyle="1" w:styleId="Default">
    <w:name w:val="Default"/>
    <w:basedOn w:val="Normal"/>
    <w:rsid w:val="00995AB6"/>
    <w:pPr>
      <w:autoSpaceDE w:val="0"/>
      <w:autoSpaceDN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715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56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i.net/schools/7039/"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www.stpetersyork.org.uk" TargetMode="External"/><Relationship Id="rId12" Type="http://schemas.openxmlformats.org/officeDocument/2006/relationships/hyperlink" Target="http://www.visityor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visityork.org/members/about/awards.aspx"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1FFBB0B8</Template>
  <TotalTime>31</TotalTime>
  <Pages>4</Pages>
  <Words>1668</Words>
  <Characters>9512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St Peter's School</Company>
  <LinksUpToDate>false</LinksUpToDate>
  <CharactersWithSpaces>11158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h.hamilton</dc:creator>
  <cp:lastModifiedBy>Paul Hewitt</cp:lastModifiedBy>
  <cp:revision>7</cp:revision>
  <cp:lastPrinted>2016-07-05T09:11:00Z</cp:lastPrinted>
  <dcterms:created xsi:type="dcterms:W3CDTF">2017-11-08T12:09:00Z</dcterms:created>
  <dcterms:modified xsi:type="dcterms:W3CDTF">2018-01-18T10:12:00Z</dcterms:modified>
</cp:coreProperties>
</file>