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99" w:rsidRPr="006E3070" w:rsidRDefault="00E44B99" w:rsidP="00E44B99">
      <w:pPr>
        <w:spacing w:before="240" w:after="240" w:line="312" w:lineRule="atLeast"/>
        <w:rPr>
          <w:rStyle w:val="IntenseEmphasis"/>
          <w:caps/>
          <w:color w:val="548DD4" w:themeColor="text2" w:themeTint="99"/>
        </w:rPr>
      </w:pPr>
      <w:r w:rsidRPr="006E3070">
        <w:rPr>
          <w:rStyle w:val="IntenseEmphasis"/>
          <w:caps/>
          <w:color w:val="548DD4" w:themeColor="text2" w:themeTint="99"/>
        </w:rPr>
        <w:t>General background information</w:t>
      </w:r>
    </w:p>
    <w:p w:rsidR="0039086B" w:rsidRDefault="00E44B99" w:rsidP="0039086B">
      <w:pPr>
        <w:spacing w:before="240" w:after="240" w:line="312" w:lineRule="atLeast"/>
        <w:rPr>
          <w:rFonts w:ascii="Calibri" w:hAnsi="Calibri" w:cs="Arial"/>
        </w:rPr>
      </w:pPr>
      <w:r w:rsidRPr="008650DB">
        <w:rPr>
          <w:rFonts w:ascii="Calibri" w:hAnsi="Calibri" w:cs="Arial"/>
        </w:rPr>
        <w:t xml:space="preserve">Walton High </w:t>
      </w:r>
      <w:r w:rsidR="002754EA">
        <w:rPr>
          <w:rFonts w:ascii="Calibri" w:hAnsi="Calibri" w:cs="Arial"/>
        </w:rPr>
        <w:t xml:space="preserve">opened in 1999 with 120 Year 8 students. </w:t>
      </w:r>
      <w:r w:rsidR="0039086B">
        <w:rPr>
          <w:rFonts w:ascii="Calibri" w:hAnsi="Calibri" w:cs="Arial"/>
        </w:rPr>
        <w:t>Since then the school has grown; has opened a second campus and now has over 1750 students on roll, including over 350 Post 16.  The school has an excellent reputation and is consistently oversubscribed.</w:t>
      </w:r>
    </w:p>
    <w:p w:rsidR="002754EA" w:rsidRDefault="002754EA" w:rsidP="00E44B99">
      <w:pPr>
        <w:spacing w:before="240" w:after="240" w:line="312" w:lineRule="atLeast"/>
        <w:rPr>
          <w:rFonts w:ascii="Calibri" w:hAnsi="Calibri" w:cs="Arial"/>
        </w:rPr>
      </w:pPr>
      <w:r>
        <w:rPr>
          <w:rFonts w:ascii="Calibri" w:hAnsi="Calibri" w:cs="Arial"/>
        </w:rPr>
        <w:t xml:space="preserve"> In 2011 the Governors of Walton High founded Milton K</w:t>
      </w:r>
      <w:r w:rsidR="0036328D">
        <w:rPr>
          <w:rFonts w:ascii="Calibri" w:hAnsi="Calibri" w:cs="Arial"/>
        </w:rPr>
        <w:t xml:space="preserve">eynes Education Trust with </w:t>
      </w:r>
      <w:r>
        <w:rPr>
          <w:rFonts w:ascii="Calibri" w:hAnsi="Calibri" w:cs="Arial"/>
        </w:rPr>
        <w:t>the following aims:</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jc w:val="center"/>
        <w:rPr>
          <w:rFonts w:eastAsia="Calibri" w:cs="Calibri"/>
          <w:b/>
          <w:iCs/>
          <w:lang w:eastAsia="en-US"/>
        </w:rPr>
      </w:pPr>
      <w:r w:rsidRPr="002754EA">
        <w:rPr>
          <w:rFonts w:eastAsia="Calibri" w:cs="Calibri"/>
          <w:b/>
          <w:iCs/>
          <w:lang w:eastAsia="en-US"/>
        </w:rPr>
        <w:t>Milton Keynes Education Trust</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jc w:val="center"/>
        <w:rPr>
          <w:rFonts w:eastAsia="Calibri" w:cs="Calibri"/>
          <w:b/>
          <w:iCs/>
          <w:lang w:eastAsia="en-US"/>
        </w:rPr>
      </w:pPr>
      <w:r w:rsidRPr="002754EA">
        <w:rPr>
          <w:rFonts w:eastAsia="Calibri" w:cs="Calibri"/>
          <w:b/>
          <w:iCs/>
          <w:lang w:eastAsia="en-US"/>
        </w:rPr>
        <w:t>Statement of Aims</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r w:rsidRPr="002754EA">
        <w:rPr>
          <w:rFonts w:eastAsia="Calibri" w:cs="Calibri"/>
          <w:iCs/>
          <w:lang w:eastAsia="en-US"/>
        </w:rPr>
        <w:t>The educational aims and objectives of Milton Keynes Education Trust (MKET) are based on our commitment to securing social justice through high quality education that promotes inclusion and embraces diversity.</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r w:rsidRPr="002754EA">
        <w:rPr>
          <w:rFonts w:eastAsia="Calibri" w:cs="Calibri"/>
          <w:iCs/>
          <w:lang w:eastAsia="en-US"/>
        </w:rPr>
        <w:t xml:space="preserve">The Trust aims to </w:t>
      </w:r>
      <w:r w:rsidRPr="002754EA">
        <w:rPr>
          <w:rFonts w:eastAsia="Calibri" w:cs="Calibri"/>
          <w:b/>
          <w:iCs/>
          <w:lang w:eastAsia="en-US"/>
        </w:rPr>
        <w:t>enhance</w:t>
      </w:r>
      <w:r w:rsidRPr="002754EA">
        <w:rPr>
          <w:rFonts w:eastAsia="Calibri" w:cs="Calibri"/>
          <w:iCs/>
          <w:lang w:eastAsia="en-US"/>
        </w:rPr>
        <w:t xml:space="preserve"> and </w:t>
      </w:r>
      <w:r w:rsidRPr="002754EA">
        <w:rPr>
          <w:rFonts w:eastAsia="Calibri" w:cs="Calibri"/>
          <w:b/>
          <w:iCs/>
          <w:lang w:eastAsia="en-US"/>
        </w:rPr>
        <w:t>enrich</w:t>
      </w:r>
      <w:r w:rsidRPr="002754EA">
        <w:rPr>
          <w:rFonts w:eastAsia="Calibri" w:cs="Calibri"/>
          <w:iCs/>
          <w:lang w:eastAsia="en-US"/>
        </w:rPr>
        <w:t xml:space="preserve"> the lives of children and young people by </w:t>
      </w:r>
      <w:r w:rsidRPr="002754EA">
        <w:rPr>
          <w:rFonts w:eastAsia="Calibri" w:cs="Calibri"/>
          <w:b/>
          <w:iCs/>
          <w:lang w:eastAsia="en-US"/>
        </w:rPr>
        <w:t>enabling</w:t>
      </w:r>
      <w:r w:rsidRPr="002754EA">
        <w:rPr>
          <w:rFonts w:eastAsia="Calibri" w:cs="Calibri"/>
          <w:iCs/>
          <w:lang w:eastAsia="en-US"/>
        </w:rPr>
        <w:t xml:space="preserve"> them to make the most of outstanding learning opportunities within and beyond the curriculum; instilling an appreciation that there are </w:t>
      </w:r>
      <w:r w:rsidRPr="002754EA">
        <w:rPr>
          <w:rFonts w:eastAsia="Calibri" w:cs="Calibri"/>
          <w:b/>
          <w:iCs/>
          <w:lang w:eastAsia="en-US"/>
        </w:rPr>
        <w:t>no limits</w:t>
      </w:r>
      <w:r w:rsidRPr="002754EA">
        <w:rPr>
          <w:rFonts w:eastAsia="Calibri" w:cs="Calibri"/>
          <w:iCs/>
          <w:lang w:eastAsia="en-US"/>
        </w:rPr>
        <w:t xml:space="preserve"> to what they can achieve and developing the attributes needed to successfully shape and respond to the future.</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r w:rsidRPr="002754EA">
        <w:rPr>
          <w:rFonts w:eastAsia="Calibri" w:cs="Calibri"/>
          <w:iCs/>
          <w:lang w:eastAsia="en-US"/>
        </w:rPr>
        <w:t>A clear secular moral framework will promote honesty, integrity, tolerance and respect as well as an appreciation of individual and collective responsibility.</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r w:rsidRPr="002754EA">
        <w:rPr>
          <w:rFonts w:eastAsia="Calibri" w:cs="Calibri"/>
          <w:iCs/>
          <w:lang w:eastAsia="en-US"/>
        </w:rPr>
        <w:t xml:space="preserve">In this way we will bring out </w:t>
      </w:r>
      <w:r w:rsidRPr="002754EA">
        <w:rPr>
          <w:rFonts w:eastAsia="Calibri" w:cs="Calibri"/>
          <w:b/>
          <w:iCs/>
          <w:lang w:eastAsia="en-US"/>
        </w:rPr>
        <w:t>the very best</w:t>
      </w:r>
      <w:r w:rsidRPr="002754EA">
        <w:rPr>
          <w:rFonts w:eastAsia="Calibri" w:cs="Calibri"/>
          <w:iCs/>
          <w:lang w:eastAsia="en-US"/>
        </w:rPr>
        <w:t xml:space="preserve"> in our children and young people.</w:t>
      </w:r>
    </w:p>
    <w:p w:rsidR="002754EA" w:rsidRPr="002754EA" w:rsidRDefault="002754EA" w:rsidP="002754EA">
      <w:pPr>
        <w:pBdr>
          <w:top w:val="single" w:sz="4" w:space="1" w:color="auto"/>
          <w:left w:val="single" w:sz="4" w:space="4" w:color="auto"/>
          <w:bottom w:val="single" w:sz="4" w:space="1" w:color="auto"/>
          <w:right w:val="single" w:sz="4" w:space="4" w:color="auto"/>
        </w:pBdr>
        <w:spacing w:after="0" w:line="240" w:lineRule="auto"/>
        <w:rPr>
          <w:rFonts w:eastAsia="Calibri" w:cs="Calibri"/>
          <w:iCs/>
          <w:lang w:eastAsia="en-US"/>
        </w:rPr>
      </w:pPr>
    </w:p>
    <w:p w:rsidR="002754EA" w:rsidRDefault="002754EA" w:rsidP="0036328D">
      <w:pPr>
        <w:pBdr>
          <w:top w:val="single" w:sz="4" w:space="1" w:color="auto"/>
          <w:left w:val="single" w:sz="4" w:space="4" w:color="auto"/>
          <w:bottom w:val="single" w:sz="4" w:space="1" w:color="auto"/>
          <w:right w:val="single" w:sz="4" w:space="4" w:color="auto"/>
        </w:pBdr>
        <w:spacing w:after="0" w:line="240" w:lineRule="auto"/>
        <w:rPr>
          <w:rFonts w:eastAsia="Calibri" w:cs="Calibri"/>
          <w:b/>
          <w:iCs/>
          <w:lang w:eastAsia="en-US"/>
        </w:rPr>
      </w:pPr>
      <w:r w:rsidRPr="002754EA">
        <w:rPr>
          <w:rFonts w:eastAsia="Calibri" w:cs="Calibri"/>
          <w:iCs/>
          <w:lang w:eastAsia="en-US"/>
        </w:rPr>
        <w:t>We will realise our aims and secure sustainable school improvement through high quality transformational leadership, professional development and collaborative partnerships</w:t>
      </w:r>
      <w:r w:rsidRPr="002754EA">
        <w:rPr>
          <w:rFonts w:eastAsia="Calibri" w:cs="Calibri"/>
          <w:b/>
          <w:iCs/>
          <w:lang w:eastAsia="en-US"/>
        </w:rPr>
        <w:t xml:space="preserve">. </w:t>
      </w:r>
    </w:p>
    <w:p w:rsidR="0036328D" w:rsidRPr="0036328D" w:rsidRDefault="0036328D" w:rsidP="0036328D">
      <w:pPr>
        <w:pBdr>
          <w:top w:val="single" w:sz="4" w:space="1" w:color="auto"/>
          <w:left w:val="single" w:sz="4" w:space="4" w:color="auto"/>
          <w:bottom w:val="single" w:sz="4" w:space="1" w:color="auto"/>
          <w:right w:val="single" w:sz="4" w:space="4" w:color="auto"/>
        </w:pBdr>
        <w:spacing w:after="0" w:line="240" w:lineRule="auto"/>
        <w:rPr>
          <w:rFonts w:eastAsia="Calibri" w:cs="Calibri"/>
          <w:b/>
          <w:iCs/>
          <w:lang w:eastAsia="en-US"/>
        </w:rPr>
      </w:pPr>
    </w:p>
    <w:p w:rsidR="0036328D" w:rsidRDefault="00CC13BE" w:rsidP="0036328D">
      <w:pPr>
        <w:spacing w:before="240" w:after="0" w:line="312" w:lineRule="atLeast"/>
        <w:rPr>
          <w:rFonts w:ascii="Calibri" w:hAnsi="Calibri" w:cs="Arial"/>
        </w:rPr>
      </w:pPr>
      <w:r>
        <w:rPr>
          <w:rFonts w:ascii="Calibri" w:hAnsi="Calibri" w:cs="Arial"/>
        </w:rPr>
        <w:t xml:space="preserve">The </w:t>
      </w:r>
      <w:r w:rsidR="0036328D">
        <w:rPr>
          <w:rFonts w:ascii="Calibri" w:hAnsi="Calibri" w:cs="Arial"/>
        </w:rPr>
        <w:t>schools</w:t>
      </w:r>
      <w:r>
        <w:rPr>
          <w:rFonts w:ascii="Calibri" w:hAnsi="Calibri" w:cs="Arial"/>
        </w:rPr>
        <w:t xml:space="preserve"> that</w:t>
      </w:r>
      <w:r w:rsidR="0036328D">
        <w:rPr>
          <w:rFonts w:ascii="Calibri" w:hAnsi="Calibri" w:cs="Arial"/>
        </w:rPr>
        <w:t xml:space="preserve"> are </w:t>
      </w:r>
      <w:r>
        <w:rPr>
          <w:rFonts w:ascii="Calibri" w:hAnsi="Calibri" w:cs="Arial"/>
        </w:rPr>
        <w:t xml:space="preserve">currently </w:t>
      </w:r>
      <w:r w:rsidR="0036328D">
        <w:rPr>
          <w:rFonts w:ascii="Calibri" w:hAnsi="Calibri" w:cs="Arial"/>
        </w:rPr>
        <w:t>part of Milton Keynes Education Trust</w:t>
      </w:r>
      <w:r>
        <w:rPr>
          <w:rFonts w:ascii="Calibri" w:hAnsi="Calibri" w:cs="Arial"/>
        </w:rPr>
        <w:t xml:space="preserve"> are</w:t>
      </w:r>
      <w:r w:rsidR="0036328D">
        <w:rPr>
          <w:rFonts w:ascii="Calibri" w:hAnsi="Calibri" w:cs="Arial"/>
        </w:rPr>
        <w:t>:</w:t>
      </w:r>
    </w:p>
    <w:p w:rsidR="0036328D" w:rsidRDefault="0036328D" w:rsidP="0036328D">
      <w:pPr>
        <w:numPr>
          <w:ilvl w:val="0"/>
          <w:numId w:val="13"/>
        </w:numPr>
        <w:spacing w:after="0" w:line="312" w:lineRule="atLeast"/>
        <w:rPr>
          <w:rFonts w:ascii="Calibri" w:hAnsi="Calibri" w:cs="Arial"/>
        </w:rPr>
      </w:pPr>
      <w:r>
        <w:rPr>
          <w:rFonts w:ascii="Calibri" w:hAnsi="Calibri" w:cs="Arial"/>
        </w:rPr>
        <w:t>New Chapter Primary School, Coffee Hall, Milton Keynes</w:t>
      </w:r>
    </w:p>
    <w:p w:rsidR="0036328D" w:rsidRDefault="0036328D" w:rsidP="0036328D">
      <w:pPr>
        <w:numPr>
          <w:ilvl w:val="0"/>
          <w:numId w:val="13"/>
        </w:numPr>
        <w:spacing w:after="0" w:line="312" w:lineRule="atLeast"/>
        <w:rPr>
          <w:rFonts w:ascii="Calibri" w:hAnsi="Calibri" w:cs="Arial"/>
        </w:rPr>
      </w:pPr>
      <w:r>
        <w:rPr>
          <w:rFonts w:ascii="Calibri" w:hAnsi="Calibri" w:cs="Arial"/>
        </w:rPr>
        <w:t>Heronsgate School, Walnut Tree, Milton Keynes</w:t>
      </w:r>
    </w:p>
    <w:p w:rsidR="006A20C7" w:rsidRDefault="006A20C7" w:rsidP="0036328D">
      <w:pPr>
        <w:numPr>
          <w:ilvl w:val="0"/>
          <w:numId w:val="13"/>
        </w:numPr>
        <w:spacing w:after="0" w:line="312" w:lineRule="atLeast"/>
        <w:rPr>
          <w:rFonts w:ascii="Calibri" w:hAnsi="Calibri" w:cs="Arial"/>
        </w:rPr>
      </w:pPr>
      <w:r>
        <w:rPr>
          <w:rFonts w:ascii="Calibri" w:hAnsi="Calibri" w:cs="Arial"/>
        </w:rPr>
        <w:t xml:space="preserve">Kents Hill </w:t>
      </w:r>
      <w:r w:rsidR="00A76935">
        <w:rPr>
          <w:rFonts w:ascii="Calibri" w:hAnsi="Calibri" w:cs="Arial"/>
        </w:rPr>
        <w:t xml:space="preserve">Infant </w:t>
      </w:r>
      <w:r>
        <w:rPr>
          <w:rFonts w:ascii="Calibri" w:hAnsi="Calibri" w:cs="Arial"/>
        </w:rPr>
        <w:t>School, Milton Keynes</w:t>
      </w:r>
    </w:p>
    <w:p w:rsidR="0036328D" w:rsidRDefault="0036328D" w:rsidP="0036328D">
      <w:pPr>
        <w:spacing w:after="0" w:line="312" w:lineRule="atLeast"/>
        <w:rPr>
          <w:rFonts w:ascii="Calibri" w:hAnsi="Calibri" w:cs="Arial"/>
        </w:rPr>
      </w:pPr>
    </w:p>
    <w:p w:rsidR="008B0F0D" w:rsidRDefault="003A6CC7" w:rsidP="008B0F0D">
      <w:pPr>
        <w:spacing w:after="0" w:line="312" w:lineRule="atLeast"/>
        <w:rPr>
          <w:rFonts w:ascii="Calibri" w:hAnsi="Calibri" w:cs="Arial"/>
        </w:rPr>
      </w:pPr>
      <w:r>
        <w:rPr>
          <w:rFonts w:ascii="Calibri" w:hAnsi="Calibri" w:cs="Arial"/>
        </w:rPr>
        <w:t xml:space="preserve">The creation of the multi-academy trust has enabled </w:t>
      </w:r>
      <w:r w:rsidR="008D0498">
        <w:rPr>
          <w:rFonts w:ascii="Calibri" w:hAnsi="Calibri" w:cs="Arial"/>
        </w:rPr>
        <w:t xml:space="preserve">more cross phase working and </w:t>
      </w:r>
      <w:r>
        <w:rPr>
          <w:rFonts w:ascii="Calibri" w:hAnsi="Calibri" w:cs="Arial"/>
        </w:rPr>
        <w:t xml:space="preserve">the schools </w:t>
      </w:r>
      <w:r w:rsidR="008D0498">
        <w:rPr>
          <w:rFonts w:ascii="Calibri" w:hAnsi="Calibri" w:cs="Arial"/>
        </w:rPr>
        <w:t xml:space="preserve">within the partnership have </w:t>
      </w:r>
      <w:r>
        <w:rPr>
          <w:rFonts w:ascii="Calibri" w:hAnsi="Calibri" w:cs="Arial"/>
        </w:rPr>
        <w:t>pool</w:t>
      </w:r>
      <w:r w:rsidR="008D0498">
        <w:rPr>
          <w:rFonts w:ascii="Calibri" w:hAnsi="Calibri" w:cs="Arial"/>
        </w:rPr>
        <w:t>ed</w:t>
      </w:r>
      <w:r>
        <w:rPr>
          <w:rFonts w:ascii="Calibri" w:hAnsi="Calibri" w:cs="Arial"/>
        </w:rPr>
        <w:t xml:space="preserve"> res</w:t>
      </w:r>
      <w:r w:rsidR="008D0498">
        <w:rPr>
          <w:rFonts w:ascii="Calibri" w:hAnsi="Calibri" w:cs="Arial"/>
        </w:rPr>
        <w:t>ources to provide additional ed</w:t>
      </w:r>
      <w:r>
        <w:rPr>
          <w:rFonts w:ascii="Calibri" w:hAnsi="Calibri" w:cs="Arial"/>
        </w:rPr>
        <w:t>ucational</w:t>
      </w:r>
      <w:r w:rsidR="008D0498">
        <w:rPr>
          <w:rFonts w:ascii="Calibri" w:hAnsi="Calibri" w:cs="Arial"/>
        </w:rPr>
        <w:t xml:space="preserve"> services to support children’s learning</w:t>
      </w:r>
      <w:r w:rsidR="008B0F0D">
        <w:rPr>
          <w:rFonts w:ascii="Calibri" w:hAnsi="Calibri" w:cs="Arial"/>
        </w:rPr>
        <w:t xml:space="preserve">, e.g. Educational Psychologist and Education Welfare Officer. </w:t>
      </w:r>
      <w:r w:rsidR="008B0F0D">
        <w:rPr>
          <w:rFonts w:ascii="Calibri" w:hAnsi="Calibri" w:cs="Arial"/>
        </w:rPr>
        <w:t>Opportunities for children and staff to work and learn together across the phases is very much part of what we do.</w:t>
      </w:r>
    </w:p>
    <w:p w:rsidR="003A6CC7" w:rsidRDefault="003A6CC7" w:rsidP="0036328D">
      <w:pPr>
        <w:spacing w:after="0" w:line="312" w:lineRule="atLeast"/>
        <w:rPr>
          <w:rFonts w:ascii="Calibri" w:hAnsi="Calibri" w:cs="Arial"/>
        </w:rPr>
      </w:pPr>
      <w:bookmarkStart w:id="0" w:name="_GoBack"/>
      <w:bookmarkEnd w:id="0"/>
    </w:p>
    <w:p w:rsidR="003A6CC7" w:rsidRPr="006E3070" w:rsidRDefault="004D5FA0" w:rsidP="00E44B99">
      <w:pPr>
        <w:spacing w:before="240" w:after="240" w:line="312" w:lineRule="atLeast"/>
        <w:rPr>
          <w:rStyle w:val="IntenseEmphasis"/>
          <w:color w:val="548DD4" w:themeColor="text2" w:themeTint="99"/>
        </w:rPr>
      </w:pPr>
      <w:r>
        <w:rPr>
          <w:rStyle w:val="IntenseEmphasis"/>
          <w:color w:val="548DD4" w:themeColor="text2" w:themeTint="99"/>
        </w:rPr>
        <w:br w:type="page"/>
      </w:r>
      <w:r w:rsidR="00882D1C" w:rsidRPr="006E3070">
        <w:rPr>
          <w:rStyle w:val="IntenseEmphasis"/>
          <w:color w:val="548DD4" w:themeColor="text2" w:themeTint="99"/>
        </w:rPr>
        <w:lastRenderedPageBreak/>
        <w:t>WALTON HIGH’S APPROACH TO LEARNING AND TEACHING</w:t>
      </w:r>
    </w:p>
    <w:p w:rsidR="00882D1C" w:rsidRPr="00882D1C" w:rsidRDefault="00882D1C" w:rsidP="00882D1C">
      <w:pPr>
        <w:rPr>
          <w:rFonts w:cs="Arial"/>
          <w:szCs w:val="24"/>
        </w:rPr>
      </w:pPr>
      <w:r w:rsidRPr="00882D1C">
        <w:rPr>
          <w:rFonts w:cs="Arial"/>
          <w:szCs w:val="24"/>
        </w:rPr>
        <w:t xml:space="preserve">Walton High is committed to making personalised learning a reality. </w:t>
      </w:r>
      <w:r>
        <w:rPr>
          <w:rFonts w:cs="Arial"/>
          <w:szCs w:val="24"/>
        </w:rPr>
        <w:t xml:space="preserve"> </w:t>
      </w:r>
      <w:r w:rsidRPr="00882D1C">
        <w:rPr>
          <w:rFonts w:cs="Arial"/>
          <w:szCs w:val="24"/>
        </w:rPr>
        <w:t>Our flexible and varied curriculum is an essential foundation for this, providing as it does personal learning pathways which are challeng</w:t>
      </w:r>
      <w:r>
        <w:rPr>
          <w:rFonts w:cs="Arial"/>
          <w:szCs w:val="24"/>
        </w:rPr>
        <w:t>ing, relevant and significant.</w:t>
      </w:r>
    </w:p>
    <w:p w:rsidR="00882D1C" w:rsidRPr="00882D1C" w:rsidRDefault="00882D1C" w:rsidP="00882D1C">
      <w:pPr>
        <w:rPr>
          <w:rFonts w:cs="Arial"/>
          <w:szCs w:val="24"/>
        </w:rPr>
      </w:pPr>
      <w:r w:rsidRPr="00882D1C">
        <w:rPr>
          <w:rFonts w:cs="Arial"/>
          <w:szCs w:val="24"/>
        </w:rPr>
        <w:t xml:space="preserve">Personalised learning and teaching is a commitment to ensuring </w:t>
      </w:r>
      <w:r w:rsidRPr="00882D1C">
        <w:rPr>
          <w:rFonts w:cs="Arial"/>
          <w:b/>
          <w:szCs w:val="24"/>
        </w:rPr>
        <w:t>all learners</w:t>
      </w:r>
      <w:r w:rsidRPr="00882D1C">
        <w:rPr>
          <w:rFonts w:cs="Arial"/>
          <w:szCs w:val="24"/>
        </w:rPr>
        <w:t xml:space="preserve"> reach or exceed expectation, fulfil early promise and develop latent potential.</w:t>
      </w:r>
      <w:r>
        <w:rPr>
          <w:rFonts w:cs="Arial"/>
          <w:szCs w:val="24"/>
        </w:rPr>
        <w:t xml:space="preserve"> </w:t>
      </w:r>
      <w:r w:rsidRPr="00882D1C">
        <w:rPr>
          <w:rFonts w:cs="Arial"/>
          <w:szCs w:val="24"/>
        </w:rPr>
        <w:t xml:space="preserve"> At the heart of personalisation is the expectation of participation, fulfilment and success.</w:t>
      </w:r>
      <w:r>
        <w:rPr>
          <w:rFonts w:cs="Arial"/>
          <w:szCs w:val="24"/>
        </w:rPr>
        <w:t xml:space="preserve"> </w:t>
      </w:r>
      <w:r w:rsidRPr="00882D1C">
        <w:rPr>
          <w:rFonts w:cs="Arial"/>
          <w:szCs w:val="24"/>
        </w:rPr>
        <w:t xml:space="preserve"> Personalised learning sets ambitious objectives, challenging personal targets, rapid intervention to keep students on trajectory, and vigorous assessment to check and maintain progress.</w:t>
      </w:r>
    </w:p>
    <w:p w:rsidR="00882D1C" w:rsidRPr="00882D1C" w:rsidRDefault="00882D1C" w:rsidP="00882D1C">
      <w:pPr>
        <w:rPr>
          <w:rFonts w:cs="Arial"/>
          <w:szCs w:val="24"/>
        </w:rPr>
      </w:pPr>
      <w:r w:rsidRPr="00882D1C">
        <w:rPr>
          <w:rFonts w:cs="Arial"/>
          <w:szCs w:val="24"/>
        </w:rPr>
        <w:t>Core components of personalised learning are:</w:t>
      </w:r>
    </w:p>
    <w:p w:rsidR="00882D1C" w:rsidRPr="00882D1C" w:rsidRDefault="00882D1C" w:rsidP="00882D1C">
      <w:pPr>
        <w:rPr>
          <w:rFonts w:cs="Arial"/>
          <w:szCs w:val="24"/>
        </w:rPr>
      </w:pPr>
      <w:r w:rsidRPr="00882D1C">
        <w:rPr>
          <w:rFonts w:cs="Arial"/>
          <w:b/>
          <w:szCs w:val="24"/>
        </w:rPr>
        <w:t>Assessment for Learning</w:t>
      </w:r>
      <w:r w:rsidRPr="00882D1C">
        <w:rPr>
          <w:rFonts w:cs="Arial"/>
          <w:szCs w:val="24"/>
        </w:rPr>
        <w:t xml:space="preserve"> - the process of seeking and interpreting evidence for use by learners and their teachers to decide where they are in their learning, where they need to go and how best to get there;</w:t>
      </w:r>
    </w:p>
    <w:p w:rsidR="00882D1C" w:rsidRPr="00882D1C" w:rsidRDefault="00882D1C" w:rsidP="00882D1C">
      <w:pPr>
        <w:rPr>
          <w:rFonts w:cs="Arial"/>
          <w:szCs w:val="24"/>
        </w:rPr>
      </w:pPr>
      <w:r w:rsidRPr="00882D1C">
        <w:rPr>
          <w:rFonts w:cs="Arial"/>
          <w:b/>
          <w:szCs w:val="24"/>
        </w:rPr>
        <w:t>Developing students’ capacity to learn</w:t>
      </w:r>
      <w:r w:rsidRPr="00882D1C">
        <w:rPr>
          <w:rFonts w:cs="Arial"/>
          <w:i/>
          <w:szCs w:val="24"/>
        </w:rPr>
        <w:t xml:space="preserve"> </w:t>
      </w:r>
      <w:r>
        <w:rPr>
          <w:rFonts w:cs="Arial"/>
          <w:i/>
          <w:szCs w:val="24"/>
        </w:rPr>
        <w:t xml:space="preserve">- </w:t>
      </w:r>
      <w:r w:rsidRPr="00882D1C">
        <w:rPr>
          <w:rFonts w:cs="Arial"/>
          <w:szCs w:val="24"/>
        </w:rPr>
        <w:t>by building the confidence and capacity of the learner and developing personal skills and strategies to enable self-management and self-direction;</w:t>
      </w:r>
    </w:p>
    <w:p w:rsidR="00882D1C" w:rsidRDefault="00882D1C" w:rsidP="003A6CC7">
      <w:pPr>
        <w:rPr>
          <w:rFonts w:cs="Arial"/>
          <w:szCs w:val="24"/>
        </w:rPr>
      </w:pPr>
      <w:r w:rsidRPr="00882D1C">
        <w:rPr>
          <w:rFonts w:cs="Arial"/>
          <w:b/>
          <w:szCs w:val="24"/>
        </w:rPr>
        <w:t xml:space="preserve">Teaching and Learning strategies that actively engage and challenge learners </w:t>
      </w:r>
      <w:r>
        <w:rPr>
          <w:rFonts w:cs="Arial"/>
          <w:b/>
          <w:szCs w:val="24"/>
        </w:rPr>
        <w:t xml:space="preserve">- </w:t>
      </w:r>
      <w:r w:rsidRPr="00882D1C">
        <w:rPr>
          <w:rFonts w:cs="Arial"/>
          <w:szCs w:val="24"/>
        </w:rPr>
        <w:t>Walton High</w:t>
      </w:r>
      <w:r>
        <w:rPr>
          <w:rFonts w:cs="Arial"/>
          <w:szCs w:val="24"/>
        </w:rPr>
        <w:t>’s approach to</w:t>
      </w:r>
      <w:r w:rsidRPr="00882D1C">
        <w:rPr>
          <w:rFonts w:cs="Arial"/>
          <w:szCs w:val="24"/>
        </w:rPr>
        <w:t xml:space="preserve"> lesson planning </w:t>
      </w:r>
      <w:r>
        <w:rPr>
          <w:rFonts w:cs="Arial"/>
          <w:szCs w:val="24"/>
        </w:rPr>
        <w:t>ensures all the</w:t>
      </w:r>
      <w:r w:rsidRPr="00882D1C">
        <w:rPr>
          <w:rFonts w:cs="Arial"/>
          <w:szCs w:val="24"/>
        </w:rPr>
        <w:t xml:space="preserve"> key elements of outstanding learning are considered. </w:t>
      </w:r>
      <w:r>
        <w:rPr>
          <w:rFonts w:cs="Arial"/>
          <w:szCs w:val="24"/>
        </w:rPr>
        <w:t xml:space="preserve"> </w:t>
      </w:r>
    </w:p>
    <w:p w:rsidR="00882D1C" w:rsidRPr="00882D1C" w:rsidRDefault="00882D1C" w:rsidP="003A6CC7">
      <w:pPr>
        <w:rPr>
          <w:rStyle w:val="IntenseEmphasis"/>
          <w:rFonts w:cs="Arial"/>
          <w:bCs w:val="0"/>
          <w:i w:val="0"/>
          <w:iCs w:val="0"/>
          <w:color w:val="auto"/>
          <w:szCs w:val="24"/>
        </w:rPr>
      </w:pPr>
    </w:p>
    <w:p w:rsidR="009E19EB" w:rsidRPr="006E3070" w:rsidRDefault="006E3070" w:rsidP="006E3070">
      <w:pPr>
        <w:pStyle w:val="Title"/>
        <w:jc w:val="center"/>
        <w:rPr>
          <w:rStyle w:val="IntenseEmphasis"/>
          <w:color w:val="548DD4" w:themeColor="text2" w:themeTint="99"/>
        </w:rPr>
      </w:pPr>
      <w:r>
        <w:rPr>
          <w:rFonts w:ascii="Calibri" w:hAnsi="Calibri" w:cs="Arial"/>
        </w:rPr>
        <w:br w:type="page"/>
      </w:r>
      <w:r w:rsidR="007A1AEB">
        <w:rPr>
          <w:rStyle w:val="IntenseEmphasis"/>
          <w:color w:val="548DD4" w:themeColor="text2" w:themeTint="99"/>
        </w:rPr>
        <w:lastRenderedPageBreak/>
        <w:t>TEACHER OF ENGLISH</w:t>
      </w:r>
      <w:r>
        <w:rPr>
          <w:rStyle w:val="IntenseEmphasis"/>
          <w:color w:val="548DD4" w:themeColor="text2" w:themeTint="99"/>
        </w:rPr>
        <w:t xml:space="preserve"> </w:t>
      </w:r>
      <w:r w:rsidR="004D5FA0">
        <w:rPr>
          <w:rStyle w:val="IntenseEmphasis"/>
          <w:color w:val="548DD4" w:themeColor="text2" w:themeTint="99"/>
        </w:rPr>
        <w:t>–</w:t>
      </w:r>
      <w:r>
        <w:rPr>
          <w:rStyle w:val="IntenseEmphasis"/>
          <w:color w:val="548DD4" w:themeColor="text2" w:themeTint="99"/>
        </w:rPr>
        <w:t xml:space="preserve"> </w:t>
      </w:r>
      <w:r w:rsidR="004D5FA0">
        <w:rPr>
          <w:rStyle w:val="IntenseEmphasis"/>
          <w:color w:val="548DD4" w:themeColor="text2" w:themeTint="99"/>
        </w:rPr>
        <w:t xml:space="preserve">MKET </w:t>
      </w:r>
      <w:r w:rsidR="00584E55">
        <w:rPr>
          <w:rStyle w:val="IntenseEmphasis"/>
          <w:color w:val="548DD4" w:themeColor="text2" w:themeTint="99"/>
        </w:rPr>
        <w:t>MPS/UPS</w:t>
      </w:r>
    </w:p>
    <w:p w:rsidR="0073562B" w:rsidRDefault="009E19EB" w:rsidP="0073562B">
      <w:pPr>
        <w:jc w:val="both"/>
        <w:rPr>
          <w:rFonts w:ascii="Calibri" w:hAnsi="Calibri" w:cs="Arial"/>
        </w:rPr>
      </w:pPr>
      <w:r w:rsidRPr="008650DB">
        <w:rPr>
          <w:rFonts w:ascii="Calibri" w:hAnsi="Calibri" w:cs="Arial"/>
        </w:rPr>
        <w:t>Walton High is seeking to appoint a w</w:t>
      </w:r>
      <w:r w:rsidR="006E3070">
        <w:rPr>
          <w:rFonts w:ascii="Calibri" w:hAnsi="Calibri" w:cs="Arial"/>
        </w:rPr>
        <w:t>ell-qualified and enthusiastic t</w:t>
      </w:r>
      <w:r w:rsidR="007A1AEB">
        <w:rPr>
          <w:rFonts w:ascii="Calibri" w:hAnsi="Calibri" w:cs="Arial"/>
        </w:rPr>
        <w:t>eacher of English</w:t>
      </w:r>
      <w:r w:rsidRPr="008650DB">
        <w:rPr>
          <w:rFonts w:ascii="Calibri" w:hAnsi="Calibri" w:cs="Arial"/>
        </w:rPr>
        <w:t xml:space="preserve"> to join our department of specialist teachers. </w:t>
      </w:r>
    </w:p>
    <w:p w:rsidR="009E19EB" w:rsidRDefault="007A1AEB" w:rsidP="0073562B">
      <w:pPr>
        <w:jc w:val="both"/>
        <w:rPr>
          <w:rStyle w:val="IntenseEmphasis"/>
          <w:color w:val="548DD4" w:themeColor="text2" w:themeTint="99"/>
        </w:rPr>
      </w:pPr>
      <w:r>
        <w:rPr>
          <w:rStyle w:val="IntenseEmphasis"/>
          <w:color w:val="548DD4" w:themeColor="text2" w:themeTint="99"/>
        </w:rPr>
        <w:t>THE ENGLISH CURRICULUM AREA</w:t>
      </w:r>
    </w:p>
    <w:p w:rsidR="007A1AEB" w:rsidRPr="007A1AEB" w:rsidRDefault="007A1AEB" w:rsidP="007A1AEB">
      <w:pPr>
        <w:spacing w:after="0" w:line="240" w:lineRule="auto"/>
        <w:rPr>
          <w:rFonts w:eastAsia="Times New Roman" w:cstheme="minorHAnsi"/>
          <w:bCs/>
        </w:rPr>
      </w:pPr>
      <w:r w:rsidRPr="007A1AEB">
        <w:rPr>
          <w:rFonts w:eastAsia="Times New Roman" w:cstheme="minorHAnsi"/>
          <w:bCs/>
        </w:rPr>
        <w:t xml:space="preserve">The English team are enthusiastic and energetic practitioners, committed to providing a high quality experience for students of all abilities and at all key stages.  We aim to inspire and engage our students so they may develop as confident and competent communicators able to evaluate and appreciate a diverse range of language and literature texts. </w:t>
      </w:r>
    </w:p>
    <w:p w:rsidR="007A1AEB" w:rsidRPr="007A1AEB" w:rsidRDefault="007A1AEB" w:rsidP="007A1AEB">
      <w:pPr>
        <w:spacing w:after="0" w:line="240" w:lineRule="auto"/>
        <w:rPr>
          <w:rFonts w:eastAsia="Times New Roman" w:cstheme="minorHAnsi"/>
          <w:bCs/>
        </w:rPr>
      </w:pPr>
    </w:p>
    <w:p w:rsidR="007A1AEB" w:rsidRPr="007A1AEB" w:rsidRDefault="007A1AEB" w:rsidP="007A1AEB">
      <w:pPr>
        <w:spacing w:after="0" w:line="240" w:lineRule="auto"/>
        <w:rPr>
          <w:rFonts w:eastAsia="Times New Roman" w:cstheme="minorHAnsi"/>
          <w:bCs/>
        </w:rPr>
      </w:pPr>
      <w:r w:rsidRPr="007A1AEB">
        <w:rPr>
          <w:rFonts w:eastAsia="Times New Roman" w:cstheme="minorHAnsi"/>
          <w:bCs/>
        </w:rPr>
        <w:t xml:space="preserve">The Curriculum Area comprises a Director of English who supports teaching and learning within the curriculum area and across the school, </w:t>
      </w:r>
      <w:r w:rsidR="00D6159F">
        <w:rPr>
          <w:rFonts w:eastAsia="Times New Roman" w:cstheme="minorHAnsi"/>
          <w:bCs/>
        </w:rPr>
        <w:t xml:space="preserve">a Leading teacher and </w:t>
      </w:r>
      <w:r w:rsidRPr="007A1AEB">
        <w:rPr>
          <w:rFonts w:eastAsia="Times New Roman" w:cstheme="minorHAnsi"/>
          <w:bCs/>
        </w:rPr>
        <w:t>subject leaders for KS</w:t>
      </w:r>
      <w:r w:rsidR="00931209">
        <w:rPr>
          <w:rFonts w:eastAsia="Times New Roman" w:cstheme="minorHAnsi"/>
          <w:bCs/>
        </w:rPr>
        <w:t>3, KS4 and KS5 and ten</w:t>
      </w:r>
      <w:r w:rsidRPr="007A1AEB">
        <w:rPr>
          <w:rFonts w:eastAsia="Times New Roman" w:cstheme="minorHAnsi"/>
          <w:bCs/>
        </w:rPr>
        <w:t xml:space="preserve"> additional subject specialists.  We have an excellent range of teaching and learning resources to support the creative delivery of high quality lessons.  In April 2011 the curriculum area relocated to nine bespoke classrooms, housed alongside The Venue theatre within the newest phase of the school building.</w:t>
      </w:r>
    </w:p>
    <w:p w:rsidR="007A1AEB" w:rsidRPr="007A1AEB" w:rsidRDefault="007A1AEB" w:rsidP="007A1AEB">
      <w:pPr>
        <w:spacing w:after="0" w:line="240" w:lineRule="auto"/>
        <w:rPr>
          <w:rFonts w:eastAsia="Times New Roman" w:cstheme="minorHAnsi"/>
          <w:bCs/>
        </w:rPr>
      </w:pPr>
    </w:p>
    <w:p w:rsidR="007A1AEB" w:rsidRPr="007A1AEB" w:rsidRDefault="007A1AEB" w:rsidP="007A1AEB">
      <w:pPr>
        <w:spacing w:after="0" w:line="240" w:lineRule="auto"/>
        <w:rPr>
          <w:rFonts w:eastAsia="Times New Roman" w:cstheme="minorHAnsi"/>
          <w:bCs/>
        </w:rPr>
      </w:pPr>
      <w:r w:rsidRPr="007A1AEB">
        <w:rPr>
          <w:rFonts w:eastAsia="Times New Roman" w:cstheme="minorHAnsi"/>
          <w:bCs/>
        </w:rPr>
        <w:t>We are an active team, generous in our support of colleagues and to the wider life of the school.  The team makes a valuab</w:t>
      </w:r>
      <w:r w:rsidR="00D6159F">
        <w:rPr>
          <w:rFonts w:eastAsia="Times New Roman" w:cstheme="minorHAnsi"/>
          <w:bCs/>
        </w:rPr>
        <w:t>le contribution to Learning Challenges</w:t>
      </w:r>
      <w:r w:rsidRPr="007A1AEB">
        <w:rPr>
          <w:rFonts w:eastAsia="Times New Roman" w:cstheme="minorHAnsi"/>
          <w:bCs/>
        </w:rPr>
        <w:t xml:space="preserve">, Advanced Learning Days and other enrichment activities.  There are numerous opportunities for colleagues’ professional development within the curriculum area and the school. </w:t>
      </w:r>
    </w:p>
    <w:p w:rsidR="007A1AEB" w:rsidRPr="007A1AEB" w:rsidRDefault="007A1AEB" w:rsidP="007A1AEB">
      <w:pPr>
        <w:spacing w:after="0" w:line="240" w:lineRule="auto"/>
        <w:rPr>
          <w:rFonts w:eastAsia="Times New Roman" w:cstheme="minorHAnsi"/>
          <w:bCs/>
        </w:rPr>
      </w:pPr>
    </w:p>
    <w:p w:rsidR="007A1AEB" w:rsidRPr="007A1AEB" w:rsidRDefault="007A1AEB" w:rsidP="007A1AEB">
      <w:pPr>
        <w:spacing w:after="0" w:line="240" w:lineRule="auto"/>
        <w:rPr>
          <w:rFonts w:eastAsia="Times New Roman" w:cstheme="minorHAnsi"/>
          <w:bCs/>
        </w:rPr>
      </w:pPr>
      <w:r w:rsidRPr="007A1AEB">
        <w:rPr>
          <w:rFonts w:eastAsia="Times New Roman" w:cstheme="minorHAnsi"/>
          <w:bCs/>
        </w:rPr>
        <w:t xml:space="preserve">English is a key subject in the overall success of Walton High. We are an ambitious team and strive to exceed our targets. </w:t>
      </w:r>
      <w:r w:rsidR="00266C2B">
        <w:rPr>
          <w:rFonts w:eastAsia="Times New Roman" w:cstheme="minorHAnsi"/>
          <w:bCs/>
        </w:rPr>
        <w:t xml:space="preserve"> </w:t>
      </w:r>
      <w:r w:rsidRPr="007A1AEB">
        <w:rPr>
          <w:rFonts w:eastAsia="Times New Roman" w:cstheme="minorHAnsi"/>
          <w:bCs/>
        </w:rPr>
        <w:t>Our aim is to maximise upon the opportunities offered by a three year KS4 programme to enable a</w:t>
      </w:r>
      <w:r w:rsidR="00931209">
        <w:rPr>
          <w:rFonts w:eastAsia="Times New Roman" w:cstheme="minorHAnsi"/>
          <w:bCs/>
        </w:rPr>
        <w:t>ll students to achieve a grade 4 or 5</w:t>
      </w:r>
      <w:r w:rsidRPr="007A1AEB">
        <w:rPr>
          <w:rFonts w:eastAsia="Times New Roman" w:cstheme="minorHAnsi"/>
          <w:bCs/>
        </w:rPr>
        <w:t xml:space="preserve"> </w:t>
      </w:r>
      <w:r w:rsidR="00931209">
        <w:rPr>
          <w:rFonts w:eastAsia="Times New Roman" w:cstheme="minorHAnsi"/>
          <w:bCs/>
        </w:rPr>
        <w:t>by the end of the GCSE course. A Language and A Level Literature are</w:t>
      </w:r>
      <w:r w:rsidRPr="007A1AEB">
        <w:rPr>
          <w:rFonts w:eastAsia="Times New Roman" w:cstheme="minorHAnsi"/>
          <w:bCs/>
        </w:rPr>
        <w:t xml:space="preserve"> popular choi</w:t>
      </w:r>
      <w:r w:rsidR="001E0F3B">
        <w:rPr>
          <w:rFonts w:eastAsia="Times New Roman" w:cstheme="minorHAnsi"/>
          <w:bCs/>
        </w:rPr>
        <w:t>ce</w:t>
      </w:r>
      <w:r w:rsidR="00931209">
        <w:rPr>
          <w:rFonts w:eastAsia="Times New Roman" w:cstheme="minorHAnsi"/>
          <w:bCs/>
        </w:rPr>
        <w:t>s</w:t>
      </w:r>
      <w:r w:rsidR="001E0F3B">
        <w:rPr>
          <w:rFonts w:eastAsia="Times New Roman" w:cstheme="minorHAnsi"/>
          <w:bCs/>
        </w:rPr>
        <w:t xml:space="preserve"> at A Level and our post 16</w:t>
      </w:r>
      <w:r w:rsidRPr="007A1AEB">
        <w:rPr>
          <w:rFonts w:eastAsia="Times New Roman" w:cstheme="minorHAnsi"/>
          <w:bCs/>
        </w:rPr>
        <w:t xml:space="preserve"> students also take a leading role in the enrichment activities we offer to KS3 and KS4 students.</w:t>
      </w:r>
      <w:r w:rsidR="00266C2B">
        <w:rPr>
          <w:rFonts w:eastAsia="Times New Roman" w:cstheme="minorHAnsi"/>
          <w:bCs/>
        </w:rPr>
        <w:t xml:space="preserve">  </w:t>
      </w:r>
    </w:p>
    <w:p w:rsidR="007A1AEB" w:rsidRPr="0073562B" w:rsidRDefault="007A1AEB" w:rsidP="0073562B">
      <w:pPr>
        <w:jc w:val="both"/>
        <w:rPr>
          <w:rStyle w:val="IntenseEmphasis"/>
          <w:rFonts w:ascii="Calibri" w:hAnsi="Calibri" w:cs="Arial"/>
          <w:b w:val="0"/>
          <w:bCs w:val="0"/>
          <w:i w:val="0"/>
          <w:iCs w:val="0"/>
          <w:color w:val="auto"/>
        </w:rPr>
      </w:pPr>
    </w:p>
    <w:p w:rsidR="007A1AEB" w:rsidRDefault="007A1AEB" w:rsidP="0073562B">
      <w:pPr>
        <w:rPr>
          <w:rStyle w:val="IntenseEmphasis"/>
          <w:color w:val="548DD4" w:themeColor="text2" w:themeTint="99"/>
        </w:rPr>
      </w:pPr>
      <w:r>
        <w:rPr>
          <w:rStyle w:val="IntenseEmphasis"/>
          <w:color w:val="548DD4" w:themeColor="text2" w:themeTint="99"/>
        </w:rPr>
        <w:t>KEY STAGE 3 ENGLISH</w:t>
      </w:r>
    </w:p>
    <w:p w:rsidR="0038230D" w:rsidRPr="0073562B" w:rsidRDefault="009E19EB" w:rsidP="00902DFC">
      <w:pPr>
        <w:rPr>
          <w:rFonts w:ascii="Calibri" w:hAnsi="Calibri"/>
          <w:b/>
        </w:rPr>
      </w:pPr>
      <w:r w:rsidRPr="008650DB">
        <w:rPr>
          <w:rFonts w:ascii="Calibri" w:hAnsi="Calibri"/>
        </w:rPr>
        <w:t>All st</w:t>
      </w:r>
      <w:r w:rsidR="007A1AEB">
        <w:rPr>
          <w:rFonts w:ascii="Calibri" w:hAnsi="Calibri"/>
        </w:rPr>
        <w:t xml:space="preserve">udents study English </w:t>
      </w:r>
      <w:r w:rsidRPr="008650DB">
        <w:rPr>
          <w:rFonts w:ascii="Calibri" w:hAnsi="Calibri"/>
        </w:rPr>
        <w:t>in mixe</w:t>
      </w:r>
      <w:r w:rsidR="007A1AEB">
        <w:rPr>
          <w:rFonts w:ascii="Calibri" w:hAnsi="Calibri"/>
        </w:rPr>
        <w:t>d-ability groups. E</w:t>
      </w:r>
      <w:r w:rsidRPr="008650DB">
        <w:rPr>
          <w:rFonts w:ascii="Calibri" w:hAnsi="Calibri"/>
        </w:rPr>
        <w:t xml:space="preserve">ach </w:t>
      </w:r>
      <w:r w:rsidR="0073562B">
        <w:rPr>
          <w:rFonts w:ascii="Calibri" w:hAnsi="Calibri"/>
        </w:rPr>
        <w:t xml:space="preserve">student </w:t>
      </w:r>
      <w:r w:rsidR="00902DFC">
        <w:rPr>
          <w:rFonts w:ascii="Calibri" w:hAnsi="Calibri"/>
        </w:rPr>
        <w:t>receives eight one-hour</w:t>
      </w:r>
      <w:r w:rsidRPr="008650DB">
        <w:rPr>
          <w:rFonts w:ascii="Calibri" w:hAnsi="Calibri"/>
        </w:rPr>
        <w:t xml:space="preserve"> less</w:t>
      </w:r>
      <w:r w:rsidR="007A1AEB">
        <w:rPr>
          <w:rFonts w:ascii="Calibri" w:hAnsi="Calibri"/>
        </w:rPr>
        <w:t xml:space="preserve">ons every fortnight and two </w:t>
      </w:r>
      <w:r w:rsidRPr="008650DB">
        <w:rPr>
          <w:rFonts w:ascii="Calibri" w:hAnsi="Calibri"/>
        </w:rPr>
        <w:t xml:space="preserve">homework </w:t>
      </w:r>
      <w:r w:rsidR="007A1AEB">
        <w:rPr>
          <w:rFonts w:ascii="Calibri" w:hAnsi="Calibri"/>
        </w:rPr>
        <w:t xml:space="preserve">tasks </w:t>
      </w:r>
      <w:r w:rsidRPr="008650DB">
        <w:rPr>
          <w:rFonts w:ascii="Calibri" w:hAnsi="Calibri"/>
        </w:rPr>
        <w:t>of 30 minutes</w:t>
      </w:r>
      <w:r w:rsidR="007A1AEB">
        <w:rPr>
          <w:rFonts w:ascii="Calibri" w:hAnsi="Calibri"/>
        </w:rPr>
        <w:t xml:space="preserve"> each</w:t>
      </w:r>
      <w:r w:rsidRPr="008650DB">
        <w:rPr>
          <w:rFonts w:ascii="Calibri" w:hAnsi="Calibri"/>
        </w:rPr>
        <w:t xml:space="preserve">. </w:t>
      </w:r>
      <w:r w:rsidR="0073562B">
        <w:rPr>
          <w:rFonts w:ascii="Calibri" w:hAnsi="Calibri"/>
        </w:rPr>
        <w:t xml:space="preserve"> </w:t>
      </w:r>
      <w:r w:rsidR="007A1AEB">
        <w:rPr>
          <w:rFonts w:ascii="Calibri" w:hAnsi="Calibri"/>
        </w:rPr>
        <w:t>The KS3 English</w:t>
      </w:r>
      <w:r w:rsidR="0073562B">
        <w:rPr>
          <w:rFonts w:ascii="Calibri" w:hAnsi="Calibri"/>
        </w:rPr>
        <w:t xml:space="preserve"> programme</w:t>
      </w:r>
      <w:r w:rsidRPr="008650DB">
        <w:rPr>
          <w:rFonts w:ascii="Calibri" w:hAnsi="Calibri"/>
        </w:rPr>
        <w:t xml:space="preserve"> </w:t>
      </w:r>
      <w:r w:rsidR="007A1AEB">
        <w:rPr>
          <w:rFonts w:ascii="Calibri" w:hAnsi="Calibri"/>
        </w:rPr>
        <w:t>covers a</w:t>
      </w:r>
      <w:r w:rsidR="001E0F3B">
        <w:rPr>
          <w:rFonts w:ascii="Calibri" w:hAnsi="Calibri"/>
        </w:rPr>
        <w:t>n engaging</w:t>
      </w:r>
      <w:r w:rsidR="007A1AEB">
        <w:rPr>
          <w:rFonts w:ascii="Calibri" w:hAnsi="Calibri"/>
        </w:rPr>
        <w:t xml:space="preserve"> range of language s</w:t>
      </w:r>
      <w:r w:rsidR="001E0F3B">
        <w:rPr>
          <w:rFonts w:ascii="Calibri" w:hAnsi="Calibri"/>
        </w:rPr>
        <w:t>kills and students study a diverse selection</w:t>
      </w:r>
      <w:r w:rsidR="007A1AEB">
        <w:rPr>
          <w:rFonts w:ascii="Calibri" w:hAnsi="Calibri"/>
        </w:rPr>
        <w:t xml:space="preserve"> of literary texts</w:t>
      </w:r>
      <w:r w:rsidR="001E0F3B">
        <w:rPr>
          <w:rFonts w:ascii="Calibri" w:hAnsi="Calibri"/>
        </w:rPr>
        <w:t xml:space="preserve">.  </w:t>
      </w:r>
    </w:p>
    <w:p w:rsidR="00E607F9" w:rsidRPr="006E3070" w:rsidRDefault="0038230D" w:rsidP="0073562B">
      <w:pPr>
        <w:rPr>
          <w:rStyle w:val="IntenseEmphasis"/>
          <w:color w:val="548DD4" w:themeColor="text2" w:themeTint="99"/>
        </w:rPr>
      </w:pPr>
      <w:r>
        <w:rPr>
          <w:rStyle w:val="IntenseEmphasis"/>
          <w:color w:val="548DD4" w:themeColor="text2" w:themeTint="99"/>
        </w:rPr>
        <w:t>KEY STAGE 4 ENGLISH</w:t>
      </w:r>
      <w:r w:rsidR="005C39E3" w:rsidRPr="006E3070">
        <w:rPr>
          <w:rStyle w:val="IntenseEmphasis"/>
          <w:color w:val="548DD4" w:themeColor="text2" w:themeTint="99"/>
        </w:rPr>
        <w:t xml:space="preserve"> - </w:t>
      </w:r>
      <w:r>
        <w:rPr>
          <w:rStyle w:val="IntenseEmphasis"/>
          <w:color w:val="548DD4" w:themeColor="text2" w:themeTint="99"/>
        </w:rPr>
        <w:t>GCSE ENGLISH LANGUAGE (AQA 4705), GCSE ENGLISH LITERATURE (AQ</w:t>
      </w:r>
      <w:r w:rsidR="00902DFC">
        <w:rPr>
          <w:rStyle w:val="IntenseEmphasis"/>
          <w:color w:val="548DD4" w:themeColor="text2" w:themeTint="99"/>
        </w:rPr>
        <w:t>A 4710)</w:t>
      </w:r>
    </w:p>
    <w:p w:rsidR="001E0F3B" w:rsidRDefault="00266C2B" w:rsidP="00D6159F">
      <w:pPr>
        <w:rPr>
          <w:rStyle w:val="IntenseEmphasis"/>
          <w:i w:val="0"/>
          <w:color w:val="auto"/>
        </w:rPr>
      </w:pPr>
      <w:r>
        <w:rPr>
          <w:rFonts w:eastAsia="Times New Roman" w:cstheme="minorHAnsi"/>
          <w:bCs/>
        </w:rPr>
        <w:t xml:space="preserve">We </w:t>
      </w:r>
      <w:r w:rsidR="00902DFC">
        <w:rPr>
          <w:rFonts w:eastAsia="Times New Roman" w:cstheme="minorHAnsi"/>
          <w:bCs/>
        </w:rPr>
        <w:t>have embraced the changes to KS</w:t>
      </w:r>
      <w:r>
        <w:rPr>
          <w:rFonts w:eastAsia="Times New Roman" w:cstheme="minorHAnsi"/>
          <w:bCs/>
        </w:rPr>
        <w:t xml:space="preserve">4 English and are currently teaching English Language and </w:t>
      </w:r>
      <w:r w:rsidR="00931209">
        <w:rPr>
          <w:rFonts w:eastAsia="Times New Roman" w:cstheme="minorHAnsi"/>
          <w:bCs/>
        </w:rPr>
        <w:t xml:space="preserve">Literature separately to Year 9, </w:t>
      </w:r>
      <w:r w:rsidR="00D6159F">
        <w:rPr>
          <w:rFonts w:eastAsia="Times New Roman" w:cstheme="minorHAnsi"/>
          <w:bCs/>
        </w:rPr>
        <w:t>Year 10</w:t>
      </w:r>
      <w:r w:rsidR="00931209">
        <w:rPr>
          <w:rFonts w:eastAsia="Times New Roman" w:cstheme="minorHAnsi"/>
          <w:bCs/>
        </w:rPr>
        <w:t xml:space="preserve"> and Year 11</w:t>
      </w:r>
      <w:r w:rsidR="00D6159F">
        <w:rPr>
          <w:rFonts w:eastAsia="Times New Roman" w:cstheme="minorHAnsi"/>
          <w:bCs/>
        </w:rPr>
        <w:t xml:space="preserve"> </w:t>
      </w:r>
      <w:r>
        <w:rPr>
          <w:rFonts w:eastAsia="Times New Roman" w:cstheme="minorHAnsi"/>
          <w:bCs/>
        </w:rPr>
        <w:t>who are responding enthusiasti</w:t>
      </w:r>
      <w:r w:rsidR="00931209">
        <w:rPr>
          <w:rFonts w:eastAsia="Times New Roman" w:cstheme="minorHAnsi"/>
          <w:bCs/>
        </w:rPr>
        <w:t>cally to our bespoke programme</w:t>
      </w:r>
      <w:r w:rsidR="00D6159F">
        <w:rPr>
          <w:rFonts w:ascii="Calibri" w:hAnsi="Calibri"/>
        </w:rPr>
        <w:t xml:space="preserve">. </w:t>
      </w:r>
      <w:r w:rsidR="00AF5595">
        <w:rPr>
          <w:rFonts w:ascii="Calibri" w:hAnsi="Calibri"/>
        </w:rPr>
        <w:t>Classes are all mixed ability and each student receives</w:t>
      </w:r>
      <w:r w:rsidR="0038230D">
        <w:rPr>
          <w:rFonts w:ascii="Calibri" w:hAnsi="Calibri"/>
        </w:rPr>
        <w:t xml:space="preserve"> </w:t>
      </w:r>
      <w:r w:rsidR="00D6159F">
        <w:rPr>
          <w:rFonts w:ascii="Calibri" w:hAnsi="Calibri"/>
        </w:rPr>
        <w:t>eight</w:t>
      </w:r>
      <w:r w:rsidR="00902DFC">
        <w:rPr>
          <w:rFonts w:ascii="Calibri" w:hAnsi="Calibri"/>
        </w:rPr>
        <w:t xml:space="preserve"> one-hour</w:t>
      </w:r>
      <w:r w:rsidR="009E19EB" w:rsidRPr="008650DB">
        <w:rPr>
          <w:rFonts w:ascii="Calibri" w:hAnsi="Calibri"/>
        </w:rPr>
        <w:t xml:space="preserve"> lessons every fo</w:t>
      </w:r>
      <w:r w:rsidR="00AF5595">
        <w:rPr>
          <w:rFonts w:ascii="Calibri" w:hAnsi="Calibri"/>
        </w:rPr>
        <w:t>rtnight</w:t>
      </w:r>
      <w:r w:rsidR="001E0F3B">
        <w:rPr>
          <w:rFonts w:ascii="Calibri" w:hAnsi="Calibri"/>
        </w:rPr>
        <w:t xml:space="preserve"> and two homework tasks of 45 minutes each</w:t>
      </w:r>
      <w:r w:rsidR="009E19EB" w:rsidRPr="008650DB">
        <w:rPr>
          <w:rFonts w:ascii="Calibri" w:hAnsi="Calibri"/>
        </w:rPr>
        <w:t xml:space="preserve">.  </w:t>
      </w:r>
    </w:p>
    <w:p w:rsidR="00E607F9" w:rsidRPr="006E3070" w:rsidRDefault="001E0F3B" w:rsidP="0073562B">
      <w:pPr>
        <w:rPr>
          <w:rStyle w:val="IntenseEmphasis"/>
          <w:color w:val="548DD4" w:themeColor="text2" w:themeTint="99"/>
        </w:rPr>
      </w:pPr>
      <w:r>
        <w:rPr>
          <w:rStyle w:val="IntenseEmphasis"/>
          <w:color w:val="548DD4" w:themeColor="text2" w:themeTint="99"/>
        </w:rPr>
        <w:lastRenderedPageBreak/>
        <w:t xml:space="preserve">KEY STAGE 5 ENGLISH </w:t>
      </w:r>
      <w:r w:rsidR="005C39E3" w:rsidRPr="006E3070">
        <w:rPr>
          <w:rStyle w:val="IntenseEmphasis"/>
          <w:color w:val="548DD4" w:themeColor="text2" w:themeTint="99"/>
        </w:rPr>
        <w:t xml:space="preserve">– A </w:t>
      </w:r>
      <w:r w:rsidR="00931209">
        <w:rPr>
          <w:rStyle w:val="IntenseEmphasis"/>
          <w:color w:val="548DD4" w:themeColor="text2" w:themeTint="99"/>
        </w:rPr>
        <w:t>LEVEL ENGLISH LITERATURE</w:t>
      </w:r>
      <w:r w:rsidR="00902DFC">
        <w:rPr>
          <w:rStyle w:val="IntenseEmphasis"/>
          <w:color w:val="548DD4" w:themeColor="text2" w:themeTint="99"/>
        </w:rPr>
        <w:t xml:space="preserve"> (AQA A)</w:t>
      </w:r>
      <w:r w:rsidR="00931209">
        <w:rPr>
          <w:rStyle w:val="IntenseEmphasis"/>
          <w:color w:val="548DD4" w:themeColor="text2" w:themeTint="99"/>
        </w:rPr>
        <w:t xml:space="preserve"> A LEVEL ENGLISH LANGUAGE (AQA)</w:t>
      </w:r>
    </w:p>
    <w:p w:rsidR="0073562B" w:rsidRPr="00D6159F" w:rsidRDefault="00020BB3" w:rsidP="00D6159F">
      <w:pPr>
        <w:pStyle w:val="NormalWeb"/>
        <w:rPr>
          <w:rFonts w:asciiTheme="minorHAnsi" w:hAnsiTheme="minorHAnsi" w:cs="Helvetica"/>
          <w:sz w:val="22"/>
          <w:szCs w:val="22"/>
          <w:lang w:val="en"/>
        </w:rPr>
      </w:pPr>
      <w:r>
        <w:rPr>
          <w:rFonts w:ascii="Calibri" w:hAnsi="Calibri"/>
        </w:rPr>
        <w:t>English i</w:t>
      </w:r>
      <w:r w:rsidR="00D6159F">
        <w:rPr>
          <w:rFonts w:ascii="Calibri" w:hAnsi="Calibri"/>
        </w:rPr>
        <w:t xml:space="preserve">s a popular choice at post 16. </w:t>
      </w:r>
      <w:r w:rsidR="009E19EB" w:rsidRPr="008650DB">
        <w:rPr>
          <w:rFonts w:ascii="Calibri" w:hAnsi="Calibri" w:cs="Arial"/>
          <w:bCs/>
          <w:color w:val="000000"/>
        </w:rPr>
        <w:t xml:space="preserve"> </w:t>
      </w:r>
      <w:r w:rsidR="009E19EB" w:rsidRPr="008650DB">
        <w:rPr>
          <w:rFonts w:ascii="Calibri" w:hAnsi="Calibri" w:cs="Arial"/>
        </w:rPr>
        <w:t>Our chosen specification</w:t>
      </w:r>
      <w:r w:rsidR="00931209">
        <w:rPr>
          <w:rFonts w:ascii="Calibri" w:hAnsi="Calibri" w:cs="Arial"/>
        </w:rPr>
        <w:t>s</w:t>
      </w:r>
      <w:r>
        <w:rPr>
          <w:rFonts w:ascii="Calibri" w:hAnsi="Calibri" w:cs="Arial"/>
        </w:rPr>
        <w:t xml:space="preserve"> </w:t>
      </w:r>
      <w:r w:rsidRPr="00020BB3">
        <w:rPr>
          <w:rFonts w:asciiTheme="minorHAnsi" w:hAnsiTheme="minorHAnsi" w:cs="Helvetica"/>
          <w:sz w:val="22"/>
          <w:szCs w:val="22"/>
          <w:lang w:val="en"/>
        </w:rPr>
        <w:t>encourages stud</w:t>
      </w:r>
      <w:r w:rsidR="00931209">
        <w:rPr>
          <w:rFonts w:asciiTheme="minorHAnsi" w:hAnsiTheme="minorHAnsi" w:cs="Helvetica"/>
          <w:sz w:val="22"/>
          <w:szCs w:val="22"/>
          <w:lang w:val="en"/>
        </w:rPr>
        <w:t>ents to understand how language</w:t>
      </w:r>
      <w:r w:rsidRPr="00020BB3">
        <w:rPr>
          <w:rFonts w:asciiTheme="minorHAnsi" w:hAnsiTheme="minorHAnsi" w:cs="Helvetica"/>
          <w:sz w:val="22"/>
          <w:szCs w:val="22"/>
          <w:lang w:val="en"/>
        </w:rPr>
        <w:t xml:space="preserve"> works, to look at genre and to learn about critical approaches to texts. </w:t>
      </w:r>
      <w:r w:rsidR="00931209">
        <w:rPr>
          <w:rFonts w:asciiTheme="minorHAnsi" w:hAnsiTheme="minorHAnsi" w:cs="Helvetica"/>
          <w:color w:val="4C4C4B"/>
          <w:sz w:val="22"/>
          <w:szCs w:val="22"/>
          <w:lang w:val="en"/>
        </w:rPr>
        <w:t xml:space="preserve"> </w:t>
      </w:r>
      <w:r>
        <w:rPr>
          <w:rFonts w:asciiTheme="minorHAnsi" w:hAnsiTheme="minorHAnsi" w:cs="Helvetica"/>
          <w:sz w:val="22"/>
          <w:szCs w:val="22"/>
          <w:lang w:val="en"/>
        </w:rPr>
        <w:t>We encourage</w:t>
      </w:r>
      <w:r w:rsidRPr="00020BB3">
        <w:rPr>
          <w:rFonts w:asciiTheme="minorHAnsi" w:hAnsiTheme="minorHAnsi" w:cs="Helvetica"/>
          <w:sz w:val="22"/>
          <w:szCs w:val="22"/>
          <w:lang w:val="en"/>
        </w:rPr>
        <w:t xml:space="preserve"> wide and indep</w:t>
      </w:r>
      <w:r>
        <w:rPr>
          <w:rFonts w:asciiTheme="minorHAnsi" w:hAnsiTheme="minorHAnsi" w:cs="Helvetica"/>
          <w:sz w:val="22"/>
          <w:szCs w:val="22"/>
          <w:lang w:val="en"/>
        </w:rPr>
        <w:t>endent reading, to allow students to consider</w:t>
      </w:r>
      <w:r w:rsidRPr="00020BB3">
        <w:rPr>
          <w:rFonts w:asciiTheme="minorHAnsi" w:hAnsiTheme="minorHAnsi" w:cs="Helvetica"/>
          <w:sz w:val="22"/>
          <w:szCs w:val="22"/>
          <w:lang w:val="en"/>
        </w:rPr>
        <w:t xml:space="preserve"> different types of critical approach and how texts can reflect cultural meanings.</w:t>
      </w:r>
      <w:r>
        <w:rPr>
          <w:rFonts w:asciiTheme="minorHAnsi" w:hAnsiTheme="minorHAnsi" w:cs="Helvetica"/>
          <w:sz w:val="22"/>
          <w:szCs w:val="22"/>
          <w:lang w:val="en"/>
        </w:rPr>
        <w:t xml:space="preserve"> </w:t>
      </w:r>
    </w:p>
    <w:p w:rsidR="0073562B" w:rsidRPr="0073562B" w:rsidRDefault="009E19EB" w:rsidP="0073562B">
      <w:pPr>
        <w:rPr>
          <w:rFonts w:ascii="Calibri" w:hAnsi="Calibri"/>
        </w:rPr>
      </w:pPr>
      <w:r w:rsidRPr="008650DB">
        <w:rPr>
          <w:rFonts w:ascii="Calibri" w:hAnsi="Calibri"/>
        </w:rPr>
        <w:t>If you have a passion for teachi</w:t>
      </w:r>
      <w:r w:rsidR="00750357">
        <w:rPr>
          <w:rFonts w:ascii="Calibri" w:hAnsi="Calibri"/>
        </w:rPr>
        <w:t xml:space="preserve">ng all aspects of English language and literature </w:t>
      </w:r>
      <w:r w:rsidRPr="008650DB">
        <w:rPr>
          <w:rFonts w:ascii="Calibri" w:hAnsi="Calibri"/>
        </w:rPr>
        <w:t xml:space="preserve">and are attracted by the prospect of working in a stimulating environment where there are high expectations for all, your application would be most welcome. </w:t>
      </w:r>
    </w:p>
    <w:p w:rsidR="009E19EB" w:rsidRPr="0073562B" w:rsidRDefault="00266C2B" w:rsidP="0073562B">
      <w:pPr>
        <w:rPr>
          <w:rFonts w:ascii="Calibri" w:hAnsi="Calibri"/>
        </w:rPr>
      </w:pPr>
      <w:r>
        <w:rPr>
          <w:rFonts w:ascii="Calibri" w:hAnsi="Calibri"/>
          <w:b/>
        </w:rPr>
        <w:t>Sharon Alexander – Associate Principal</w:t>
      </w:r>
    </w:p>
    <w:sectPr w:rsidR="009E19EB" w:rsidRPr="0073562B" w:rsidSect="005C39E3">
      <w:headerReference w:type="default" r:id="rId7"/>
      <w:footerReference w:type="default" r:id="rId8"/>
      <w:pgSz w:w="12240" w:h="15840"/>
      <w:pgMar w:top="1440" w:right="1080" w:bottom="1440" w:left="1080"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AA7" w:rsidRDefault="00871AA7">
      <w:r>
        <w:separator/>
      </w:r>
    </w:p>
  </w:endnote>
  <w:endnote w:type="continuationSeparator" w:id="0">
    <w:p w:rsidR="00871AA7" w:rsidRDefault="0087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9F" w:rsidRDefault="00D6159F">
    <w:pPr>
      <w:pStyle w:val="Footer"/>
    </w:pPr>
    <w:r>
      <w:t xml:space="preserve">English details – </w:t>
    </w:r>
    <w:r w:rsidR="00F36C55">
      <w:t>January 2017</w:t>
    </w:r>
  </w:p>
  <w:p w:rsidR="00D6159F" w:rsidRDefault="00D6159F" w:rsidP="0086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AA7" w:rsidRDefault="00871AA7">
      <w:r>
        <w:separator/>
      </w:r>
    </w:p>
  </w:footnote>
  <w:footnote w:type="continuationSeparator" w:id="0">
    <w:p w:rsidR="00871AA7" w:rsidRDefault="00871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9F" w:rsidRDefault="00D6159F">
    <w:pPr>
      <w:pStyle w:val="Header"/>
    </w:pPr>
    <w:r>
      <w:rPr>
        <w:noProof/>
      </w:rPr>
      <w:drawing>
        <wp:anchor distT="0" distB="0" distL="114300" distR="114300" simplePos="0" relativeHeight="251660800" behindDoc="1" locked="0" layoutInCell="1" allowOverlap="1">
          <wp:simplePos x="0" y="0"/>
          <wp:positionH relativeFrom="column">
            <wp:posOffset>5448300</wp:posOffset>
          </wp:positionH>
          <wp:positionV relativeFrom="paragraph">
            <wp:posOffset>-574040</wp:posOffset>
          </wp:positionV>
          <wp:extent cx="1514475" cy="592455"/>
          <wp:effectExtent l="0" t="0" r="9525" b="0"/>
          <wp:wrapThrough wrapText="bothSides">
            <wp:wrapPolygon edited="0">
              <wp:start x="0" y="0"/>
              <wp:lineTo x="0" y="20836"/>
              <wp:lineTo x="21464" y="20836"/>
              <wp:lineTo x="21464" y="0"/>
              <wp:lineTo x="0" y="0"/>
            </wp:wrapPolygon>
          </wp:wrapThrough>
          <wp:docPr id="4" name="Picture 4" descr="MKET logo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KET logo - blue"/>
                  <pic:cNvPicPr>
                    <a:picLocks noChangeAspect="1" noChangeArrowheads="1"/>
                  </pic:cNvPicPr>
                </pic:nvPicPr>
                <pic:blipFill>
                  <a:blip r:embed="rId1">
                    <a:extLst>
                      <a:ext uri="{28A0092B-C50C-407E-A947-70E740481C1C}">
                        <a14:useLocalDpi xmlns:a14="http://schemas.microsoft.com/office/drawing/2010/main" val="0"/>
                      </a:ext>
                    </a:extLst>
                  </a:blip>
                  <a:srcRect t="1166"/>
                  <a:stretch>
                    <a:fillRect/>
                  </a:stretch>
                </pic:blipFill>
                <pic:spPr bwMode="auto">
                  <a:xfrm>
                    <a:off x="0" y="0"/>
                    <a:ext cx="1514475" cy="592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simplePos x="0" y="0"/>
          <wp:positionH relativeFrom="column">
            <wp:posOffset>-323215</wp:posOffset>
          </wp:positionH>
          <wp:positionV relativeFrom="paragraph">
            <wp:posOffset>-706755</wp:posOffset>
          </wp:positionV>
          <wp:extent cx="751840" cy="725805"/>
          <wp:effectExtent l="0" t="0" r="0" b="0"/>
          <wp:wrapThrough wrapText="bothSides">
            <wp:wrapPolygon edited="0">
              <wp:start x="0" y="0"/>
              <wp:lineTo x="0" y="20976"/>
              <wp:lineTo x="20797" y="20976"/>
              <wp:lineTo x="20797" y="0"/>
              <wp:lineTo x="0" y="0"/>
            </wp:wrapPolygon>
          </wp:wrapThrough>
          <wp:docPr id="5" name="Picture 4" descr="Description: \\Cl2ksrv01\images\Logo's\Walton High Logos Transparent\GIF Transparent\Walton High Large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l2ksrv01\images\Logo's\Walton High Logos Transparent\GIF Transparent\Walton High Large Colou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25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simplePos x="0" y="0"/>
          <wp:positionH relativeFrom="column">
            <wp:posOffset>1114425</wp:posOffset>
          </wp:positionH>
          <wp:positionV relativeFrom="paragraph">
            <wp:posOffset>-725805</wp:posOffset>
          </wp:positionV>
          <wp:extent cx="4067810" cy="859155"/>
          <wp:effectExtent l="0" t="0" r="8890" b="0"/>
          <wp:wrapThrough wrapText="bothSides">
            <wp:wrapPolygon edited="0">
              <wp:start x="0" y="0"/>
              <wp:lineTo x="0" y="21073"/>
              <wp:lineTo x="21546" y="21073"/>
              <wp:lineTo x="21546" y="0"/>
              <wp:lineTo x="0" y="0"/>
            </wp:wrapPolygon>
          </wp:wrapThrough>
          <wp:docPr id="3" name="Picture 3" descr="wa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67810" cy="859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8AE"/>
    <w:multiLevelType w:val="hybridMultilevel"/>
    <w:tmpl w:val="2606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164F1"/>
    <w:multiLevelType w:val="hybridMultilevel"/>
    <w:tmpl w:val="81B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B610A"/>
    <w:multiLevelType w:val="hybridMultilevel"/>
    <w:tmpl w:val="F506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E5560"/>
    <w:multiLevelType w:val="hybridMultilevel"/>
    <w:tmpl w:val="4758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13912"/>
    <w:multiLevelType w:val="hybridMultilevel"/>
    <w:tmpl w:val="5036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01C6A"/>
    <w:multiLevelType w:val="hybridMultilevel"/>
    <w:tmpl w:val="8432FFAA"/>
    <w:lvl w:ilvl="0" w:tplc="B1A24642">
      <w:start w:val="1"/>
      <w:numFmt w:val="bullet"/>
      <w:lvlText w:val="o"/>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703"/>
        </w:tabs>
        <w:ind w:left="703" w:hanging="360"/>
      </w:pPr>
      <w:rPr>
        <w:rFonts w:ascii="Courier New" w:hAnsi="Courier New" w:cs="Courier New" w:hint="default"/>
      </w:rPr>
    </w:lvl>
    <w:lvl w:ilvl="2" w:tplc="04090005" w:tentative="1">
      <w:start w:val="1"/>
      <w:numFmt w:val="bullet"/>
      <w:lvlText w:val=""/>
      <w:lvlJc w:val="left"/>
      <w:pPr>
        <w:tabs>
          <w:tab w:val="num" w:pos="1423"/>
        </w:tabs>
        <w:ind w:left="1423" w:hanging="360"/>
      </w:pPr>
      <w:rPr>
        <w:rFonts w:ascii="Wingdings" w:hAnsi="Wingdings" w:hint="default"/>
      </w:rPr>
    </w:lvl>
    <w:lvl w:ilvl="3" w:tplc="04090001" w:tentative="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cs="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cs="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abstractNum w:abstractNumId="6" w15:restartNumberingAfterBreak="0">
    <w:nsid w:val="58CD6DF2"/>
    <w:multiLevelType w:val="hybridMultilevel"/>
    <w:tmpl w:val="7878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73ED0"/>
    <w:multiLevelType w:val="hybridMultilevel"/>
    <w:tmpl w:val="E424E36E"/>
    <w:lvl w:ilvl="0" w:tplc="B1A24642">
      <w:start w:val="1"/>
      <w:numFmt w:val="bullet"/>
      <w:lvlText w:val="o"/>
      <w:lvlJc w:val="left"/>
      <w:pPr>
        <w:tabs>
          <w:tab w:val="num" w:pos="964"/>
        </w:tabs>
        <w:ind w:left="96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A515EA"/>
    <w:multiLevelType w:val="hybridMultilevel"/>
    <w:tmpl w:val="B95A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00E7C"/>
    <w:multiLevelType w:val="hybridMultilevel"/>
    <w:tmpl w:val="B2EE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7668B"/>
    <w:multiLevelType w:val="hybridMultilevel"/>
    <w:tmpl w:val="674C3158"/>
    <w:lvl w:ilvl="0" w:tplc="B1A24642">
      <w:start w:val="1"/>
      <w:numFmt w:val="bullet"/>
      <w:lvlText w:val="o"/>
      <w:lvlJc w:val="left"/>
      <w:pPr>
        <w:tabs>
          <w:tab w:val="num" w:pos="964"/>
        </w:tabs>
        <w:ind w:left="96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342A02"/>
    <w:multiLevelType w:val="hybridMultilevel"/>
    <w:tmpl w:val="90DCB9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976851"/>
    <w:multiLevelType w:val="hybridMultilevel"/>
    <w:tmpl w:val="8AB6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
  </w:num>
  <w:num w:numId="5">
    <w:abstractNumId w:val="0"/>
  </w:num>
  <w:num w:numId="6">
    <w:abstractNumId w:val="4"/>
  </w:num>
  <w:num w:numId="7">
    <w:abstractNumId w:val="3"/>
  </w:num>
  <w:num w:numId="8">
    <w:abstractNumId w:val="2"/>
  </w:num>
  <w:num w:numId="9">
    <w:abstractNumId w:val="6"/>
  </w:num>
  <w:num w:numId="10">
    <w:abstractNumId w:val="10"/>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99"/>
    <w:rsid w:val="00020BB3"/>
    <w:rsid w:val="00026E82"/>
    <w:rsid w:val="0003756A"/>
    <w:rsid w:val="000A3107"/>
    <w:rsid w:val="000A70DB"/>
    <w:rsid w:val="000B26FF"/>
    <w:rsid w:val="000B3852"/>
    <w:rsid w:val="000E531D"/>
    <w:rsid w:val="000E732A"/>
    <w:rsid w:val="000E736C"/>
    <w:rsid w:val="000E7EE9"/>
    <w:rsid w:val="00110B9D"/>
    <w:rsid w:val="00123551"/>
    <w:rsid w:val="0013628C"/>
    <w:rsid w:val="00136E66"/>
    <w:rsid w:val="00142907"/>
    <w:rsid w:val="00153C71"/>
    <w:rsid w:val="0016413A"/>
    <w:rsid w:val="001B7EEA"/>
    <w:rsid w:val="001C4886"/>
    <w:rsid w:val="001E0F3B"/>
    <w:rsid w:val="001F035E"/>
    <w:rsid w:val="001F699C"/>
    <w:rsid w:val="00266C2B"/>
    <w:rsid w:val="002754EA"/>
    <w:rsid w:val="002B206E"/>
    <w:rsid w:val="00313188"/>
    <w:rsid w:val="00321DDB"/>
    <w:rsid w:val="003343DE"/>
    <w:rsid w:val="00341112"/>
    <w:rsid w:val="003548A8"/>
    <w:rsid w:val="0036328D"/>
    <w:rsid w:val="00377EDF"/>
    <w:rsid w:val="0038230D"/>
    <w:rsid w:val="0039086B"/>
    <w:rsid w:val="003A1C38"/>
    <w:rsid w:val="003A6CC7"/>
    <w:rsid w:val="003F7A73"/>
    <w:rsid w:val="004476C0"/>
    <w:rsid w:val="004601F3"/>
    <w:rsid w:val="00465112"/>
    <w:rsid w:val="004749D1"/>
    <w:rsid w:val="004C3017"/>
    <w:rsid w:val="004D5FA0"/>
    <w:rsid w:val="00510DE4"/>
    <w:rsid w:val="00512AB2"/>
    <w:rsid w:val="00580DA2"/>
    <w:rsid w:val="0058402A"/>
    <w:rsid w:val="00584E55"/>
    <w:rsid w:val="005A4667"/>
    <w:rsid w:val="005A4EE7"/>
    <w:rsid w:val="005C39E3"/>
    <w:rsid w:val="005C55F5"/>
    <w:rsid w:val="005F15CD"/>
    <w:rsid w:val="005F4111"/>
    <w:rsid w:val="0066034C"/>
    <w:rsid w:val="00661F44"/>
    <w:rsid w:val="0066203C"/>
    <w:rsid w:val="006774FF"/>
    <w:rsid w:val="006A20C7"/>
    <w:rsid w:val="006E3070"/>
    <w:rsid w:val="00706CAF"/>
    <w:rsid w:val="0072450A"/>
    <w:rsid w:val="0073562B"/>
    <w:rsid w:val="00750357"/>
    <w:rsid w:val="00750E5B"/>
    <w:rsid w:val="00773777"/>
    <w:rsid w:val="007A1AEB"/>
    <w:rsid w:val="007C07AE"/>
    <w:rsid w:val="007C6A39"/>
    <w:rsid w:val="008000DC"/>
    <w:rsid w:val="00817732"/>
    <w:rsid w:val="008232E7"/>
    <w:rsid w:val="00830506"/>
    <w:rsid w:val="0085431C"/>
    <w:rsid w:val="008650DB"/>
    <w:rsid w:val="00871AA7"/>
    <w:rsid w:val="00873539"/>
    <w:rsid w:val="00882D1C"/>
    <w:rsid w:val="0089333F"/>
    <w:rsid w:val="008A5844"/>
    <w:rsid w:val="008B0F0D"/>
    <w:rsid w:val="008C4D94"/>
    <w:rsid w:val="008D0498"/>
    <w:rsid w:val="008D53C8"/>
    <w:rsid w:val="008D70D9"/>
    <w:rsid w:val="008E4AB4"/>
    <w:rsid w:val="008F7C72"/>
    <w:rsid w:val="00902DFC"/>
    <w:rsid w:val="00931209"/>
    <w:rsid w:val="00950916"/>
    <w:rsid w:val="00976A52"/>
    <w:rsid w:val="009C65C7"/>
    <w:rsid w:val="009C6BCD"/>
    <w:rsid w:val="009E19EB"/>
    <w:rsid w:val="009E7C4E"/>
    <w:rsid w:val="00A3546F"/>
    <w:rsid w:val="00A35CCC"/>
    <w:rsid w:val="00A56CE1"/>
    <w:rsid w:val="00A76935"/>
    <w:rsid w:val="00A95317"/>
    <w:rsid w:val="00AB1971"/>
    <w:rsid w:val="00AF5595"/>
    <w:rsid w:val="00B23AC3"/>
    <w:rsid w:val="00B41286"/>
    <w:rsid w:val="00BC642F"/>
    <w:rsid w:val="00BD3133"/>
    <w:rsid w:val="00C67F28"/>
    <w:rsid w:val="00CC13BE"/>
    <w:rsid w:val="00D24E64"/>
    <w:rsid w:val="00D33E29"/>
    <w:rsid w:val="00D34675"/>
    <w:rsid w:val="00D42128"/>
    <w:rsid w:val="00D52891"/>
    <w:rsid w:val="00D6159F"/>
    <w:rsid w:val="00D63FED"/>
    <w:rsid w:val="00D70E3F"/>
    <w:rsid w:val="00D86CFC"/>
    <w:rsid w:val="00E02BC8"/>
    <w:rsid w:val="00E068BE"/>
    <w:rsid w:val="00E44B99"/>
    <w:rsid w:val="00E607F9"/>
    <w:rsid w:val="00F02B32"/>
    <w:rsid w:val="00F07C85"/>
    <w:rsid w:val="00F24723"/>
    <w:rsid w:val="00F36C55"/>
    <w:rsid w:val="00F376E6"/>
    <w:rsid w:val="00F660C2"/>
    <w:rsid w:val="00FC7541"/>
    <w:rsid w:val="00FD01E8"/>
    <w:rsid w:val="00FD50C6"/>
    <w:rsid w:val="00FE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72E3361-3DE2-46D4-B34B-0EA56989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A39"/>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7C6A39"/>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7C6A39"/>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7C6A39"/>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7C6A39"/>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7C6A39"/>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7C6A39"/>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7C6A39"/>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7C6A39"/>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4B99"/>
    <w:pPr>
      <w:tabs>
        <w:tab w:val="center" w:pos="4320"/>
        <w:tab w:val="right" w:pos="8640"/>
      </w:tabs>
    </w:pPr>
  </w:style>
  <w:style w:type="paragraph" w:styleId="Footer">
    <w:name w:val="footer"/>
    <w:basedOn w:val="Normal"/>
    <w:link w:val="FooterChar"/>
    <w:uiPriority w:val="99"/>
    <w:rsid w:val="00E44B99"/>
    <w:pPr>
      <w:tabs>
        <w:tab w:val="center" w:pos="4320"/>
        <w:tab w:val="right" w:pos="8640"/>
      </w:tabs>
    </w:pPr>
  </w:style>
  <w:style w:type="character" w:customStyle="1" w:styleId="FooterChar">
    <w:name w:val="Footer Char"/>
    <w:link w:val="Footer"/>
    <w:uiPriority w:val="99"/>
    <w:rsid w:val="008650DB"/>
    <w:rPr>
      <w:sz w:val="24"/>
      <w:szCs w:val="24"/>
    </w:rPr>
  </w:style>
  <w:style w:type="paragraph" w:styleId="BalloonText">
    <w:name w:val="Balloon Text"/>
    <w:basedOn w:val="Normal"/>
    <w:link w:val="BalloonTextChar"/>
    <w:rsid w:val="008650DB"/>
    <w:rPr>
      <w:rFonts w:ascii="Tahoma" w:hAnsi="Tahoma" w:cs="Tahoma"/>
      <w:sz w:val="16"/>
      <w:szCs w:val="16"/>
    </w:rPr>
  </w:style>
  <w:style w:type="character" w:customStyle="1" w:styleId="BalloonTextChar">
    <w:name w:val="Balloon Text Char"/>
    <w:link w:val="BalloonText"/>
    <w:rsid w:val="008650DB"/>
    <w:rPr>
      <w:rFonts w:ascii="Tahoma" w:hAnsi="Tahoma" w:cs="Tahoma"/>
      <w:sz w:val="16"/>
      <w:szCs w:val="16"/>
    </w:rPr>
  </w:style>
  <w:style w:type="character" w:customStyle="1" w:styleId="Heading1Char">
    <w:name w:val="Heading 1 Char"/>
    <w:link w:val="Heading1"/>
    <w:uiPriority w:val="9"/>
    <w:rsid w:val="007C6A39"/>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7C6A39"/>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7C6A39"/>
    <w:rPr>
      <w:rFonts w:ascii="Cambria" w:eastAsia="Times New Roman" w:hAnsi="Cambria" w:cs="Times New Roman"/>
      <w:b/>
      <w:bCs/>
      <w:color w:val="2DA2BF"/>
    </w:rPr>
  </w:style>
  <w:style w:type="character" w:customStyle="1" w:styleId="Heading4Char">
    <w:name w:val="Heading 4 Char"/>
    <w:link w:val="Heading4"/>
    <w:uiPriority w:val="9"/>
    <w:semiHidden/>
    <w:rsid w:val="007C6A39"/>
    <w:rPr>
      <w:rFonts w:ascii="Cambria" w:eastAsia="Times New Roman" w:hAnsi="Cambria" w:cs="Times New Roman"/>
      <w:b/>
      <w:bCs/>
      <w:i/>
      <w:iCs/>
      <w:color w:val="2DA2BF"/>
    </w:rPr>
  </w:style>
  <w:style w:type="character" w:customStyle="1" w:styleId="Heading5Char">
    <w:name w:val="Heading 5 Char"/>
    <w:link w:val="Heading5"/>
    <w:uiPriority w:val="9"/>
    <w:semiHidden/>
    <w:rsid w:val="007C6A39"/>
    <w:rPr>
      <w:rFonts w:ascii="Cambria" w:eastAsia="Times New Roman" w:hAnsi="Cambria" w:cs="Times New Roman"/>
      <w:color w:val="16505E"/>
    </w:rPr>
  </w:style>
  <w:style w:type="character" w:customStyle="1" w:styleId="Heading6Char">
    <w:name w:val="Heading 6 Char"/>
    <w:link w:val="Heading6"/>
    <w:uiPriority w:val="9"/>
    <w:semiHidden/>
    <w:rsid w:val="007C6A39"/>
    <w:rPr>
      <w:rFonts w:ascii="Cambria" w:eastAsia="Times New Roman" w:hAnsi="Cambria" w:cs="Times New Roman"/>
      <w:i/>
      <w:iCs/>
      <w:color w:val="16505E"/>
    </w:rPr>
  </w:style>
  <w:style w:type="character" w:customStyle="1" w:styleId="Heading7Char">
    <w:name w:val="Heading 7 Char"/>
    <w:link w:val="Heading7"/>
    <w:uiPriority w:val="9"/>
    <w:semiHidden/>
    <w:rsid w:val="007C6A39"/>
    <w:rPr>
      <w:rFonts w:ascii="Cambria" w:eastAsia="Times New Roman" w:hAnsi="Cambria" w:cs="Times New Roman"/>
      <w:i/>
      <w:iCs/>
      <w:color w:val="404040"/>
    </w:rPr>
  </w:style>
  <w:style w:type="character" w:customStyle="1" w:styleId="Heading8Char">
    <w:name w:val="Heading 8 Char"/>
    <w:link w:val="Heading8"/>
    <w:uiPriority w:val="9"/>
    <w:semiHidden/>
    <w:rsid w:val="007C6A3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C6A3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C6A39"/>
    <w:pPr>
      <w:spacing w:line="240" w:lineRule="auto"/>
    </w:pPr>
    <w:rPr>
      <w:b/>
      <w:bCs/>
      <w:color w:val="2DA2BF"/>
      <w:sz w:val="18"/>
      <w:szCs w:val="18"/>
    </w:rPr>
  </w:style>
  <w:style w:type="paragraph" w:styleId="Title">
    <w:name w:val="Title"/>
    <w:basedOn w:val="Normal"/>
    <w:next w:val="Normal"/>
    <w:link w:val="TitleChar"/>
    <w:uiPriority w:val="10"/>
    <w:qFormat/>
    <w:rsid w:val="007C6A39"/>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7C6A39"/>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7C6A39"/>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7C6A39"/>
    <w:rPr>
      <w:rFonts w:ascii="Cambria" w:eastAsia="Times New Roman" w:hAnsi="Cambria" w:cs="Times New Roman"/>
      <w:i/>
      <w:iCs/>
      <w:color w:val="2DA2BF"/>
      <w:spacing w:val="15"/>
      <w:sz w:val="24"/>
      <w:szCs w:val="24"/>
    </w:rPr>
  </w:style>
  <w:style w:type="character" w:styleId="Strong">
    <w:name w:val="Strong"/>
    <w:uiPriority w:val="22"/>
    <w:qFormat/>
    <w:rsid w:val="007C6A39"/>
    <w:rPr>
      <w:b/>
      <w:bCs/>
    </w:rPr>
  </w:style>
  <w:style w:type="character" w:styleId="Emphasis">
    <w:name w:val="Emphasis"/>
    <w:uiPriority w:val="20"/>
    <w:qFormat/>
    <w:rsid w:val="007C6A39"/>
    <w:rPr>
      <w:i/>
      <w:iCs/>
    </w:rPr>
  </w:style>
  <w:style w:type="paragraph" w:styleId="NoSpacing">
    <w:name w:val="No Spacing"/>
    <w:uiPriority w:val="1"/>
    <w:qFormat/>
    <w:rsid w:val="007C6A39"/>
    <w:pPr>
      <w:spacing w:after="0" w:line="240" w:lineRule="auto"/>
    </w:pPr>
  </w:style>
  <w:style w:type="paragraph" w:styleId="ListParagraph">
    <w:name w:val="List Paragraph"/>
    <w:basedOn w:val="Normal"/>
    <w:uiPriority w:val="34"/>
    <w:qFormat/>
    <w:rsid w:val="007C6A39"/>
    <w:pPr>
      <w:ind w:left="720"/>
      <w:contextualSpacing/>
    </w:pPr>
  </w:style>
  <w:style w:type="paragraph" w:styleId="Quote">
    <w:name w:val="Quote"/>
    <w:basedOn w:val="Normal"/>
    <w:next w:val="Normal"/>
    <w:link w:val="QuoteChar"/>
    <w:uiPriority w:val="29"/>
    <w:qFormat/>
    <w:rsid w:val="007C6A39"/>
    <w:rPr>
      <w:i/>
      <w:iCs/>
      <w:color w:val="000000"/>
    </w:rPr>
  </w:style>
  <w:style w:type="character" w:customStyle="1" w:styleId="QuoteChar">
    <w:name w:val="Quote Char"/>
    <w:link w:val="Quote"/>
    <w:uiPriority w:val="29"/>
    <w:rsid w:val="007C6A39"/>
    <w:rPr>
      <w:i/>
      <w:iCs/>
      <w:color w:val="000000"/>
    </w:rPr>
  </w:style>
  <w:style w:type="paragraph" w:styleId="IntenseQuote">
    <w:name w:val="Intense Quote"/>
    <w:basedOn w:val="Normal"/>
    <w:next w:val="Normal"/>
    <w:link w:val="IntenseQuoteChar"/>
    <w:uiPriority w:val="30"/>
    <w:qFormat/>
    <w:rsid w:val="007C6A3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C6A39"/>
    <w:rPr>
      <w:b/>
      <w:bCs/>
      <w:i/>
      <w:iCs/>
      <w:color w:val="2DA2BF"/>
    </w:rPr>
  </w:style>
  <w:style w:type="character" w:styleId="SubtleEmphasis">
    <w:name w:val="Subtle Emphasis"/>
    <w:uiPriority w:val="19"/>
    <w:qFormat/>
    <w:rsid w:val="007C6A39"/>
    <w:rPr>
      <w:i/>
      <w:iCs/>
      <w:color w:val="808080"/>
    </w:rPr>
  </w:style>
  <w:style w:type="character" w:styleId="IntenseEmphasis">
    <w:name w:val="Intense Emphasis"/>
    <w:uiPriority w:val="21"/>
    <w:qFormat/>
    <w:rsid w:val="007C6A39"/>
    <w:rPr>
      <w:b/>
      <w:bCs/>
      <w:i/>
      <w:iCs/>
      <w:color w:val="2DA2BF"/>
    </w:rPr>
  </w:style>
  <w:style w:type="character" w:styleId="SubtleReference">
    <w:name w:val="Subtle Reference"/>
    <w:uiPriority w:val="31"/>
    <w:qFormat/>
    <w:rsid w:val="007C6A39"/>
    <w:rPr>
      <w:smallCaps/>
      <w:color w:val="DA1F28"/>
      <w:u w:val="single"/>
    </w:rPr>
  </w:style>
  <w:style w:type="character" w:styleId="IntenseReference">
    <w:name w:val="Intense Reference"/>
    <w:uiPriority w:val="32"/>
    <w:qFormat/>
    <w:rsid w:val="007C6A39"/>
    <w:rPr>
      <w:b/>
      <w:bCs/>
      <w:smallCaps/>
      <w:color w:val="DA1F28"/>
      <w:spacing w:val="5"/>
      <w:u w:val="single"/>
    </w:rPr>
  </w:style>
  <w:style w:type="character" w:styleId="BookTitle">
    <w:name w:val="Book Title"/>
    <w:uiPriority w:val="33"/>
    <w:qFormat/>
    <w:rsid w:val="007C6A39"/>
    <w:rPr>
      <w:b/>
      <w:bCs/>
      <w:smallCaps/>
      <w:spacing w:val="5"/>
    </w:rPr>
  </w:style>
  <w:style w:type="paragraph" w:styleId="TOCHeading">
    <w:name w:val="TOC Heading"/>
    <w:basedOn w:val="Heading1"/>
    <w:next w:val="Normal"/>
    <w:uiPriority w:val="39"/>
    <w:semiHidden/>
    <w:unhideWhenUsed/>
    <w:qFormat/>
    <w:rsid w:val="007C6A39"/>
    <w:pPr>
      <w:outlineLvl w:val="9"/>
    </w:pPr>
  </w:style>
  <w:style w:type="paragraph" w:styleId="NormalWeb">
    <w:name w:val="Normal (Web)"/>
    <w:basedOn w:val="Normal"/>
    <w:uiPriority w:val="99"/>
    <w:unhideWhenUsed/>
    <w:rsid w:val="00020BB3"/>
    <w:pPr>
      <w:spacing w:after="240"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15771">
      <w:bodyDiv w:val="1"/>
      <w:marLeft w:val="0"/>
      <w:marRight w:val="0"/>
      <w:marTop w:val="0"/>
      <w:marBottom w:val="0"/>
      <w:divBdr>
        <w:top w:val="none" w:sz="0" w:space="0" w:color="auto"/>
        <w:left w:val="none" w:sz="0" w:space="0" w:color="auto"/>
        <w:bottom w:val="none" w:sz="0" w:space="0" w:color="auto"/>
        <w:right w:val="none" w:sz="0" w:space="0" w:color="auto"/>
      </w:divBdr>
      <w:divsChild>
        <w:div w:id="1750346570">
          <w:marLeft w:val="0"/>
          <w:marRight w:val="0"/>
          <w:marTop w:val="0"/>
          <w:marBottom w:val="0"/>
          <w:divBdr>
            <w:top w:val="none" w:sz="0" w:space="0" w:color="auto"/>
            <w:left w:val="none" w:sz="0" w:space="0" w:color="auto"/>
            <w:bottom w:val="none" w:sz="0" w:space="0" w:color="auto"/>
            <w:right w:val="none" w:sz="0" w:space="0" w:color="auto"/>
          </w:divBdr>
          <w:divsChild>
            <w:div w:id="616714051">
              <w:marLeft w:val="0"/>
              <w:marRight w:val="0"/>
              <w:marTop w:val="100"/>
              <w:marBottom w:val="100"/>
              <w:divBdr>
                <w:top w:val="none" w:sz="0" w:space="0" w:color="auto"/>
                <w:left w:val="none" w:sz="0" w:space="0" w:color="auto"/>
                <w:bottom w:val="none" w:sz="0" w:space="0" w:color="auto"/>
                <w:right w:val="none" w:sz="0" w:space="0" w:color="auto"/>
              </w:divBdr>
              <w:divsChild>
                <w:div w:id="1011106081">
                  <w:marLeft w:val="0"/>
                  <w:marRight w:val="0"/>
                  <w:marTop w:val="0"/>
                  <w:marBottom w:val="0"/>
                  <w:divBdr>
                    <w:top w:val="none" w:sz="0" w:space="0" w:color="auto"/>
                    <w:left w:val="none" w:sz="0" w:space="0" w:color="auto"/>
                    <w:bottom w:val="none" w:sz="0" w:space="0" w:color="auto"/>
                    <w:right w:val="none" w:sz="0" w:space="0" w:color="auto"/>
                  </w:divBdr>
                  <w:divsChild>
                    <w:div w:id="767458938">
                      <w:marLeft w:val="0"/>
                      <w:marRight w:val="0"/>
                      <w:marTop w:val="0"/>
                      <w:marBottom w:val="0"/>
                      <w:divBdr>
                        <w:top w:val="none" w:sz="0" w:space="0" w:color="auto"/>
                        <w:left w:val="none" w:sz="0" w:space="0" w:color="auto"/>
                        <w:bottom w:val="none" w:sz="0" w:space="0" w:color="auto"/>
                        <w:right w:val="none" w:sz="0" w:space="0" w:color="auto"/>
                      </w:divBdr>
                      <w:divsChild>
                        <w:div w:id="1628971055">
                          <w:marLeft w:val="0"/>
                          <w:marRight w:val="0"/>
                          <w:marTop w:val="0"/>
                          <w:marBottom w:val="0"/>
                          <w:divBdr>
                            <w:top w:val="none" w:sz="0" w:space="0" w:color="auto"/>
                            <w:left w:val="none" w:sz="0" w:space="0" w:color="auto"/>
                            <w:bottom w:val="none" w:sz="0" w:space="0" w:color="auto"/>
                            <w:right w:val="none" w:sz="0" w:space="0" w:color="auto"/>
                          </w:divBdr>
                          <w:divsChild>
                            <w:div w:id="1267813671">
                              <w:marLeft w:val="0"/>
                              <w:marRight w:val="0"/>
                              <w:marTop w:val="0"/>
                              <w:marBottom w:val="0"/>
                              <w:divBdr>
                                <w:top w:val="none" w:sz="0" w:space="0" w:color="auto"/>
                                <w:left w:val="none" w:sz="0" w:space="0" w:color="auto"/>
                                <w:bottom w:val="none" w:sz="0" w:space="0" w:color="auto"/>
                                <w:right w:val="none" w:sz="0" w:space="0" w:color="auto"/>
                              </w:divBdr>
                              <w:divsChild>
                                <w:div w:id="1935287274">
                                  <w:marLeft w:val="0"/>
                                  <w:marRight w:val="0"/>
                                  <w:marTop w:val="0"/>
                                  <w:marBottom w:val="0"/>
                                  <w:divBdr>
                                    <w:top w:val="none" w:sz="0" w:space="0" w:color="auto"/>
                                    <w:left w:val="none" w:sz="0" w:space="0" w:color="auto"/>
                                    <w:bottom w:val="none" w:sz="0" w:space="0" w:color="auto"/>
                                    <w:right w:val="none" w:sz="0" w:space="0" w:color="auto"/>
                                  </w:divBdr>
                                  <w:divsChild>
                                    <w:div w:id="5081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6323380A</Template>
  <TotalTime>1</TotalTime>
  <Pages>4</Pages>
  <Words>1030</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Registered</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jase</dc:creator>
  <cp:lastModifiedBy>PILLA L -O-</cp:lastModifiedBy>
  <cp:revision>3</cp:revision>
  <cp:lastPrinted>2015-10-27T16:08:00Z</cp:lastPrinted>
  <dcterms:created xsi:type="dcterms:W3CDTF">2018-01-04T14:21:00Z</dcterms:created>
  <dcterms:modified xsi:type="dcterms:W3CDTF">2018-01-04T14:23:00Z</dcterms:modified>
</cp:coreProperties>
</file>