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bookmarkStart w:colFirst="0" w:colLast="0" w:name="_heading=h.gjdgxs" w:id="0"/>
      <w:bookmarkEnd w:id="0"/>
      <w:r w:rsidDel="00000000" w:rsidR="00000000" w:rsidRPr="00000000">
        <w:rPr>
          <w:rFonts w:ascii="Century Gothic" w:cs="Century Gothic" w:eastAsia="Century Gothic" w:hAnsi="Century Gothic"/>
          <w:b w:val="1"/>
          <w:rtl w:val="0"/>
        </w:rPr>
        <w:t xml:space="preserve">Working hours</w:t>
      </w:r>
      <w:r w:rsidDel="00000000" w:rsidR="00000000" w:rsidRPr="00000000">
        <w:rPr>
          <w:rFonts w:ascii="Century Gothic" w:cs="Century Gothic" w:eastAsia="Century Gothic" w:hAnsi="Century Gothic"/>
          <w:b w:val="1"/>
          <w:color w:val="000000"/>
          <w:rtl w:val="0"/>
        </w:rPr>
        <w:tab/>
        <w:tab/>
      </w:r>
      <w:r w:rsidDel="00000000" w:rsidR="00000000" w:rsidRPr="00000000">
        <w:rPr>
          <w:rFonts w:ascii="Century Gothic" w:cs="Century Gothic" w:eastAsia="Century Gothic" w:hAnsi="Century Gothic"/>
          <w:color w:val="000000"/>
          <w:highlight w:val="white"/>
          <w:rtl w:val="0"/>
        </w:rPr>
        <w:t xml:space="preserve">Full- </w:t>
      </w:r>
      <w:r w:rsidDel="00000000" w:rsidR="00000000" w:rsidRPr="00000000">
        <w:rPr>
          <w:rFonts w:ascii="Century Gothic" w:cs="Century Gothic" w:eastAsia="Century Gothic" w:hAnsi="Century Gothic"/>
          <w:highlight w:val="white"/>
          <w:rtl w:val="0"/>
        </w:rPr>
        <w:t xml:space="preserve">Time (40 hours per week) or Part-Time (TBA)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bookmarkStart w:colFirst="0" w:colLast="0" w:name="_heading=h.18fij6g1lohp" w:id="1"/>
      <w:bookmarkEnd w:id="1"/>
      <w:r w:rsidDel="00000000" w:rsidR="00000000" w:rsidRPr="00000000">
        <w:rPr>
          <w:rFonts w:ascii="Century Gothic" w:cs="Century Gothic" w:eastAsia="Century Gothic" w:hAnsi="Century Gothic"/>
          <w:highlight w:val="white"/>
          <w:rtl w:val="0"/>
        </w:rPr>
        <w:tab/>
        <w:tab/>
        <w:tab/>
        <w:tab/>
        <w:t xml:space="preserve">LAET term-time plus 4 additional weeks (41 weeks in total)</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color w:val="000000"/>
          <w:highlight w:val="white"/>
        </w:rPr>
      </w:pPr>
      <w:r w:rsidDel="00000000" w:rsidR="00000000" w:rsidRPr="00000000">
        <w:rPr>
          <w:rFonts w:ascii="Century Gothic" w:cs="Century Gothic" w:eastAsia="Century Gothic" w:hAnsi="Century Gothic"/>
          <w:b w:val="1"/>
          <w:color w:val="000000"/>
          <w:rtl w:val="0"/>
        </w:rPr>
        <w:t xml:space="preserve">Salary</w:t>
        <w:tab/>
        <w:tab/>
        <w:tab/>
        <w:tab/>
      </w:r>
      <w:r w:rsidDel="00000000" w:rsidR="00000000" w:rsidRPr="00000000">
        <w:rPr>
          <w:rFonts w:ascii="Century Gothic" w:cs="Century Gothic" w:eastAsia="Century Gothic" w:hAnsi="Century Gothic"/>
          <w:highlight w:val="white"/>
          <w:rtl w:val="0"/>
        </w:rPr>
        <w:t xml:space="preserve">£25,764.42 actual (£28,750 FTE)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highlight w:val="white"/>
          <w:rtl w:val="0"/>
        </w:rPr>
        <w:t xml:space="preserve">Pension scheme</w:t>
        <w:tab/>
        <w:tab/>
      </w:r>
      <w:r w:rsidDel="00000000" w:rsidR="00000000" w:rsidRPr="00000000">
        <w:rPr>
          <w:rFonts w:ascii="Century Gothic" w:cs="Century Gothic" w:eastAsia="Century Gothic" w:hAnsi="Century Gothic"/>
          <w:highlight w:val="white"/>
          <w:rtl w:val="0"/>
        </w:rPr>
        <w:t xml:space="preserve">Local Government Pension Scheme (LGPS)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b w:val="1"/>
          <w:color w:val="000000"/>
          <w:rtl w:val="0"/>
        </w:rPr>
        <w:t xml:space="preserve">Start </w:t>
      </w:r>
      <w:r w:rsidDel="00000000" w:rsidR="00000000" w:rsidRPr="00000000">
        <w:rPr>
          <w:rFonts w:ascii="Century Gothic" w:cs="Century Gothic" w:eastAsia="Century Gothic" w:hAnsi="Century Gothic"/>
          <w:b w:val="1"/>
          <w:rtl w:val="0"/>
        </w:rPr>
        <w:t xml:space="preserve">d</w:t>
      </w:r>
      <w:r w:rsidDel="00000000" w:rsidR="00000000" w:rsidRPr="00000000">
        <w:rPr>
          <w:rFonts w:ascii="Century Gothic" w:cs="Century Gothic" w:eastAsia="Century Gothic" w:hAnsi="Century Gothic"/>
          <w:b w:val="1"/>
          <w:color w:val="000000"/>
          <w:rtl w:val="0"/>
        </w:rPr>
        <w:t xml:space="preserve">ate</w:t>
        <w:tab/>
        <w:tab/>
        <w:tab/>
      </w:r>
      <w:r w:rsidDel="00000000" w:rsidR="00000000" w:rsidRPr="00000000">
        <w:rPr>
          <w:rFonts w:ascii="Century Gothic" w:cs="Century Gothic" w:eastAsia="Century Gothic" w:hAnsi="Century Gothic"/>
          <w:rtl w:val="0"/>
        </w:rPr>
        <w:t xml:space="preserve">Autumn Term 2024</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color w:val="000000"/>
          <w:rtl w:val="0"/>
        </w:rPr>
        <w:t xml:space="preserve">Contract term</w:t>
        <w:tab/>
        <w:tab/>
      </w:r>
      <w:r w:rsidDel="00000000" w:rsidR="00000000" w:rsidRPr="00000000">
        <w:rPr>
          <w:rFonts w:ascii="Century Gothic" w:cs="Century Gothic" w:eastAsia="Century Gothic" w:hAnsi="Century Gothic"/>
          <w:rtl w:val="0"/>
        </w:rPr>
        <w:t xml:space="preserve">Fixed-term for 1 year (academic year 2024-25)</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Line management</w:t>
        <w:tab/>
        <w:tab/>
      </w:r>
      <w:r w:rsidDel="00000000" w:rsidR="00000000" w:rsidRPr="00000000">
        <w:rPr>
          <w:rFonts w:ascii="Century Gothic" w:cs="Century Gothic" w:eastAsia="Century Gothic" w:hAnsi="Century Gothic"/>
          <w:rtl w:val="0"/>
        </w:rPr>
        <w:t xml:space="preserve">N/A</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Line manager</w:t>
      </w:r>
      <w:r w:rsidDel="00000000" w:rsidR="00000000" w:rsidRPr="00000000">
        <w:rPr>
          <w:rFonts w:ascii="Century Gothic" w:cs="Century Gothic" w:eastAsia="Century Gothic" w:hAnsi="Century Gothic"/>
          <w:rtl w:val="0"/>
        </w:rPr>
        <w:tab/>
        <w:tab/>
        <w:t xml:space="preserve">Programme Manager - Chrysalis East</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A">
      <w:pP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London Academy of Excellence Tottenham is recruiting a Science Teaching Fellow to join the team working on the school’s innovative outreach project, Chrysalis East. The role is for a fixed term of one academic year 2024-25 and would suit a recent graduate with either a passion for Science or a desire to explore teaching as a career. </w:t>
      </w:r>
    </w:p>
    <w:p w:rsidR="00000000" w:rsidDel="00000000" w:rsidP="00000000" w:rsidRDefault="00000000" w:rsidRPr="00000000" w14:paraId="0000000C">
      <w:pP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Chrysalis East aims to reduce inequalities in progression to highly-selective universities and courses for students across Tottenham. Working in partnership across a network of local schools, our programme includes academic enrichment, intervention, university preparation and careers guidance. </w:t>
      </w:r>
    </w:p>
    <w:p w:rsidR="00000000" w:rsidDel="00000000" w:rsidP="00000000" w:rsidRDefault="00000000" w:rsidRPr="00000000" w14:paraId="0000000E">
      <w:pP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role combines providing subject specialist interventions, personalised guidance, and supporting with a range of outreach and enrichment activities for our local partner secondary and primary schools. The Chrysalis East team consists of five subject-specialist teachers, two careers professionals and a team of Teaching Fellows, and together is responsible for designing and delivering innovative and inspiring sessions that achieve the mission of raising attainment and increasing the number of Tottenham students aiming for high-tariff universities. While the team is based at LAE Tottenham the majority of our work will take place across the partner schools.</w:t>
      </w:r>
    </w:p>
    <w:p w:rsidR="00000000" w:rsidDel="00000000" w:rsidP="00000000" w:rsidRDefault="00000000" w:rsidRPr="00000000" w14:paraId="00000010">
      <w:pP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LAET is committed to promoting a diverse and inclusive community - a place where we can all be ourselves and succeed on merit. We actively welcome applications from a diverse range of candidates and applicants looking to work part-time are also encouraged to apply.</w:t>
      </w:r>
    </w:p>
    <w:p w:rsidR="00000000" w:rsidDel="00000000" w:rsidP="00000000" w:rsidRDefault="00000000" w:rsidRPr="00000000" w14:paraId="00000012">
      <w:pP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4">
      <w:pP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5">
      <w:pPr>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Key responsibilities of the role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pPr>
      <w:r w:rsidDel="00000000" w:rsidR="00000000" w:rsidRPr="00000000">
        <w:rPr>
          <w:rFonts w:ascii="Century Gothic" w:cs="Century Gothic" w:eastAsia="Century Gothic" w:hAnsi="Century Gothic"/>
          <w:rtl w:val="0"/>
        </w:rPr>
        <w:t xml:space="preserve">To provide academic support for students studying years 7-13 across four secondary schools and our sixth form OR with our network of primary schools working with children in years 4-6.</w:t>
      </w:r>
      <w:r w:rsidDel="00000000" w:rsidR="00000000" w:rsidRPr="00000000">
        <w:rPr>
          <w:rtl w:val="0"/>
        </w:rPr>
      </w:r>
    </w:p>
    <w:p w:rsidR="00000000" w:rsidDel="00000000" w:rsidP="00000000" w:rsidRDefault="00000000" w:rsidRPr="00000000" w14:paraId="00000019">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pPr>
      <w:r w:rsidDel="00000000" w:rsidR="00000000" w:rsidRPr="00000000">
        <w:rPr>
          <w:rFonts w:ascii="Century Gothic" w:cs="Century Gothic" w:eastAsia="Century Gothic" w:hAnsi="Century Gothic"/>
          <w:rtl w:val="0"/>
        </w:rPr>
        <w:t xml:space="preserve">To design and deliver inspiring enrichment sessions in local schools to build students’ interest, motivation and confidence within Science.</w:t>
      </w:r>
      <w:r w:rsidDel="00000000" w:rsidR="00000000" w:rsidRPr="00000000">
        <w:rPr>
          <w:rtl w:val="0"/>
        </w:rPr>
      </w:r>
    </w:p>
    <w:p w:rsidR="00000000" w:rsidDel="00000000" w:rsidP="00000000" w:rsidRDefault="00000000" w:rsidRPr="00000000" w14:paraId="0000001A">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pPr>
      <w:r w:rsidDel="00000000" w:rsidR="00000000" w:rsidRPr="00000000">
        <w:rPr>
          <w:rFonts w:ascii="Century Gothic" w:cs="Century Gothic" w:eastAsia="Century Gothic" w:hAnsi="Century Gothic"/>
          <w:rtl w:val="0"/>
        </w:rPr>
        <w:t xml:space="preserve">To champion the purpose of university and encourage students in our four Tottenham secondary schools to explore their future career and university options.</w:t>
      </w:r>
      <w:r w:rsidDel="00000000" w:rsidR="00000000" w:rsidRPr="00000000">
        <w:rPr>
          <w:rtl w:val="0"/>
        </w:rPr>
      </w:r>
    </w:p>
    <w:p w:rsidR="00000000" w:rsidDel="00000000" w:rsidP="00000000" w:rsidRDefault="00000000" w:rsidRPr="00000000" w14:paraId="0000001B">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work as part of the Chrysalis East team delivering university and careers events and summer schools.</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0" w:firstLine="0"/>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Specific tasks to achieve the above</w:t>
      </w:r>
    </w:p>
    <w:p w:rsidR="00000000" w:rsidDel="00000000" w:rsidP="00000000" w:rsidRDefault="00000000" w:rsidRPr="00000000" w14:paraId="0000001F">
      <w:pPr>
        <w:spacing w:after="0" w:line="240" w:lineRule="auto"/>
        <w:ind w:left="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(secondary) To work with Chrysalis East Partnership teachers supporting delivery of Science to Key Stage 4 students.</w:t>
      </w:r>
    </w:p>
    <w:p w:rsidR="00000000" w:rsidDel="00000000" w:rsidP="00000000" w:rsidRDefault="00000000" w:rsidRPr="00000000" w14:paraId="00000021">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(secondary) To work with small groups of Year 7 to 11 students outside the classroom, supporting them to achieve their full academic potential and inspiring them further in Science.</w:t>
      </w:r>
    </w:p>
    <w:p w:rsidR="00000000" w:rsidDel="00000000" w:rsidP="00000000" w:rsidRDefault="00000000" w:rsidRPr="00000000" w14:paraId="00000022">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b w:val="1"/>
        </w:rPr>
      </w:pPr>
      <w:r w:rsidDel="00000000" w:rsidR="00000000" w:rsidRPr="00000000">
        <w:rPr>
          <w:rFonts w:ascii="Century Gothic" w:cs="Century Gothic" w:eastAsia="Century Gothic" w:hAnsi="Century Gothic"/>
          <w:rtl w:val="0"/>
        </w:rPr>
        <w:t xml:space="preserve">To plan and deliver subject enrichment clubs in our partner schools to deepen subject knowledge and stretch pupils’ thinking.</w:t>
      </w:r>
      <w:r w:rsidDel="00000000" w:rsidR="00000000" w:rsidRPr="00000000">
        <w:rPr>
          <w:rtl w:val="0"/>
        </w:rPr>
      </w:r>
    </w:p>
    <w:p w:rsidR="00000000" w:rsidDel="00000000" w:rsidP="00000000" w:rsidRDefault="00000000" w:rsidRPr="00000000" w14:paraId="00000023">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b w:val="1"/>
        </w:rPr>
      </w:pPr>
      <w:r w:rsidDel="00000000" w:rsidR="00000000" w:rsidRPr="00000000">
        <w:rPr>
          <w:rFonts w:ascii="Century Gothic" w:cs="Century Gothic" w:eastAsia="Century Gothic" w:hAnsi="Century Gothic"/>
          <w:rtl w:val="0"/>
        </w:rPr>
        <w:t xml:space="preserve">To deliver a measurable impact on pupils and students receiving academic support.</w:t>
      </w:r>
      <w:r w:rsidDel="00000000" w:rsidR="00000000" w:rsidRPr="00000000">
        <w:rPr>
          <w:rtl w:val="0"/>
        </w:rPr>
      </w:r>
    </w:p>
    <w:p w:rsidR="00000000" w:rsidDel="00000000" w:rsidP="00000000" w:rsidRDefault="00000000" w:rsidRPr="00000000" w14:paraId="00000024">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b w:val="1"/>
        </w:rPr>
      </w:pPr>
      <w:r w:rsidDel="00000000" w:rsidR="00000000" w:rsidRPr="00000000">
        <w:rPr>
          <w:rFonts w:ascii="Century Gothic" w:cs="Century Gothic" w:eastAsia="Century Gothic" w:hAnsi="Century Gothic"/>
          <w:rtl w:val="0"/>
        </w:rPr>
        <w:t xml:space="preserve">To model to all students the habits that make effective and academically rigorous learners.</w:t>
      </w:r>
      <w:r w:rsidDel="00000000" w:rsidR="00000000" w:rsidRPr="00000000">
        <w:rPr>
          <w:rtl w:val="0"/>
        </w:rPr>
      </w:r>
    </w:p>
    <w:p w:rsidR="00000000" w:rsidDel="00000000" w:rsidP="00000000" w:rsidRDefault="00000000" w:rsidRPr="00000000" w14:paraId="00000025">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b w:val="1"/>
        </w:rPr>
      </w:pPr>
      <w:r w:rsidDel="00000000" w:rsidR="00000000" w:rsidRPr="00000000">
        <w:rPr>
          <w:rFonts w:ascii="Century Gothic" w:cs="Century Gothic" w:eastAsia="Century Gothic" w:hAnsi="Century Gothic"/>
          <w:rtl w:val="0"/>
        </w:rPr>
        <w:t xml:space="preserve">To create a challenging, but also caring and nurturing, learning environment.</w:t>
      </w:r>
      <w:r w:rsidDel="00000000" w:rsidR="00000000" w:rsidRPr="00000000">
        <w:rPr>
          <w:rtl w:val="0"/>
        </w:rPr>
      </w:r>
    </w:p>
    <w:p w:rsidR="00000000" w:rsidDel="00000000" w:rsidP="00000000" w:rsidRDefault="00000000" w:rsidRPr="00000000" w14:paraId="00000026">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b w:val="1"/>
        </w:rPr>
      </w:pPr>
      <w:r w:rsidDel="00000000" w:rsidR="00000000" w:rsidRPr="00000000">
        <w:rPr>
          <w:rFonts w:ascii="Century Gothic" w:cs="Century Gothic" w:eastAsia="Century Gothic" w:hAnsi="Century Gothic"/>
          <w:rtl w:val="0"/>
        </w:rPr>
        <w:t xml:space="preserve">Some one-to-one or small </w:t>
      </w:r>
      <w:r w:rsidDel="00000000" w:rsidR="00000000" w:rsidRPr="00000000">
        <w:rPr>
          <w:rFonts w:ascii="Century Gothic" w:cs="Century Gothic" w:eastAsia="Century Gothic" w:hAnsi="Century Gothic"/>
          <w:rtl w:val="0"/>
        </w:rPr>
        <w:t xml:space="preserve">group</w:t>
      </w:r>
      <w:r w:rsidDel="00000000" w:rsidR="00000000" w:rsidRPr="00000000">
        <w:rPr>
          <w:rFonts w:ascii="Century Gothic" w:cs="Century Gothic" w:eastAsia="Century Gothic" w:hAnsi="Century Gothic"/>
          <w:rtl w:val="0"/>
        </w:rPr>
        <w:t xml:space="preserve"> work with A-level students in order to improve and develop their subject knowledge and understanding, or to offer support and inspiration regarding careers and extracurricular interests.</w:t>
      </w:r>
      <w:r w:rsidDel="00000000" w:rsidR="00000000" w:rsidRPr="00000000">
        <w:rPr>
          <w:rtl w:val="0"/>
        </w:rPr>
      </w:r>
    </w:p>
    <w:p w:rsidR="00000000" w:rsidDel="00000000" w:rsidP="00000000" w:rsidRDefault="00000000" w:rsidRPr="00000000" w14:paraId="00000027">
      <w:pPr>
        <w:numPr>
          <w:ilvl w:val="0"/>
          <w:numId w:val="1"/>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actively reflect on practice and welcome feedback from colleagues.</w:t>
      </w:r>
    </w:p>
    <w:p w:rsidR="00000000" w:rsidDel="00000000" w:rsidP="00000000" w:rsidRDefault="00000000" w:rsidRPr="00000000" w14:paraId="00000028">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support the core team with programme planning, communications and impact measurement</w:t>
      </w:r>
    </w:p>
    <w:p w:rsidR="00000000" w:rsidDel="00000000" w:rsidP="00000000" w:rsidRDefault="00000000" w:rsidRPr="00000000" w14:paraId="00000029">
      <w:pPr>
        <w:spacing w:after="0" w:line="240"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spacing w:after="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For further details on the position, please see the </w:t>
      </w:r>
      <w:r w:rsidDel="00000000" w:rsidR="00000000" w:rsidRPr="00000000">
        <w:rPr>
          <w:rFonts w:ascii="Century Gothic" w:cs="Century Gothic" w:eastAsia="Century Gothic" w:hAnsi="Century Gothic"/>
          <w:rtl w:val="0"/>
        </w:rPr>
        <w:t xml:space="preserve">sections</w:t>
      </w:r>
      <w:r w:rsidDel="00000000" w:rsidR="00000000" w:rsidRPr="00000000">
        <w:rPr>
          <w:rFonts w:ascii="Century Gothic" w:cs="Century Gothic" w:eastAsia="Century Gothic" w:hAnsi="Century Gothic"/>
          <w:color w:val="000000"/>
          <w:rtl w:val="0"/>
        </w:rPr>
        <w:t xml:space="preserve"> below for a detailed person specification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000000"/>
          <w:rtl w:val="0"/>
        </w:rPr>
        <w:t xml:space="preserve">general responsibilities of LAE Tottenham staff members and ge</w:t>
      </w:r>
      <w:r w:rsidDel="00000000" w:rsidR="00000000" w:rsidRPr="00000000">
        <w:rPr>
          <w:rFonts w:ascii="Century Gothic" w:cs="Century Gothic" w:eastAsia="Century Gothic" w:hAnsi="Century Gothic"/>
          <w:rtl w:val="0"/>
        </w:rPr>
        <w:t xml:space="preserve">neral terms of the role</w:t>
      </w:r>
      <w:r w:rsidDel="00000000" w:rsidR="00000000" w:rsidRPr="00000000">
        <w:rPr>
          <w:rFonts w:ascii="Century Gothic" w:cs="Century Gothic" w:eastAsia="Century Gothic" w:hAnsi="Century Gothic"/>
          <w:color w:val="000000"/>
          <w:rtl w:val="0"/>
        </w:rPr>
        <w:t xml:space="preserve">.</w:t>
      </w:r>
    </w:p>
    <w:p w:rsidR="00000000" w:rsidDel="00000000" w:rsidP="00000000" w:rsidRDefault="00000000" w:rsidRPr="00000000" w14:paraId="0000002B">
      <w:pPr>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C">
      <w:pPr>
        <w:spacing w:after="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w:t>
      </w:r>
      <w:r w:rsidDel="00000000" w:rsidR="00000000" w:rsidRPr="00000000">
        <w:rPr>
          <w:rFonts w:ascii="Century Gothic" w:cs="Century Gothic" w:eastAsia="Century Gothic" w:hAnsi="Century Gothic"/>
          <w:b w:val="1"/>
          <w:color w:val="000000"/>
          <w:rtl w:val="0"/>
        </w:rPr>
        <w:t xml:space="preserve"> 1 - Person </w:t>
      </w:r>
      <w:r w:rsidDel="00000000" w:rsidR="00000000" w:rsidRPr="00000000">
        <w:rPr>
          <w:rFonts w:ascii="Century Gothic" w:cs="Century Gothic" w:eastAsia="Century Gothic" w:hAnsi="Century Gothic"/>
          <w:b w:val="1"/>
          <w:rtl w:val="0"/>
        </w:rPr>
        <w:t xml:space="preserve">s</w:t>
      </w:r>
      <w:r w:rsidDel="00000000" w:rsidR="00000000" w:rsidRPr="00000000">
        <w:rPr>
          <w:rFonts w:ascii="Century Gothic" w:cs="Century Gothic" w:eastAsia="Century Gothic" w:hAnsi="Century Gothic"/>
          <w:b w:val="1"/>
          <w:color w:val="000000"/>
          <w:rtl w:val="0"/>
        </w:rPr>
        <w:t xml:space="preserve">pecification</w:t>
      </w: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8"/>
        <w:gridCol w:w="5228"/>
        <w:tblGridChange w:id="0">
          <w:tblGrid>
            <w:gridCol w:w="5228"/>
            <w:gridCol w:w="5228"/>
          </w:tblGrid>
        </w:tblGridChange>
      </w:tblGrid>
      <w:tr>
        <w:trPr>
          <w:cantSplit w:val="0"/>
          <w:tblHeader w:val="0"/>
        </w:trPr>
        <w:tc>
          <w:tcPr>
            <w:vAlign w:val="center"/>
          </w:tcPr>
          <w:p w:rsidR="00000000" w:rsidDel="00000000" w:rsidP="00000000" w:rsidRDefault="00000000" w:rsidRPr="00000000" w14:paraId="0000002D">
            <w:pPr>
              <w:spacing w:after="60" w:before="60" w:lineRule="auto"/>
              <w:jc w:val="both"/>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Essential professional criteria</w:t>
            </w:r>
          </w:p>
        </w:tc>
        <w:tc>
          <w:tcPr>
            <w:vAlign w:val="center"/>
          </w:tcPr>
          <w:p w:rsidR="00000000" w:rsidDel="00000000" w:rsidP="00000000" w:rsidRDefault="00000000" w:rsidRPr="00000000" w14:paraId="0000002E">
            <w:pPr>
              <w:spacing w:after="60" w:before="60" w:lineRule="auto"/>
              <w:jc w:val="both"/>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How these will be confirmed</w:t>
            </w:r>
          </w:p>
        </w:tc>
      </w:tr>
      <w:tr>
        <w:trPr>
          <w:cantSplit w:val="0"/>
          <w:tblHeader w:val="0"/>
        </w:trPr>
        <w:tc>
          <w:tcPr>
            <w:vAlign w:val="center"/>
          </w:tcPr>
          <w:p w:rsidR="00000000" w:rsidDel="00000000" w:rsidP="00000000" w:rsidRDefault="00000000" w:rsidRPr="00000000" w14:paraId="0000002F">
            <w:pPr>
              <w:spacing w:after="60" w:before="60" w:lineRule="auto"/>
              <w:ind w:left="34" w:firstLine="0"/>
              <w:jc w:val="both"/>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Qualifications</w:t>
            </w:r>
          </w:p>
          <w:p w:rsidR="00000000" w:rsidDel="00000000" w:rsidP="00000000" w:rsidRDefault="00000000" w:rsidRPr="00000000" w14:paraId="00000030">
            <w:pPr>
              <w:spacing w:after="60" w:before="60" w:lineRule="auto"/>
              <w:ind w:left="34" w:firstLine="0"/>
              <w:jc w:val="both"/>
              <w:rPr>
                <w:rFonts w:ascii="Century Gothic" w:cs="Century Gothic" w:eastAsia="Century Gothic" w:hAnsi="Century Gothic"/>
                <w:sz w:val="22"/>
                <w:szCs w:val="22"/>
                <w:highlight w:val="white"/>
              </w:rPr>
            </w:pPr>
            <w:r w:rsidDel="00000000" w:rsidR="00000000" w:rsidRPr="00000000">
              <w:rPr>
                <w:rFonts w:ascii="Century Gothic" w:cs="Century Gothic" w:eastAsia="Century Gothic" w:hAnsi="Century Gothic"/>
                <w:sz w:val="22"/>
                <w:szCs w:val="22"/>
                <w:highlight w:val="white"/>
                <w:rtl w:val="0"/>
              </w:rPr>
              <w:t xml:space="preserve">A good honours degree or equivalent in the subject(s) to be taught </w:t>
            </w:r>
          </w:p>
          <w:p w:rsidR="00000000" w:rsidDel="00000000" w:rsidP="00000000" w:rsidRDefault="00000000" w:rsidRPr="00000000" w14:paraId="00000031">
            <w:pPr>
              <w:spacing w:after="60" w:before="60" w:lineRule="auto"/>
              <w:ind w:left="34" w:firstLine="0"/>
              <w:jc w:val="both"/>
              <w:rPr>
                <w:rFonts w:ascii="Century Gothic" w:cs="Century Gothic" w:eastAsia="Century Gothic" w:hAnsi="Century Gothic"/>
                <w:sz w:val="22"/>
                <w:szCs w:val="22"/>
                <w:highlight w:val="white"/>
              </w:rPr>
            </w:pPr>
            <w:r w:rsidDel="00000000" w:rsidR="00000000" w:rsidRPr="00000000">
              <w:rPr>
                <w:rFonts w:ascii="Century Gothic" w:cs="Century Gothic" w:eastAsia="Century Gothic" w:hAnsi="Century Gothic"/>
                <w:sz w:val="22"/>
                <w:szCs w:val="22"/>
                <w:highlight w:val="white"/>
                <w:rtl w:val="0"/>
              </w:rPr>
              <w:t xml:space="preserve">Good grades at A-Level or equivalent</w:t>
            </w:r>
          </w:p>
        </w:tc>
        <w:tc>
          <w:tcPr>
            <w:vAlign w:val="center"/>
          </w:tcPr>
          <w:p w:rsidR="00000000" w:rsidDel="00000000" w:rsidP="00000000" w:rsidRDefault="00000000" w:rsidRPr="00000000" w14:paraId="00000032">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Sight of original exam certificates / academic qualifications will be requested</w:t>
            </w:r>
          </w:p>
        </w:tc>
      </w:tr>
      <w:tr>
        <w:trPr>
          <w:cantSplit w:val="0"/>
          <w:tblHeader w:val="0"/>
        </w:trPr>
        <w:tc>
          <w:tcPr>
            <w:vAlign w:val="center"/>
          </w:tcPr>
          <w:p w:rsidR="00000000" w:rsidDel="00000000" w:rsidP="00000000" w:rsidRDefault="00000000" w:rsidRPr="00000000" w14:paraId="00000033">
            <w:pPr>
              <w:spacing w:after="60" w:before="60" w:lineRule="auto"/>
              <w:jc w:val="both"/>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Knowledge/Experience</w:t>
            </w:r>
          </w:p>
          <w:p w:rsidR="00000000" w:rsidDel="00000000" w:rsidP="00000000" w:rsidRDefault="00000000" w:rsidRPr="00000000" w14:paraId="00000034">
            <w:pPr>
              <w:spacing w:after="60" w:before="6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Understanding of the skills, knowledge and experiences necessary for a young person to develop academic excellence</w:t>
            </w:r>
          </w:p>
          <w:p w:rsidR="00000000" w:rsidDel="00000000" w:rsidP="00000000" w:rsidRDefault="00000000" w:rsidRPr="00000000" w14:paraId="00000035">
            <w:pPr>
              <w:spacing w:after="60" w:before="6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Experience of achieving highly ambitious personal academic goals</w:t>
            </w:r>
          </w:p>
          <w:p w:rsidR="00000000" w:rsidDel="00000000" w:rsidP="00000000" w:rsidRDefault="00000000" w:rsidRPr="00000000" w14:paraId="00000036">
            <w:pPr>
              <w:spacing w:after="60" w:before="60" w:line="276" w:lineRule="auto"/>
              <w:jc w:val="both"/>
              <w:rPr>
                <w:rFonts w:ascii="Century Gothic" w:cs="Century Gothic" w:eastAsia="Century Gothic" w:hAnsi="Century Gothic"/>
                <w:sz w:val="22"/>
                <w:szCs w:val="22"/>
                <w:highlight w:val="white"/>
              </w:rPr>
            </w:pPr>
            <w:r w:rsidDel="00000000" w:rsidR="00000000" w:rsidRPr="00000000">
              <w:rPr>
                <w:rFonts w:ascii="Century Gothic" w:cs="Century Gothic" w:eastAsia="Century Gothic" w:hAnsi="Century Gothic"/>
                <w:sz w:val="22"/>
                <w:szCs w:val="22"/>
                <w:rtl w:val="0"/>
              </w:rPr>
              <w:t xml:space="preserve">Experience of working with young people</w:t>
            </w:r>
            <w:r w:rsidDel="00000000" w:rsidR="00000000" w:rsidRPr="00000000">
              <w:rPr>
                <w:rtl w:val="0"/>
              </w:rPr>
            </w:r>
          </w:p>
        </w:tc>
        <w:tc>
          <w:tcPr/>
          <w:p w:rsidR="00000000" w:rsidDel="00000000" w:rsidP="00000000" w:rsidRDefault="00000000" w:rsidRPr="00000000" w14:paraId="00000037">
            <w:pPr>
              <w:spacing w:after="60" w:before="6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8">
            <w:pPr>
              <w:spacing w:after="60" w:before="6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will be opportunities at interview to discuss experiences and examples that demonstrate these</w:t>
            </w:r>
          </w:p>
        </w:tc>
      </w:tr>
      <w:tr>
        <w:trPr>
          <w:cantSplit w:val="0"/>
          <w:trHeight w:val="1332" w:hRule="atLeast"/>
          <w:tblHeader w:val="0"/>
        </w:trPr>
        <w:tc>
          <w:tcPr>
            <w:vAlign w:val="center"/>
          </w:tcPr>
          <w:p w:rsidR="00000000" w:rsidDel="00000000" w:rsidP="00000000" w:rsidRDefault="00000000" w:rsidRPr="00000000" w14:paraId="00000039">
            <w:pPr>
              <w:spacing w:after="60" w:before="60" w:lineRule="auto"/>
              <w:jc w:val="both"/>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Personal Attributes and qualities</w:t>
            </w:r>
          </w:p>
          <w:p w:rsidR="00000000" w:rsidDel="00000000" w:rsidP="00000000" w:rsidRDefault="00000000" w:rsidRPr="00000000" w14:paraId="0000003A">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build a rapport with students and be seen as a valuable resource to support their development</w:t>
            </w:r>
          </w:p>
          <w:p w:rsidR="00000000" w:rsidDel="00000000" w:rsidP="00000000" w:rsidRDefault="00000000" w:rsidRPr="00000000" w14:paraId="0000003B">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Demonstrable passion for social mobility  </w:t>
            </w:r>
          </w:p>
          <w:p w:rsidR="00000000" w:rsidDel="00000000" w:rsidP="00000000" w:rsidRDefault="00000000" w:rsidRPr="00000000" w14:paraId="0000003C">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high degree of personal drive and a commitment to the vision of LAE Tottenham and Chrysalis East</w:t>
            </w:r>
          </w:p>
          <w:p w:rsidR="00000000" w:rsidDel="00000000" w:rsidP="00000000" w:rsidRDefault="00000000" w:rsidRPr="00000000" w14:paraId="0000003D">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Empathetic listening skills</w:t>
            </w:r>
          </w:p>
          <w:p w:rsidR="00000000" w:rsidDel="00000000" w:rsidP="00000000" w:rsidRDefault="00000000" w:rsidRPr="00000000" w14:paraId="0000003E">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deal with sensitive information in a confidential manner</w:t>
            </w:r>
          </w:p>
          <w:p w:rsidR="00000000" w:rsidDel="00000000" w:rsidP="00000000" w:rsidRDefault="00000000" w:rsidRPr="00000000" w14:paraId="0000003F">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strong role model for academic learning</w:t>
            </w:r>
          </w:p>
          <w:p w:rsidR="00000000" w:rsidDel="00000000" w:rsidP="00000000" w:rsidRDefault="00000000" w:rsidRPr="00000000" w14:paraId="00000040">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Enjoyment of working with young people </w:t>
            </w:r>
          </w:p>
          <w:p w:rsidR="00000000" w:rsidDel="00000000" w:rsidP="00000000" w:rsidRDefault="00000000" w:rsidRPr="00000000" w14:paraId="00000041">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Energy, drive and determination</w:t>
            </w:r>
          </w:p>
          <w:p w:rsidR="00000000" w:rsidDel="00000000" w:rsidP="00000000" w:rsidRDefault="00000000" w:rsidRPr="00000000" w14:paraId="00000042">
            <w:pPr>
              <w:spacing w:after="60" w:before="60" w:lineRule="auto"/>
              <w:jc w:val="both"/>
              <w:rPr>
                <w:rFonts w:ascii="Century Gothic" w:cs="Century Gothic" w:eastAsia="Century Gothic" w:hAnsi="Century Gothic"/>
                <w:sz w:val="22"/>
                <w:szCs w:val="22"/>
                <w:highlight w:val="white"/>
              </w:rPr>
            </w:pPr>
            <w:r w:rsidDel="00000000" w:rsidR="00000000" w:rsidRPr="00000000">
              <w:rPr>
                <w:rFonts w:ascii="Century Gothic" w:cs="Century Gothic" w:eastAsia="Century Gothic" w:hAnsi="Century Gothic"/>
                <w:sz w:val="22"/>
                <w:szCs w:val="22"/>
                <w:rtl w:val="0"/>
              </w:rPr>
              <w:t xml:space="preserve">An awareness of the central importance of safeguarding</w:t>
            </w:r>
            <w:r w:rsidDel="00000000" w:rsidR="00000000" w:rsidRPr="00000000">
              <w:rPr>
                <w:rtl w:val="0"/>
              </w:rPr>
            </w:r>
          </w:p>
        </w:tc>
        <w:tc>
          <w:tcPr/>
          <w:p w:rsidR="00000000" w:rsidDel="00000000" w:rsidP="00000000" w:rsidRDefault="00000000" w:rsidRPr="00000000" w14:paraId="00000043">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will be opportunities at interview to discuss experiences and examples that demonstrate these</w:t>
            </w:r>
          </w:p>
          <w:p w:rsidR="00000000" w:rsidDel="00000000" w:rsidP="00000000" w:rsidRDefault="00000000" w:rsidRPr="00000000" w14:paraId="00000044">
            <w:pPr>
              <w:spacing w:after="60" w:before="6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5">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Referees will also be asked about these skills and qualities</w:t>
            </w:r>
          </w:p>
        </w:tc>
      </w:tr>
    </w:tbl>
    <w:p w:rsidR="00000000" w:rsidDel="00000000" w:rsidP="00000000" w:rsidRDefault="00000000" w:rsidRPr="00000000" w14:paraId="00000046">
      <w:pPr>
        <w:rPr>
          <w:rFonts w:ascii="Century Gothic" w:cs="Century Gothic" w:eastAsia="Century Gothic" w:hAnsi="Century Gothic"/>
          <w:b w:val="1"/>
          <w:sz w:val="26"/>
          <w:szCs w:val="26"/>
        </w:rPr>
      </w:pPr>
      <w:r w:rsidDel="00000000" w:rsidR="00000000" w:rsidRPr="00000000">
        <w:rPr>
          <w:rtl w:val="0"/>
        </w:rPr>
      </w:r>
    </w:p>
    <w:tbl>
      <w:tblPr>
        <w:tblStyle w:val="Table2"/>
        <w:tblW w:w="1042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05"/>
        <w:gridCol w:w="5220"/>
        <w:tblGridChange w:id="0">
          <w:tblGrid>
            <w:gridCol w:w="5205"/>
            <w:gridCol w:w="5220"/>
          </w:tblGrid>
        </w:tblGridChange>
      </w:tblGrid>
      <w:tr>
        <w:trPr>
          <w:cantSplit w:val="0"/>
          <w:trHeight w:val="380" w:hRule="atLeast"/>
          <w:tblHeader w:val="0"/>
        </w:trPr>
        <w:tc>
          <w:tcPr>
            <w:vAlign w:val="center"/>
          </w:tcPr>
          <w:p w:rsidR="00000000" w:rsidDel="00000000" w:rsidP="00000000" w:rsidRDefault="00000000" w:rsidRPr="00000000" w14:paraId="00000047">
            <w:pPr>
              <w:spacing w:after="60" w:before="6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rtl w:val="0"/>
              </w:rPr>
              <w:t xml:space="preserve">Desirable professional criteria</w:t>
            </w:r>
            <w:r w:rsidDel="00000000" w:rsidR="00000000" w:rsidRPr="00000000">
              <w:rPr>
                <w:rtl w:val="0"/>
              </w:rPr>
            </w:r>
          </w:p>
        </w:tc>
        <w:tc>
          <w:tcPr/>
          <w:p w:rsidR="00000000" w:rsidDel="00000000" w:rsidP="00000000" w:rsidRDefault="00000000" w:rsidRPr="00000000" w14:paraId="00000048">
            <w:pPr>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b w:val="1"/>
                <w:rtl w:val="0"/>
              </w:rPr>
              <w:t xml:space="preserve">How these will be confirmed</w:t>
            </w:r>
            <w:r w:rsidDel="00000000" w:rsidR="00000000" w:rsidRPr="00000000">
              <w:rPr>
                <w:rtl w:val="0"/>
              </w:rPr>
            </w:r>
          </w:p>
        </w:tc>
      </w:tr>
      <w:tr>
        <w:trPr>
          <w:cantSplit w:val="0"/>
          <w:trHeight w:val="1400" w:hRule="atLeast"/>
          <w:tblHeader w:val="0"/>
        </w:trPr>
        <w:tc>
          <w:tcPr/>
          <w:p w:rsidR="00000000" w:rsidDel="00000000" w:rsidP="00000000" w:rsidRDefault="00000000" w:rsidRPr="00000000" w14:paraId="00000049">
            <w:pPr>
              <w:spacing w:after="60" w:before="6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rtl w:val="0"/>
              </w:rPr>
              <w:t xml:space="preserve">Qualifications</w:t>
            </w:r>
            <w:r w:rsidDel="00000000" w:rsidR="00000000" w:rsidRPr="00000000">
              <w:rPr>
                <w:rtl w:val="0"/>
              </w:rPr>
            </w:r>
          </w:p>
          <w:p w:rsidR="00000000" w:rsidDel="00000000" w:rsidP="00000000" w:rsidRDefault="00000000" w:rsidRPr="00000000" w14:paraId="0000004A">
            <w:pPr>
              <w:spacing w:after="60" w:before="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Excellent A Levels in STEM-related subjects </w:t>
            </w:r>
          </w:p>
        </w:tc>
        <w:tc>
          <w:tcPr/>
          <w:p w:rsidR="00000000" w:rsidDel="00000000" w:rsidP="00000000" w:rsidRDefault="00000000" w:rsidRPr="00000000" w14:paraId="0000004B">
            <w:pPr>
              <w:spacing w:after="60" w:before="60"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C">
            <w:pPr>
              <w:spacing w:after="60" w:before="60" w:line="276"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rtl w:val="0"/>
              </w:rPr>
              <w:t xml:space="preserve">Sight of original certification will be requested</w:t>
            </w:r>
            <w:r w:rsidDel="00000000" w:rsidR="00000000" w:rsidRPr="00000000">
              <w:rPr>
                <w:rtl w:val="0"/>
              </w:rPr>
            </w:r>
          </w:p>
        </w:tc>
      </w:tr>
      <w:tr>
        <w:trPr>
          <w:cantSplit w:val="0"/>
          <w:trHeight w:val="2760" w:hRule="atLeast"/>
          <w:tblHeader w:val="0"/>
        </w:trPr>
        <w:tc>
          <w:tcPr/>
          <w:p w:rsidR="00000000" w:rsidDel="00000000" w:rsidP="00000000" w:rsidRDefault="00000000" w:rsidRPr="00000000" w14:paraId="0000004D">
            <w:pPr>
              <w:spacing w:after="60" w:before="6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rtl w:val="0"/>
              </w:rPr>
              <w:t xml:space="preserve">Knowledge and experience</w:t>
            </w:r>
            <w:r w:rsidDel="00000000" w:rsidR="00000000" w:rsidRPr="00000000">
              <w:rPr>
                <w:rtl w:val="0"/>
              </w:rPr>
            </w:r>
          </w:p>
          <w:p w:rsidR="00000000" w:rsidDel="00000000" w:rsidP="00000000" w:rsidRDefault="00000000" w:rsidRPr="00000000" w14:paraId="0000004E">
            <w:pPr>
              <w:spacing w:after="60" w:before="6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Experience of a high performing 6</w:t>
            </w:r>
            <w:r w:rsidDel="00000000" w:rsidR="00000000" w:rsidRPr="00000000">
              <w:rPr>
                <w:rFonts w:ascii="Century Gothic" w:cs="Century Gothic" w:eastAsia="Century Gothic" w:hAnsi="Century Gothic"/>
                <w:vertAlign w:val="superscript"/>
                <w:rtl w:val="0"/>
              </w:rPr>
              <w:t xml:space="preserve">th</w:t>
            </w:r>
            <w:r w:rsidDel="00000000" w:rsidR="00000000" w:rsidRPr="00000000">
              <w:rPr>
                <w:rFonts w:ascii="Century Gothic" w:cs="Century Gothic" w:eastAsia="Century Gothic" w:hAnsi="Century Gothic"/>
                <w:rtl w:val="0"/>
              </w:rPr>
              <w:t xml:space="preserve"> form environment</w:t>
            </w:r>
          </w:p>
          <w:p w:rsidR="00000000" w:rsidDel="00000000" w:rsidP="00000000" w:rsidRDefault="00000000" w:rsidRPr="00000000" w14:paraId="0000004F">
            <w:pPr>
              <w:spacing w:after="60" w:before="60" w:line="276" w:lineRule="auto"/>
              <w:jc w:val="both"/>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rtl w:val="0"/>
              </w:rPr>
              <w:t xml:space="preserve">Experience of widening participation programmes or lived experience of overcoming barriers to access university </w:t>
            </w:r>
            <w:r w:rsidDel="00000000" w:rsidR="00000000" w:rsidRPr="00000000">
              <w:rPr>
                <w:rtl w:val="0"/>
              </w:rPr>
            </w:r>
          </w:p>
        </w:tc>
        <w:tc>
          <w:tcPr/>
          <w:p w:rsidR="00000000" w:rsidDel="00000000" w:rsidP="00000000" w:rsidRDefault="00000000" w:rsidRPr="00000000" w14:paraId="00000050">
            <w:pPr>
              <w:spacing w:after="60" w:before="60"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1">
            <w:pPr>
              <w:spacing w:after="60" w:before="60"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2">
            <w:pPr>
              <w:spacing w:after="60" w:before="60" w:line="276" w:lineRule="auto"/>
              <w:jc w:val="both"/>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rtl w:val="0"/>
              </w:rPr>
              <w:t xml:space="preserve">There will be opportunities at interview to discuss experiences and examples that demonstrate these </w:t>
            </w:r>
            <w:r w:rsidDel="00000000" w:rsidR="00000000" w:rsidRPr="00000000">
              <w:rPr>
                <w:rtl w:val="0"/>
              </w:rPr>
            </w:r>
          </w:p>
        </w:tc>
      </w:tr>
    </w:tbl>
    <w:p w:rsidR="00000000" w:rsidDel="00000000" w:rsidP="00000000" w:rsidRDefault="00000000" w:rsidRPr="00000000" w14:paraId="00000053">
      <w:pPr>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4">
      <w:pPr>
        <w:spacing w:after="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w:t>
      </w:r>
      <w:r w:rsidDel="00000000" w:rsidR="00000000" w:rsidRPr="00000000">
        <w:rPr>
          <w:rFonts w:ascii="Century Gothic" w:cs="Century Gothic" w:eastAsia="Century Gothic" w:hAnsi="Century Gothic"/>
          <w:b w:val="1"/>
          <w:color w:val="000000"/>
          <w:rtl w:val="0"/>
        </w:rPr>
        <w:t xml:space="preserve"> 2 – </w:t>
      </w:r>
      <w:r w:rsidDel="00000000" w:rsidR="00000000" w:rsidRPr="00000000">
        <w:rPr>
          <w:rFonts w:ascii="Century Gothic" w:cs="Century Gothic" w:eastAsia="Century Gothic" w:hAnsi="Century Gothic"/>
          <w:b w:val="1"/>
          <w:rtl w:val="0"/>
        </w:rPr>
        <w:t xml:space="preserve">Further information</w:t>
      </w:r>
    </w:p>
    <w:p w:rsidR="00000000" w:rsidDel="00000000" w:rsidP="00000000" w:rsidRDefault="00000000" w:rsidRPr="00000000" w14:paraId="00000055">
      <w:pPr>
        <w:spacing w:after="0" w:line="240" w:lineRule="auto"/>
        <w:jc w:val="both"/>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General </w:t>
      </w:r>
      <w:r w:rsidDel="00000000" w:rsidR="00000000" w:rsidRPr="00000000">
        <w:rPr>
          <w:rFonts w:ascii="Century Gothic" w:cs="Century Gothic" w:eastAsia="Century Gothic" w:hAnsi="Century Gothic"/>
          <w:b w:val="1"/>
          <w:rtl w:val="0"/>
        </w:rPr>
        <w:t xml:space="preserve">r</w:t>
      </w:r>
      <w:r w:rsidDel="00000000" w:rsidR="00000000" w:rsidRPr="00000000">
        <w:rPr>
          <w:rFonts w:ascii="Century Gothic" w:cs="Century Gothic" w:eastAsia="Century Gothic" w:hAnsi="Century Gothic"/>
          <w:b w:val="1"/>
          <w:color w:val="000000"/>
          <w:rtl w:val="0"/>
        </w:rPr>
        <w:t xml:space="preserve">esponsibilities as a member of LAE Tottenham staff</w:t>
      </w:r>
    </w:p>
    <w:p w:rsidR="00000000" w:rsidDel="00000000" w:rsidP="00000000" w:rsidRDefault="00000000" w:rsidRPr="00000000" w14:paraId="00000056">
      <w:pPr>
        <w:spacing w:after="0" w:line="240" w:lineRule="auto"/>
        <w:jc w:val="both"/>
        <w:rPr>
          <w:rFonts w:ascii="Century Gothic" w:cs="Century Gothic" w:eastAsia="Century Gothic" w:hAnsi="Century Gothic"/>
          <w:b w:val="1"/>
          <w:color w:val="000000"/>
          <w:u w:val="single"/>
        </w:rPr>
      </w:pPr>
      <w:r w:rsidDel="00000000" w:rsidR="00000000" w:rsidRPr="00000000">
        <w:rPr>
          <w:rtl w:val="0"/>
        </w:rPr>
      </w:r>
    </w:p>
    <w:p w:rsidR="00000000" w:rsidDel="00000000" w:rsidP="00000000" w:rsidRDefault="00000000" w:rsidRPr="00000000" w14:paraId="00000057">
      <w:pPr>
        <w:numPr>
          <w:ilvl w:val="0"/>
          <w:numId w:val="3"/>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promote a culture of aspiration for all of our students</w:t>
      </w:r>
    </w:p>
    <w:p w:rsidR="00000000" w:rsidDel="00000000" w:rsidP="00000000" w:rsidRDefault="00000000" w:rsidRPr="00000000" w14:paraId="00000058">
      <w:pPr>
        <w:numPr>
          <w:ilvl w:val="0"/>
          <w:numId w:val="3"/>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be supportive and understanding of the differing needs of young people</w:t>
      </w:r>
    </w:p>
    <w:p w:rsidR="00000000" w:rsidDel="00000000" w:rsidP="00000000" w:rsidRDefault="00000000" w:rsidRPr="00000000" w14:paraId="00000059">
      <w:pPr>
        <w:numPr>
          <w:ilvl w:val="0"/>
          <w:numId w:val="3"/>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play a full part in the CPD programme, including prior to the start of the academic year </w:t>
      </w:r>
    </w:p>
    <w:p w:rsidR="00000000" w:rsidDel="00000000" w:rsidP="00000000" w:rsidRDefault="00000000" w:rsidRPr="00000000" w14:paraId="0000005A">
      <w:pPr>
        <w:numPr>
          <w:ilvl w:val="0"/>
          <w:numId w:val="3"/>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take part in evening and weekend events as appropriate</w:t>
      </w:r>
    </w:p>
    <w:p w:rsidR="00000000" w:rsidDel="00000000" w:rsidP="00000000" w:rsidRDefault="00000000" w:rsidRPr="00000000" w14:paraId="0000005B">
      <w:pPr>
        <w:numPr>
          <w:ilvl w:val="0"/>
          <w:numId w:val="3"/>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model intellectual rigour and a can-do attitude</w:t>
      </w:r>
    </w:p>
    <w:p w:rsidR="00000000" w:rsidDel="00000000" w:rsidP="00000000" w:rsidRDefault="00000000" w:rsidRPr="00000000" w14:paraId="0000005C">
      <w:pPr>
        <w:numPr>
          <w:ilvl w:val="0"/>
          <w:numId w:val="3"/>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support an atmosphere of openness and honesty </w:t>
      </w:r>
    </w:p>
    <w:p w:rsidR="00000000" w:rsidDel="00000000" w:rsidP="00000000" w:rsidRDefault="00000000" w:rsidRPr="00000000" w14:paraId="0000005D">
      <w:pPr>
        <w:numPr>
          <w:ilvl w:val="0"/>
          <w:numId w:val="3"/>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care for all other members of the school community</w:t>
      </w:r>
    </w:p>
    <w:p w:rsidR="00000000" w:rsidDel="00000000" w:rsidP="00000000" w:rsidRDefault="00000000" w:rsidRPr="00000000" w14:paraId="0000005E">
      <w:pPr>
        <w:numPr>
          <w:ilvl w:val="0"/>
          <w:numId w:val="3"/>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show a genuine passion for social mobility</w:t>
      </w:r>
    </w:p>
    <w:p w:rsidR="00000000" w:rsidDel="00000000" w:rsidP="00000000" w:rsidRDefault="00000000" w:rsidRPr="00000000" w14:paraId="0000005F">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60">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Other Information</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does not form part of the contract of employment.  It describes the way the post holder is expected and required to perform and complete particular duties.</w:t>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Job Description is not necessarily a comprehensive definition of the post.  It will be reviewed regularly and may be subject to modification or amendment at any time after consultation with the holder of the post.</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may be varied to meet the changing demands of the school at the reasonable discretion of the Headteacher.</w:t>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post holder may deal with sensitive material and should maintain confidentiality in all school related matters.</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role will involve flexibility in terms of working hours and days to be discussed at interview.</w:t>
      </w:r>
    </w:p>
    <w:p w:rsidR="00000000" w:rsidDel="00000000" w:rsidP="00000000" w:rsidRDefault="00000000" w:rsidRPr="00000000" w14:paraId="0000006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8">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 3 - Recruitment and selection policy statement</w:t>
      </w:r>
    </w:p>
    <w:p w:rsidR="00000000" w:rsidDel="00000000" w:rsidP="00000000" w:rsidRDefault="00000000" w:rsidRPr="00000000" w14:paraId="00000069">
      <w:pPr>
        <w:widowControl w:val="0"/>
        <w:shd w:fill="ffffff" w:val="clear"/>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committed to diversity and inclusion and proactively seek to recruit a diverse staff body.</w:t>
      </w:r>
    </w:p>
    <w:p w:rsidR="00000000" w:rsidDel="00000000" w:rsidP="00000000" w:rsidRDefault="00000000" w:rsidRPr="00000000" w14:paraId="0000006A">
      <w:pPr>
        <w:widowControl w:val="0"/>
        <w:tabs>
          <w:tab w:val="center" w:leader="none" w:pos="5233"/>
        </w:tabs>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6B">
      <w:pPr>
        <w:widowControl w:val="0"/>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London Academy of Excellence Tottenham is committed to the safeguarding and welfare of children and applicants must be willing to undergo child protection screening appropriate to this post, including checks with past employers and the Disclosure and Barring Service.</w:t>
      </w:r>
    </w:p>
    <w:p w:rsidR="00000000" w:rsidDel="00000000" w:rsidP="00000000" w:rsidRDefault="00000000" w:rsidRPr="00000000" w14:paraId="0000006C">
      <w:pPr>
        <w:spacing w:after="60" w:before="24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note that this role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Further information is available on the </w:t>
      </w:r>
      <w:hyperlink r:id="rId7">
        <w:r w:rsidDel="00000000" w:rsidR="00000000" w:rsidRPr="00000000">
          <w:rPr>
            <w:rFonts w:ascii="Century Gothic" w:cs="Century Gothic" w:eastAsia="Century Gothic" w:hAnsi="Century Gothic"/>
            <w:color w:val="1155cc"/>
            <w:u w:val="single"/>
            <w:rtl w:val="0"/>
          </w:rPr>
          <w:t xml:space="preserve">school’s website</w:t>
        </w:r>
      </w:hyperlink>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6D">
      <w:pPr>
        <w:spacing w:after="60" w:before="240" w:line="240" w:lineRule="auto"/>
        <w:jc w:val="both"/>
        <w:rPr>
          <w:rFonts w:ascii="Century Gothic" w:cs="Century Gothic" w:eastAsia="Century Gothic" w:hAnsi="Century Gothic"/>
          <w:b w:val="1"/>
          <w:highlight w:val="white"/>
        </w:rPr>
      </w:pPr>
      <w:r w:rsidDel="00000000" w:rsidR="00000000" w:rsidRPr="00000000">
        <w:rPr>
          <w:rFonts w:ascii="Century Gothic" w:cs="Century Gothic" w:eastAsia="Century Gothic" w:hAnsi="Century Gothic"/>
          <w:b w:val="1"/>
          <w:highlight w:val="white"/>
          <w:rtl w:val="0"/>
        </w:rPr>
        <w:t xml:space="preserve">April 2024</w:t>
      </w:r>
    </w:p>
    <w:sectPr>
      <w:headerReference r:id="rId8" w:type="default"/>
      <w:footerReference r:id="rId9" w:type="default"/>
      <w:pgSz w:h="16838" w:w="11906" w:orient="portrait"/>
      <w:pgMar w:bottom="1699" w:top="720" w:left="720" w:right="72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-447663</wp:posOffset>
          </wp:positionH>
          <wp:positionV relativeFrom="paragraph">
            <wp:posOffset>-1177278</wp:posOffset>
          </wp:positionV>
          <wp:extent cx="7566660" cy="1369060"/>
          <wp:effectExtent b="0" l="0" r="0" t="0"/>
          <wp:wrapNone/>
          <wp:docPr id="11" name="image3.jpg"/>
          <a:graphic>
            <a:graphicData uri="http://schemas.openxmlformats.org/drawingml/2006/picture">
              <pic:pic>
                <pic:nvPicPr>
                  <pic:cNvPr id="0" name="image3.jpg"/>
                  <pic:cNvPicPr preferRelativeResize="0"/>
                </pic:nvPicPr>
                <pic:blipFill>
                  <a:blip r:embed="rId1"/>
                  <a:srcRect b="4581" l="0" r="0" t="3862"/>
                  <a:stretch>
                    <a:fillRect/>
                  </a:stretch>
                </pic:blipFill>
                <pic:spPr>
                  <a:xfrm>
                    <a:off x="0" y="0"/>
                    <a:ext cx="7566660" cy="13690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tabs>
        <w:tab w:val="center" w:leader="none" w:pos="4513"/>
        <w:tab w:val="right" w:leader="none" w:pos="9026"/>
      </w:tabs>
      <w:spacing w:after="0" w:line="240" w:lineRule="auto"/>
      <w:rPr>
        <w:rFonts w:ascii="Century Gothic" w:cs="Century Gothic" w:eastAsia="Century Gothic" w:hAnsi="Century Gothic"/>
        <w:b w:val="1"/>
        <w:sz w:val="30"/>
        <w:szCs w:val="30"/>
      </w:rPr>
    </w:pPr>
    <w:r w:rsidDel="00000000" w:rsidR="00000000" w:rsidRPr="00000000">
      <w:rPr/>
      <w:drawing>
        <wp:inline distB="19050" distT="19050" distL="19050" distR="19050">
          <wp:extent cx="1866900" cy="1045527"/>
          <wp:effectExtent b="0" l="0" r="0" t="0"/>
          <wp:docPr id="13" name="image1.png"/>
          <a:graphic>
            <a:graphicData uri="http://schemas.openxmlformats.org/drawingml/2006/picture">
              <pic:pic>
                <pic:nvPicPr>
                  <pic:cNvPr id="0" name="image1.png"/>
                  <pic:cNvPicPr preferRelativeResize="0"/>
                </pic:nvPicPr>
                <pic:blipFill>
                  <a:blip r:embed="rId1"/>
                  <a:srcRect b="23799" l="0" r="0" t="15000"/>
                  <a:stretch>
                    <a:fillRect/>
                  </a:stretch>
                </pic:blipFill>
                <pic:spPr>
                  <a:xfrm>
                    <a:off x="0" y="0"/>
                    <a:ext cx="1866900" cy="1045527"/>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4614863</wp:posOffset>
          </wp:positionH>
          <wp:positionV relativeFrom="paragraph">
            <wp:posOffset>123825</wp:posOffset>
          </wp:positionV>
          <wp:extent cx="2033588" cy="533400"/>
          <wp:effectExtent b="0" l="0" r="0" t="0"/>
          <wp:wrapSquare wrapText="bothSides" distB="0" distT="0" distL="114300" distR="114300"/>
          <wp:docPr descr="London Academy of Excellence" id="12" name="image2.png"/>
          <a:graphic>
            <a:graphicData uri="http://schemas.openxmlformats.org/drawingml/2006/picture">
              <pic:pic>
                <pic:nvPicPr>
                  <pic:cNvPr descr="London Academy of Excellence" id="0" name="image2.png"/>
                  <pic:cNvPicPr preferRelativeResize="0"/>
                </pic:nvPicPr>
                <pic:blipFill>
                  <a:blip r:embed="rId2"/>
                  <a:srcRect b="0" l="0" r="0" t="0"/>
                  <a:stretch>
                    <a:fillRect/>
                  </a:stretch>
                </pic:blipFill>
                <pic:spPr>
                  <a:xfrm>
                    <a:off x="0" y="0"/>
                    <a:ext cx="2033588" cy="533400"/>
                  </a:xfrm>
                  <a:prstGeom prst="rect"/>
                  <a:ln/>
                </pic:spPr>
              </pic:pic>
            </a:graphicData>
          </a:graphic>
        </wp:anchor>
      </w:drawing>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color w:val="000000"/>
        <w:sz w:val="28"/>
        <w:szCs w:val="28"/>
        <w:rtl w:val="0"/>
      </w:rPr>
      <w:t xml:space="preserve">Job Descriptio</w:t>
    </w:r>
    <w:r w:rsidDel="00000000" w:rsidR="00000000" w:rsidRPr="00000000">
      <w:rPr>
        <w:rFonts w:ascii="Century Gothic" w:cs="Century Gothic" w:eastAsia="Century Gothic" w:hAnsi="Century Gothic"/>
        <w:b w:val="1"/>
        <w:sz w:val="28"/>
        <w:szCs w:val="28"/>
        <w:rtl w:val="0"/>
      </w:rPr>
      <w:t xml:space="preserve">n:</w:t>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Century Gothic" w:cs="Century Gothic" w:eastAsia="Century Gothic" w:hAnsi="Century Gothic"/>
        <w:b w:val="1"/>
        <w:sz w:val="28"/>
        <w:szCs w:val="28"/>
        <w:highlight w:val="white"/>
      </w:rPr>
    </w:pPr>
    <w:r w:rsidDel="00000000" w:rsidR="00000000" w:rsidRPr="00000000">
      <w:rPr>
        <w:rFonts w:ascii="Century Gothic" w:cs="Century Gothic" w:eastAsia="Century Gothic" w:hAnsi="Century Gothic"/>
        <w:b w:val="1"/>
        <w:sz w:val="28"/>
        <w:szCs w:val="28"/>
        <w:rtl w:val="0"/>
      </w:rPr>
      <w:t xml:space="preserve">Science Teaching Fellow</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Century Gothic" w:cs="Century Gothic" w:eastAsia="Century Gothic" w:hAnsi="Century Gothic"/>
        <w:b w:val="1"/>
        <w:sz w:val="30"/>
        <w:szCs w:val="30"/>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4"/>
      <w:szCs w:val="24"/>
    </w:rPr>
    <w:tblPr>
      <w:tblStyleRowBandSize w:val="1"/>
      <w:tblStyleColBandSize w:val="1"/>
    </w:tblPr>
  </w:style>
  <w:style w:type="paragraph" w:styleId="Header">
    <w:name w:val="header"/>
    <w:basedOn w:val="Normal"/>
    <w:link w:val="HeaderChar"/>
    <w:uiPriority w:val="99"/>
    <w:unhideWhenUsed w:val="1"/>
    <w:rsid w:val="000325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2529"/>
  </w:style>
  <w:style w:type="paragraph" w:styleId="Footer">
    <w:name w:val="footer"/>
    <w:basedOn w:val="Normal"/>
    <w:link w:val="FooterChar"/>
    <w:uiPriority w:val="99"/>
    <w:unhideWhenUsed w:val="1"/>
    <w:rsid w:val="000325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252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aetottenham.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4ZQ1Bsmqr8BmAN2zZ9Oe5yjEnA==">CgMxLjAyCGguZ2pkZ3hzMg5oLjE4ZmlqNmcxbG9ocDgAciExSVN4dHZ6RXlRdmdEalM3RkpsY002dlBJbTV4TmNWT18=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2024-01-30T11:57:00Z</dcterms:created>
  <dc:creator>Jan Balon</dc:creator>
</cp:coreProperties>
</file>