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0D5FEAE0" w:rsidR="005F13D2" w:rsidRDefault="0062216A">
      <w:pPr>
        <w:rPr>
          <w:rFonts w:ascii="Century Gothic" w:hAnsi="Century Gothic"/>
          <w:sz w:val="24"/>
          <w:szCs w:val="24"/>
        </w:rPr>
      </w:pPr>
      <w:r>
        <w:rPr>
          <w:rFonts w:ascii="Century Gothic" w:hAnsi="Century Gothic"/>
          <w:b/>
          <w:bCs/>
          <w:noProof/>
          <w:color w:val="002060"/>
          <w:sz w:val="60"/>
          <w:szCs w:val="60"/>
        </w:rPr>
        <w:drawing>
          <wp:anchor distT="0" distB="0" distL="114300" distR="114300" simplePos="0" relativeHeight="251723776" behindDoc="0" locked="0" layoutInCell="1" allowOverlap="1" wp14:anchorId="6F72C1AE" wp14:editId="41713085">
            <wp:simplePos x="0" y="0"/>
            <wp:positionH relativeFrom="page">
              <wp:align>right</wp:align>
            </wp:positionH>
            <wp:positionV relativeFrom="paragraph">
              <wp:posOffset>-323850</wp:posOffset>
            </wp:positionV>
            <wp:extent cx="2549525" cy="215896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pic:cNvPicPr/>
                  </pic:nvPicPr>
                  <pic:blipFill>
                    <a:blip r:embed="rId9">
                      <a:extLst>
                        <a:ext uri="{BEBA8EAE-BF5A-486C-A8C5-ECC9F3942E4B}">
                          <a14:imgProps xmlns:a14="http://schemas.microsoft.com/office/drawing/2010/main">
                            <a14:imgLayer r:embed="rId10">
                              <a14:imgEffect>
                                <a14:backgroundRemoval t="10000" b="90000" l="10000" r="90000">
                                  <a14:foregroundMark x1="48399" y1="14706" x2="48399" y2="14706"/>
                                  <a14:foregroundMark x1="52669" y1="18487" x2="52669" y2="18487"/>
                                  <a14:foregroundMark x1="52313" y1="28151" x2="52313" y2="28151"/>
                                  <a14:foregroundMark x1="49110" y1="22269" x2="49110" y2="22269"/>
                                  <a14:foregroundMark x1="44840" y1="28992" x2="44840" y2="28992"/>
                                  <a14:foregroundMark x1="48399" y1="36134" x2="48399" y2="36134"/>
                                  <a14:foregroundMark x1="48399" y1="47899" x2="48399" y2="47899"/>
                                  <a14:foregroundMark x1="50534" y1="53782" x2="50534" y2="53782"/>
                                  <a14:foregroundMark x1="49466" y1="61345" x2="49466" y2="61345"/>
                                  <a14:foregroundMark x1="47331" y1="70588" x2="47331" y2="70588"/>
                                  <a14:foregroundMark x1="45196" y1="66807" x2="45196" y2="66807"/>
                                  <a14:foregroundMark x1="55872" y1="50000" x2="55872" y2="50000"/>
                                </a14:backgroundRemoval>
                              </a14:imgEffect>
                            </a14:imgLayer>
                          </a14:imgProps>
                        </a:ext>
                        <a:ext uri="{28A0092B-C50C-407E-A947-70E740481C1C}">
                          <a14:useLocalDpi xmlns:a14="http://schemas.microsoft.com/office/drawing/2010/main" val="0"/>
                        </a:ext>
                      </a:extLst>
                    </a:blip>
                    <a:stretch>
                      <a:fillRect/>
                    </a:stretch>
                  </pic:blipFill>
                  <pic:spPr>
                    <a:xfrm>
                      <a:off x="0" y="0"/>
                      <a:ext cx="2549525" cy="2158969"/>
                    </a:xfrm>
                    <a:prstGeom prst="rect">
                      <a:avLst/>
                    </a:prstGeom>
                  </pic:spPr>
                </pic:pic>
              </a:graphicData>
            </a:graphic>
            <wp14:sizeRelH relativeFrom="page">
              <wp14:pctWidth>0</wp14:pctWidth>
            </wp14:sizeRelH>
            <wp14:sizeRelV relativeFrom="page">
              <wp14:pctHeight>0</wp14:pctHeight>
            </wp14:sizeRelV>
          </wp:anchor>
        </w:drawing>
      </w:r>
      <w:r w:rsidR="002A1AE9">
        <w:rPr>
          <w:noProof/>
        </w:rPr>
        <w:drawing>
          <wp:anchor distT="0" distB="0" distL="114300" distR="114300" simplePos="0" relativeHeight="251701248" behindDoc="1" locked="0" layoutInCell="1" allowOverlap="1" wp14:anchorId="726FA394" wp14:editId="0E3FD45A">
            <wp:simplePos x="0" y="0"/>
            <wp:positionH relativeFrom="column">
              <wp:posOffset>-2296160</wp:posOffset>
            </wp:positionH>
            <wp:positionV relativeFrom="paragraph">
              <wp:posOffset>-476250</wp:posOffset>
            </wp:positionV>
            <wp:extent cx="16075660" cy="107251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6075660" cy="10725150"/>
                    </a:xfrm>
                    <a:prstGeom prst="rect">
                      <a:avLst/>
                    </a:prstGeom>
                  </pic:spPr>
                </pic:pic>
              </a:graphicData>
            </a:graphic>
            <wp14:sizeRelH relativeFrom="margin">
              <wp14:pctWidth>0</wp14:pctWidth>
            </wp14:sizeRelH>
            <wp14:sizeRelV relativeFrom="margin">
              <wp14:pctHeight>0</wp14:pctHeight>
            </wp14:sizeRelV>
          </wp:anchor>
        </w:drawing>
      </w:r>
      <w:r w:rsidR="002A1AE9">
        <w:rPr>
          <w:noProof/>
        </w:rPr>
        <mc:AlternateContent>
          <mc:Choice Requires="wps">
            <w:drawing>
              <wp:anchor distT="45720" distB="45720" distL="114300" distR="114300" simplePos="0" relativeHeight="251672576" behindDoc="0" locked="0" layoutInCell="1" allowOverlap="1" wp14:anchorId="10CBFEF6" wp14:editId="33C2473A">
                <wp:simplePos x="0" y="0"/>
                <wp:positionH relativeFrom="column">
                  <wp:posOffset>57150</wp:posOffset>
                </wp:positionH>
                <wp:positionV relativeFrom="paragraph">
                  <wp:posOffset>133350</wp:posOffset>
                </wp:positionV>
                <wp:extent cx="6940550" cy="1438275"/>
                <wp:effectExtent l="0" t="0" r="12700" b="666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143827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0C7A7892" w14:textId="77777777" w:rsidR="002A1AE9"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Lillington Nursery &amp; </w:t>
                            </w:r>
                          </w:p>
                          <w:p w14:paraId="6A1D58A8" w14:textId="5503C3C6" w:rsidR="007F770B" w:rsidRPr="00FC2883"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Primary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CBFEF6" id="_x0000_t202" coordsize="21600,21600" o:spt="202" path="m,l,21600r21600,l21600,xe">
                <v:stroke joinstyle="miter"/>
                <v:path gradientshapeok="t" o:connecttype="rect"/>
              </v:shapetype>
              <v:shape id="Text Box 2" o:spid="_x0000_s1026" type="#_x0000_t202" style="position:absolute;margin-left:4.5pt;margin-top:10.5pt;width:546.5pt;height:11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" filled="f" stroked="f">
                <v:shadow on="t" color="black" opacity="26214f" origin="-.5,-.5" offset=".74836mm,.74836mm"/>
                <v:textbox>
                  <w:txbxContent>
                    <w:p w14:paraId="0C7A7892" w14:textId="77777777" w:rsidR="002A1AE9"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Lillington Nursery &amp; </w:t>
                      </w:r>
                    </w:p>
                    <w:p w14:paraId="6A1D58A8" w14:textId="5503C3C6" w:rsidR="007F770B" w:rsidRPr="00FC2883"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Primary School</w:t>
                      </w:r>
                    </w:p>
                  </w:txbxContent>
                </v:textbox>
              </v:shape>
            </w:pict>
          </mc:Fallback>
        </mc:AlternateContent>
      </w:r>
      <w:r w:rsidR="00C178FA">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w:pict>
              <v:rect w14:anchorId="3AEA558C" id="Rectangle 3" o:spid="_x0000_s1026"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" fillcolor="gray [1629]" stroked="f" strokeweight="1pt">
                <v:fill opacity="26985f"/>
              </v:rect>
            </w:pict>
          </mc:Fallback>
        </mc:AlternateContent>
      </w:r>
      <w:r w:rsidR="00C178FA">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0CC92E72"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0" w:name="_Hlk160024197"/>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0"/>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w:t>
                            </w:r>
                            <w:r w:rsidR="002A1AE9">
                              <w:rPr>
                                <w:rFonts w:ascii="Century Gothic" w:hAnsi="Century Gothic"/>
                                <w:b/>
                                <w:bCs/>
                                <w:color w:val="FFFFFF" w:themeColor="background1"/>
                                <w:sz w:val="44"/>
                                <w:szCs w:val="44"/>
                                <w:lang w:val="en-US"/>
                                <w14:glow w14:rad="12700">
                                  <w14:schemeClr w14:val="tx1"/>
                                </w14:glow>
                              </w:rPr>
                              <w:t>onesty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2115A28A" w:rsidR="007F770B" w:rsidRPr="00D12266" w:rsidRDefault="002A1AE9"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Teamwork</w:t>
                            </w:r>
                            <w:r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sym w:font="Webdings" w:char="F07C"/>
                            </w:r>
                            <w:r>
                              <w:rPr>
                                <w:rFonts w:ascii="Century Gothic" w:hAnsi="Century Gothic"/>
                                <w:b/>
                                <w:bCs/>
                                <w:color w:val="FFFFFF" w:themeColor="background1"/>
                                <w:sz w:val="44"/>
                                <w:szCs w:val="44"/>
                                <w:lang w:val="en-US"/>
                                <w14:glow w14:rad="12700">
                                  <w14:schemeClr w14:val="tx1"/>
                                </w14:glow>
                              </w:rPr>
                              <w:t>Forgiveness</w:t>
                            </w:r>
                            <w:r w:rsidR="000A07A8" w:rsidRPr="00D12266">
                              <w:rPr>
                                <w:rFonts w:ascii="Century Gothic" w:hAnsi="Century Gothic"/>
                                <w:b/>
                                <w:bCs/>
                                <w:color w:val="FFFFFF" w:themeColor="background1"/>
                                <w:sz w:val="44"/>
                                <w:szCs w:val="44"/>
                                <w:lang w:val="en-US"/>
                                <w14:glow w14:rad="12700">
                                  <w14:schemeClr w14:val="tx1"/>
                                </w14:glow>
                              </w:rPr>
                              <w:sym w:font="Webdings" w:char="F07C"/>
                            </w:r>
                            <w:r w:rsidR="000A07A8"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 xml:space="preserve">Resilience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4D5A8" id="_x0000_s1027" type="#_x0000_t20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" filled="f" stroked="f">
                <v:shadow on="t" color="black" opacity="26214f" origin="-.5,-.5" offset=".74836mm,.74836mm"/>
                <v:textbox>
                  <w:txbxContent>
                    <w:p w14:paraId="3EBB6489" w14:textId="0CC92E72"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1" w:name="_Hlk160024197"/>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1"/>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w:t>
                      </w:r>
                      <w:r w:rsidR="002A1AE9">
                        <w:rPr>
                          <w:rFonts w:ascii="Century Gothic" w:hAnsi="Century Gothic"/>
                          <w:b/>
                          <w:bCs/>
                          <w:color w:val="FFFFFF" w:themeColor="background1"/>
                          <w:sz w:val="44"/>
                          <w:szCs w:val="44"/>
                          <w:lang w:val="en-US"/>
                          <w14:glow w14:rad="12700">
                            <w14:schemeClr w14:val="tx1"/>
                          </w14:glow>
                        </w:rPr>
                        <w:t>onesty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2115A28A" w:rsidR="007F770B" w:rsidRPr="00D12266" w:rsidRDefault="002A1AE9"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Teamwork</w:t>
                      </w:r>
                      <w:r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sym w:font="Webdings" w:char="F07C"/>
                      </w:r>
                      <w:r>
                        <w:rPr>
                          <w:rFonts w:ascii="Century Gothic" w:hAnsi="Century Gothic"/>
                          <w:b/>
                          <w:bCs/>
                          <w:color w:val="FFFFFF" w:themeColor="background1"/>
                          <w:sz w:val="44"/>
                          <w:szCs w:val="44"/>
                          <w:lang w:val="en-US"/>
                          <w14:glow w14:rad="12700">
                            <w14:schemeClr w14:val="tx1"/>
                          </w14:glow>
                        </w:rPr>
                        <w:t>Forgiveness</w:t>
                      </w:r>
                      <w:r w:rsidR="000A07A8" w:rsidRPr="00D12266">
                        <w:rPr>
                          <w:rFonts w:ascii="Century Gothic" w:hAnsi="Century Gothic"/>
                          <w:b/>
                          <w:bCs/>
                          <w:color w:val="FFFFFF" w:themeColor="background1"/>
                          <w:sz w:val="44"/>
                          <w:szCs w:val="44"/>
                          <w:lang w:val="en-US"/>
                          <w14:glow w14:rad="12700">
                            <w14:schemeClr w14:val="tx1"/>
                          </w14:glow>
                        </w:rPr>
                        <w:sym w:font="Webdings" w:char="F07C"/>
                      </w:r>
                      <w:r w:rsidR="000A07A8"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 xml:space="preserve">Resilience </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3017B914">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1979F1B7">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6A4B737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w:t>
                            </w:r>
                            <w:r w:rsidR="00663126">
                              <w:rPr>
                                <w:rFonts w:ascii="Century Gothic" w:hAnsi="Century Gothic"/>
                                <w:b/>
                                <w:bCs/>
                                <w:sz w:val="40"/>
                                <w:szCs w:val="40"/>
                              </w:rPr>
                              <w:t>4</w:t>
                            </w:r>
                            <w:r w:rsidRPr="005F13D2">
                              <w:rPr>
                                <w:rFonts w:ascii="Century Gothic" w:hAnsi="Century Gothic"/>
                                <w:b/>
                                <w:bCs/>
                                <w:sz w:val="40"/>
                                <w:szCs w:val="40"/>
                              </w:rPr>
                              <w:t>-202</w:t>
                            </w:r>
                            <w:r w:rsidR="00663126">
                              <w:rPr>
                                <w:rFonts w:ascii="Century Gothic" w:hAnsi="Century Gothic"/>
                                <w:b/>
                                <w:bCs/>
                                <w:sz w:val="40"/>
                                <w:szCs w:val="4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1FB39" id="_x0000_s1028" type="#_x0000_t202"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fillcolor="#f0c846" stroked="f">
                <v:textbox>
                  <w:txbxContent>
                    <w:p w14:paraId="02EFC485" w14:textId="6A4B737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w:t>
                      </w:r>
                      <w:r w:rsidR="00663126">
                        <w:rPr>
                          <w:rFonts w:ascii="Century Gothic" w:hAnsi="Century Gothic"/>
                          <w:b/>
                          <w:bCs/>
                          <w:sz w:val="40"/>
                          <w:szCs w:val="40"/>
                        </w:rPr>
                        <w:t>4</w:t>
                      </w:r>
                      <w:r w:rsidRPr="005F13D2">
                        <w:rPr>
                          <w:rFonts w:ascii="Century Gothic" w:hAnsi="Century Gothic"/>
                          <w:b/>
                          <w:bCs/>
                          <w:sz w:val="40"/>
                          <w:szCs w:val="40"/>
                        </w:rPr>
                        <w:t>-202</w:t>
                      </w:r>
                      <w:r w:rsidR="00663126">
                        <w:rPr>
                          <w:rFonts w:ascii="Century Gothic" w:hAnsi="Century Gothic"/>
                          <w:b/>
                          <w:bCs/>
                          <w:sz w:val="40"/>
                          <w:szCs w:val="40"/>
                        </w:rPr>
                        <w:t>5</w:t>
                      </w:r>
                    </w:p>
                  </w:txbxContent>
                </v:textbox>
              </v:shape>
            </w:pict>
          </mc:Fallback>
        </mc:AlternateContent>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503B3FE6" w14:textId="50A6641B" w:rsidR="002B181F" w:rsidRDefault="00CA33F5" w:rsidP="004C3064">
      <w:pPr>
        <w:spacing w:after="120"/>
        <w:jc w:val="both"/>
        <w:rPr>
          <w:rFonts w:ascii="Century Gothic" w:hAnsi="Century Gothic" w:cs="Segoe UI"/>
          <w:color w:val="333333"/>
          <w:sz w:val="24"/>
          <w:szCs w:val="24"/>
          <w:shd w:val="clear" w:color="auto" w:fill="FFFFFF"/>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w:t>
      </w:r>
      <w:r w:rsidR="002A1AE9">
        <w:rPr>
          <w:rFonts w:ascii="Century Gothic" w:hAnsi="Century Gothic"/>
          <w:sz w:val="24"/>
          <w:szCs w:val="24"/>
        </w:rPr>
        <w:t xml:space="preserve">Lillington Nursery &amp; Primary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 xml:space="preserve">I </w:t>
      </w:r>
      <w:r w:rsidR="002A1AE9">
        <w:rPr>
          <w:rFonts w:ascii="Century Gothic" w:hAnsi="Century Gothic" w:cs="Segoe UI"/>
          <w:color w:val="333333"/>
          <w:sz w:val="24"/>
          <w:szCs w:val="24"/>
          <w:shd w:val="clear" w:color="auto" w:fill="FFFFFF"/>
        </w:rPr>
        <w:t xml:space="preserve">am </w:t>
      </w:r>
      <w:r w:rsidR="00381FD0" w:rsidRPr="00B94E16">
        <w:rPr>
          <w:rFonts w:ascii="Century Gothic" w:hAnsi="Century Gothic" w:cs="Segoe UI"/>
          <w:color w:val="333333"/>
          <w:sz w:val="24"/>
          <w:szCs w:val="24"/>
          <w:shd w:val="clear" w:color="auto" w:fill="FFFFFF"/>
        </w:rPr>
        <w:t>privilege</w:t>
      </w:r>
      <w:r w:rsidR="002A1AE9">
        <w:rPr>
          <w:rFonts w:ascii="Century Gothic" w:hAnsi="Century Gothic" w:cs="Segoe UI"/>
          <w:color w:val="333333"/>
          <w:sz w:val="24"/>
          <w:szCs w:val="24"/>
          <w:shd w:val="clear" w:color="auto" w:fill="FFFFFF"/>
        </w:rPr>
        <w:t>d</w:t>
      </w:r>
      <w:r w:rsidR="00381FD0" w:rsidRPr="00B94E16">
        <w:rPr>
          <w:rFonts w:ascii="Century Gothic" w:hAnsi="Century Gothic" w:cs="Segoe UI"/>
          <w:color w:val="333333"/>
          <w:sz w:val="24"/>
          <w:szCs w:val="24"/>
          <w:shd w:val="clear" w:color="auto" w:fill="FFFFFF"/>
        </w:rPr>
        <w:t xml:space="preserve"> to lead </w:t>
      </w:r>
      <w:r w:rsidR="002A1AE9">
        <w:rPr>
          <w:rFonts w:ascii="Century Gothic" w:hAnsi="Century Gothic" w:cs="Segoe UI"/>
          <w:color w:val="333333"/>
          <w:sz w:val="24"/>
          <w:szCs w:val="24"/>
          <w:shd w:val="clear" w:color="auto" w:fill="FFFFFF"/>
        </w:rPr>
        <w:t xml:space="preserve">my team </w:t>
      </w:r>
      <w:r w:rsidR="00381FD0" w:rsidRPr="00B94E16">
        <w:rPr>
          <w:rFonts w:ascii="Century Gothic" w:hAnsi="Century Gothic" w:cs="Segoe UI"/>
          <w:color w:val="333333"/>
          <w:sz w:val="24"/>
          <w:szCs w:val="24"/>
          <w:shd w:val="clear" w:color="auto" w:fill="FFFFFF"/>
        </w:rPr>
        <w:t xml:space="preserve">in this truly exceptional community - where our mission is to </w:t>
      </w:r>
      <w:r w:rsidR="002B181F" w:rsidRPr="002B181F">
        <w:rPr>
          <w:rFonts w:ascii="Century Gothic" w:hAnsi="Century Gothic" w:cs="Segoe UI"/>
          <w:color w:val="333333"/>
          <w:sz w:val="24"/>
          <w:szCs w:val="24"/>
          <w:shd w:val="clear" w:color="auto" w:fill="FFFFFF"/>
        </w:rPr>
        <w:t>pioneer, innovate and deliver a “World Class” education for all children</w:t>
      </w:r>
      <w:r w:rsidR="002B181F">
        <w:rPr>
          <w:rFonts w:ascii="Century Gothic" w:hAnsi="Century Gothic" w:cs="Segoe UI"/>
          <w:color w:val="333333"/>
          <w:sz w:val="24"/>
          <w:szCs w:val="24"/>
          <w:shd w:val="clear" w:color="auto" w:fill="FFFFFF"/>
        </w:rPr>
        <w:t xml:space="preserve">, </w:t>
      </w:r>
      <w:r w:rsidR="002B181F" w:rsidRPr="002B181F">
        <w:rPr>
          <w:rFonts w:ascii="Century Gothic" w:hAnsi="Century Gothic" w:cs="Segoe UI"/>
          <w:color w:val="333333"/>
          <w:sz w:val="24"/>
          <w:szCs w:val="24"/>
          <w:shd w:val="clear" w:color="auto" w:fill="FFFFFF"/>
        </w:rPr>
        <w:t xml:space="preserve">where the artificial barriers of stage and age are removed. Our education will aim to exceed the highest national and international benchmarks for academic achievement, whilst ensuring </w:t>
      </w:r>
      <w:r w:rsidR="00C71EE6">
        <w:rPr>
          <w:rFonts w:ascii="Century Gothic" w:hAnsi="Century Gothic" w:cs="Segoe UI"/>
          <w:color w:val="333333"/>
          <w:sz w:val="24"/>
          <w:szCs w:val="24"/>
          <w:shd w:val="clear" w:color="auto" w:fill="FFFFFF"/>
        </w:rPr>
        <w:t>children</w:t>
      </w:r>
      <w:r w:rsidR="002B181F" w:rsidRPr="002B181F">
        <w:rPr>
          <w:rFonts w:ascii="Century Gothic" w:hAnsi="Century Gothic" w:cs="Segoe UI"/>
          <w:color w:val="333333"/>
          <w:sz w:val="24"/>
          <w:szCs w:val="24"/>
          <w:shd w:val="clear" w:color="auto" w:fill="FFFFFF"/>
        </w:rPr>
        <w:t xml:space="preserve"> develop a passion for learning in all its contexts and are ready to take their place as active members of our global community.</w:t>
      </w:r>
    </w:p>
    <w:p w14:paraId="133BD658" w14:textId="6BBE6FCF"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facilities, supportive </w:t>
      </w:r>
      <w:r w:rsidR="000F101E" w:rsidRPr="006C699F">
        <w:rPr>
          <w:rFonts w:ascii="Century Gothic" w:hAnsi="Century Gothic" w:cs="Helvetica"/>
          <w:color w:val="333333"/>
          <w:sz w:val="24"/>
          <w:szCs w:val="24"/>
        </w:rPr>
        <w:t>culture,</w:t>
      </w:r>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kindness, h</w:t>
      </w:r>
      <w:r w:rsidR="002B181F">
        <w:rPr>
          <w:rFonts w:ascii="Century Gothic" w:hAnsi="Century Gothic" w:cs="Helvetica"/>
          <w:color w:val="333333"/>
          <w:sz w:val="24"/>
          <w:szCs w:val="24"/>
        </w:rPr>
        <w:t>onesty</w:t>
      </w:r>
      <w:r w:rsidR="00D12266">
        <w:rPr>
          <w:rFonts w:ascii="Century Gothic" w:hAnsi="Century Gothic" w:cs="Helvetica"/>
          <w:color w:val="333333"/>
          <w:sz w:val="24"/>
          <w:szCs w:val="24"/>
        </w:rPr>
        <w:t xml:space="preserve">, </w:t>
      </w:r>
      <w:r w:rsidR="002B181F">
        <w:rPr>
          <w:rFonts w:ascii="Century Gothic" w:hAnsi="Century Gothic" w:cs="Helvetica"/>
          <w:color w:val="333333"/>
          <w:sz w:val="24"/>
          <w:szCs w:val="24"/>
        </w:rPr>
        <w:t xml:space="preserve">respect, teamwork, </w:t>
      </w:r>
      <w:r w:rsidR="000F101E">
        <w:rPr>
          <w:rFonts w:ascii="Century Gothic" w:hAnsi="Century Gothic" w:cs="Helvetica"/>
          <w:color w:val="333333"/>
          <w:sz w:val="24"/>
          <w:szCs w:val="24"/>
        </w:rPr>
        <w:t>forgiveness,</w:t>
      </w:r>
      <w:r w:rsidR="002B181F">
        <w:rPr>
          <w:rFonts w:ascii="Century Gothic" w:hAnsi="Century Gothic" w:cs="Helvetica"/>
          <w:color w:val="333333"/>
          <w:sz w:val="24"/>
          <w:szCs w:val="24"/>
        </w:rPr>
        <w:t xml:space="preserve"> and resilience,</w:t>
      </w:r>
      <w:r w:rsidR="00C46B9B">
        <w:rPr>
          <w:rFonts w:ascii="Century Gothic" w:hAnsi="Century Gothic" w:cs="Helvetica"/>
          <w:color w:val="333333"/>
          <w:sz w:val="24"/>
          <w:szCs w:val="24"/>
        </w:rPr>
        <w:t xml:space="preserve"> which are a</w:t>
      </w:r>
      <w:r w:rsidRPr="006C699F">
        <w:rPr>
          <w:rFonts w:ascii="Century Gothic" w:hAnsi="Century Gothic" w:cs="Helvetica"/>
          <w:color w:val="333333"/>
          <w:sz w:val="24"/>
          <w:szCs w:val="24"/>
        </w:rPr>
        <w:t xml:space="preserve">t the heart of </w:t>
      </w:r>
      <w:r w:rsidR="000F101E" w:rsidRPr="006C699F">
        <w:rPr>
          <w:rFonts w:ascii="Century Gothic" w:hAnsi="Century Gothic" w:cs="Helvetica"/>
          <w:color w:val="333333"/>
          <w:sz w:val="24"/>
          <w:szCs w:val="24"/>
        </w:rPr>
        <w:t>all</w:t>
      </w:r>
      <w:r w:rsidRPr="006C699F">
        <w:rPr>
          <w:rFonts w:ascii="Century Gothic" w:hAnsi="Century Gothic" w:cs="Helvetica"/>
          <w:color w:val="333333"/>
          <w:sz w:val="24"/>
          <w:szCs w:val="24"/>
        </w:rPr>
        <w:t xml:space="preserve">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573E4EF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r w:rsidR="000F101E" w:rsidRPr="006C699F">
        <w:rPr>
          <w:rFonts w:ascii="Century Gothic" w:hAnsi="Century Gothic" w:cs="Helvetica"/>
          <w:color w:val="333333"/>
          <w:sz w:val="24"/>
          <w:szCs w:val="24"/>
        </w:rPr>
        <w:t>collaborative,</w:t>
      </w:r>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w:t>
      </w:r>
      <w:r w:rsidR="002B181F">
        <w:rPr>
          <w:rFonts w:ascii="Century Gothic" w:hAnsi="Century Gothic" w:cs="Helvetica"/>
          <w:color w:val="333333"/>
          <w:sz w:val="24"/>
          <w:szCs w:val="24"/>
        </w:rPr>
        <w:t>Lillington Nursery &amp; Primary School children</w:t>
      </w:r>
      <w:r w:rsidRPr="006C699F">
        <w:rPr>
          <w:rFonts w:ascii="Century Gothic" w:hAnsi="Century Gothic" w:cs="Helvetica"/>
          <w:color w:val="333333"/>
          <w:sz w:val="24"/>
          <w:szCs w:val="24"/>
        </w:rPr>
        <w:t>.</w:t>
      </w:r>
    </w:p>
    <w:p w14:paraId="68F6457A" w14:textId="0372C5E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t>
      </w:r>
      <w:r w:rsidR="00C71EE6">
        <w:rPr>
          <w:rFonts w:ascii="Century Gothic" w:hAnsi="Century Gothic" w:cs="Helvetica"/>
          <w:color w:val="333333"/>
          <w:sz w:val="24"/>
          <w:szCs w:val="24"/>
        </w:rPr>
        <w:t xml:space="preserve">through </w:t>
      </w:r>
      <w:r w:rsidRPr="006C699F">
        <w:rPr>
          <w:rFonts w:ascii="Century Gothic" w:hAnsi="Century Gothic" w:cs="Helvetica"/>
          <w:color w:val="333333"/>
          <w:sz w:val="24"/>
          <w:szCs w:val="24"/>
        </w:rPr>
        <w:t xml:space="preserve">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t>
      </w:r>
      <w:proofErr w:type="spellStart"/>
      <w:r w:rsidRPr="006C699F">
        <w:rPr>
          <w:rFonts w:ascii="Century Gothic" w:hAnsi="Century Gothic" w:cs="Helvetica"/>
          <w:color w:val="333333"/>
          <w:sz w:val="24"/>
          <w:szCs w:val="24"/>
        </w:rPr>
        <w:t>Wiliam</w:t>
      </w:r>
      <w:proofErr w:type="spellEnd"/>
      <w:r w:rsidRPr="006C699F">
        <w:rPr>
          <w:rFonts w:ascii="Century Gothic" w:hAnsi="Century Gothic" w:cs="Helvetica"/>
          <w:color w:val="333333"/>
          <w:sz w:val="24"/>
          <w:szCs w:val="24"/>
        </w:rPr>
        <w:t>,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5025E9FF"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w:t>
      </w:r>
      <w:r w:rsidR="002B181F">
        <w:rPr>
          <w:rFonts w:ascii="Century Gothic" w:hAnsi="Century Gothic" w:cs="Helvetica"/>
          <w:color w:val="333333"/>
          <w:sz w:val="24"/>
          <w:szCs w:val="24"/>
        </w:rPr>
        <w:t xml:space="preserve">Lillington Nursery &amp; Primary School </w:t>
      </w:r>
      <w:r w:rsidRPr="006C699F">
        <w:rPr>
          <w:rFonts w:ascii="Century Gothic" w:hAnsi="Century Gothic" w:cs="Helvetica"/>
          <w:color w:val="333333"/>
          <w:sz w:val="24"/>
          <w:szCs w:val="24"/>
        </w:rPr>
        <w:t>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0E254A38" w:rsidR="0071322A" w:rsidRDefault="00CB7785" w:rsidP="0071322A">
      <w:pPr>
        <w:pStyle w:val="NormalWeb"/>
      </w:pPr>
      <w:r>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00A192C7" w14:textId="250CA47F" w:rsidR="009F08F2" w:rsidRPr="006C699F" w:rsidRDefault="00041CE9" w:rsidP="00E75178">
      <w:pPr>
        <w:spacing w:after="0" w:line="240" w:lineRule="auto"/>
        <w:rPr>
          <w:rFonts w:ascii="Century Gothic" w:hAnsi="Century Gothic" w:cs="Helvetica"/>
          <w:color w:val="333333"/>
          <w:sz w:val="24"/>
          <w:szCs w:val="24"/>
        </w:rPr>
      </w:pPr>
      <w:r>
        <w:rPr>
          <w:rFonts w:ascii="Century Gothic" w:hAnsi="Century Gothic" w:cs="Helvetica"/>
          <w:noProof/>
          <w:color w:val="333333"/>
          <w:sz w:val="24"/>
          <w:szCs w:val="24"/>
        </w:rPr>
        <w:drawing>
          <wp:inline distT="0" distB="0" distL="0" distR="0" wp14:anchorId="710F583A" wp14:editId="22BCE223">
            <wp:extent cx="1876425" cy="799218"/>
            <wp:effectExtent l="0" t="0" r="0" b="1270"/>
            <wp:docPr id="1207670881" name="Picture 1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0881" name="Picture 13" descr="A close-up of a signatu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95212" cy="807220"/>
                    </a:xfrm>
                    <a:prstGeom prst="rect">
                      <a:avLst/>
                    </a:prstGeom>
                  </pic:spPr>
                </pic:pic>
              </a:graphicData>
            </a:graphic>
          </wp:inline>
        </w:drawing>
      </w:r>
      <w:r w:rsidR="002D40D0">
        <w:rPr>
          <w:rFonts w:ascii="Century Gothic" w:hAnsi="Century Gothic" w:cs="Helvetica"/>
          <w:noProof/>
          <w:color w:val="333333"/>
          <w:sz w:val="24"/>
          <w:szCs w:val="24"/>
        </w:rPr>
        <w:drawing>
          <wp:anchor distT="0" distB="0" distL="114300" distR="114300" simplePos="0" relativeHeight="251715584" behindDoc="1" locked="0" layoutInCell="1" allowOverlap="1" wp14:anchorId="169E9587" wp14:editId="6C6ADBFC">
            <wp:simplePos x="0" y="0"/>
            <wp:positionH relativeFrom="margin">
              <wp:align>left</wp:align>
            </wp:positionH>
            <wp:positionV relativeFrom="paragraph">
              <wp:posOffset>38735</wp:posOffset>
            </wp:positionV>
            <wp:extent cx="1857375" cy="560226"/>
            <wp:effectExtent l="0" t="0" r="0" b="0"/>
            <wp:wrapNone/>
            <wp:docPr id="1926842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7375" cy="560226"/>
                    </a:xfrm>
                    <a:prstGeom prst="rect">
                      <a:avLst/>
                    </a:prstGeom>
                  </pic:spPr>
                </pic:pic>
              </a:graphicData>
            </a:graphic>
            <wp14:sizeRelH relativeFrom="page">
              <wp14:pctWidth>0</wp14:pctWidth>
            </wp14:sizeRelH>
            <wp14:sizeRelV relativeFrom="page">
              <wp14:pctHeight>0</wp14:pctHeight>
            </wp14:sizeRelV>
          </wp:anchor>
        </w:drawing>
      </w:r>
    </w:p>
    <w:p w14:paraId="130AE426" w14:textId="2BAF3D93" w:rsidR="00D12266" w:rsidRDefault="00D12266" w:rsidP="009F08F2">
      <w:pPr>
        <w:rPr>
          <w:rFonts w:ascii="Century Gothic" w:hAnsi="Century Gothic" w:cs="Helvetica"/>
          <w:color w:val="333333"/>
          <w:sz w:val="24"/>
          <w:szCs w:val="24"/>
        </w:rPr>
      </w:pPr>
    </w:p>
    <w:p w14:paraId="45A39067" w14:textId="7814E6CE" w:rsidR="00D12266" w:rsidRDefault="00D12266" w:rsidP="009F08F2">
      <w:pPr>
        <w:rPr>
          <w:rFonts w:ascii="Century Gothic" w:hAnsi="Century Gothic" w:cs="Helvetica"/>
          <w:color w:val="333333"/>
          <w:sz w:val="24"/>
          <w:szCs w:val="24"/>
        </w:rPr>
      </w:pPr>
    </w:p>
    <w:p w14:paraId="107B1446" w14:textId="42CF91C3" w:rsidR="00C71EE6"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041CE9">
        <w:rPr>
          <w:rFonts w:ascii="Century Gothic" w:hAnsi="Century Gothic" w:cs="Helvetica"/>
          <w:color w:val="333333"/>
          <w:sz w:val="24"/>
          <w:szCs w:val="24"/>
        </w:rPr>
        <w:t>iss A Norcliffe</w:t>
      </w:r>
      <w:r w:rsidR="29339C1F" w:rsidRPr="0872A753">
        <w:rPr>
          <w:rFonts w:ascii="Century Gothic" w:hAnsi="Century Gothic" w:cs="Helvetica"/>
          <w:color w:val="333333"/>
          <w:sz w:val="24"/>
          <w:szCs w:val="24"/>
        </w:rPr>
        <w:t xml:space="preserve"> </w:t>
      </w:r>
      <w:r w:rsidR="00C71EE6">
        <w:rPr>
          <w:rFonts w:ascii="Century Gothic" w:hAnsi="Century Gothic" w:cs="Helvetica"/>
          <w:color w:val="333333"/>
          <w:sz w:val="24"/>
          <w:szCs w:val="24"/>
        </w:rPr>
        <w:t>–</w:t>
      </w:r>
      <w:r w:rsidR="29339C1F" w:rsidRPr="0872A753">
        <w:rPr>
          <w:rFonts w:ascii="Century Gothic" w:hAnsi="Century Gothic" w:cs="Helvetica"/>
          <w:color w:val="333333"/>
          <w:sz w:val="24"/>
          <w:szCs w:val="24"/>
        </w:rPr>
        <w:t xml:space="preserve"> </w:t>
      </w:r>
      <w:r w:rsidR="009F08F2" w:rsidRPr="0872A753">
        <w:rPr>
          <w:rFonts w:ascii="Century Gothic" w:hAnsi="Century Gothic" w:cs="Helvetica"/>
          <w:color w:val="333333"/>
          <w:sz w:val="24"/>
          <w:szCs w:val="24"/>
        </w:rPr>
        <w:t>Headteacher</w:t>
      </w:r>
    </w:p>
    <w:p w14:paraId="4A5E6D6D" w14:textId="651FCFFD" w:rsidR="009F08F2" w:rsidRPr="006C699F" w:rsidRDefault="009F08F2" w:rsidP="009F08F2">
      <w:pPr>
        <w:rPr>
          <w:rFonts w:ascii="Century Gothic" w:hAnsi="Century Gothic" w:cs="Helvetica"/>
          <w:color w:val="333333"/>
          <w:sz w:val="24"/>
          <w:szCs w:val="24"/>
        </w:rPr>
      </w:pPr>
      <w:r w:rsidRPr="0872A753">
        <w:rPr>
          <w:rFonts w:ascii="Century Gothic" w:hAnsi="Century Gothic" w:cs="Helvetica"/>
          <w:color w:val="333333"/>
          <w:sz w:val="24"/>
          <w:szCs w:val="24"/>
        </w:rPr>
        <w:lastRenderedPageBreak/>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t>Our School</w:t>
      </w:r>
    </w:p>
    <w:p w14:paraId="0D10C827" w14:textId="70D15197" w:rsidR="002B181F"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2FCA64E4">
                <wp:simplePos x="0" y="0"/>
                <wp:positionH relativeFrom="column">
                  <wp:posOffset>3779520</wp:posOffset>
                </wp:positionH>
                <wp:positionV relativeFrom="paragraph">
                  <wp:posOffset>98425</wp:posOffset>
                </wp:positionV>
                <wp:extent cx="3323590" cy="3000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000375"/>
                        </a:xfrm>
                        <a:prstGeom prst="rect">
                          <a:avLst/>
                        </a:prstGeom>
                        <a:solidFill>
                          <a:srgbClr val="F0C846"/>
                        </a:solidFill>
                        <a:ln w="9525">
                          <a:noFill/>
                          <a:miter lim="800000"/>
                          <a:headEnd/>
                          <a:tailEnd/>
                        </a:ln>
                      </wps:spPr>
                      <wps:txbx>
                        <w:txbxContent>
                          <w:p w14:paraId="793AE70A" w14:textId="77777777" w:rsidR="00BF55BD" w:rsidRPr="00BF55BD" w:rsidRDefault="00BF55BD" w:rsidP="00BF55BD">
                            <w:pPr>
                              <w:spacing w:after="0" w:line="240" w:lineRule="auto"/>
                              <w:ind w:right="681"/>
                              <w:jc w:val="both"/>
                              <w:rPr>
                                <w:rFonts w:ascii="Century Gothic" w:hAnsi="Century Gothic"/>
                                <w:b/>
                                <w:bCs/>
                              </w:rPr>
                            </w:pPr>
                            <w:r w:rsidRPr="00BF55BD">
                              <w:rPr>
                                <w:rFonts w:ascii="Century Gothic" w:hAnsi="Century Gothic"/>
                                <w:b/>
                                <w:bCs/>
                              </w:rPr>
                              <w:t>I have taught in many schools (both in England and abroad) but none are as enjoyable and rewarding as working with the children and community at Lillington Nursery and Primary. This inclusive and exciting school has inspired me, both as an educator and a person, and I am extremely grateful to have both of my children attending it. Without any hesitation, I would whole-heartedly recommend Lillington Nursery and Primary to anyone who wants the best for their child, irrelevant of need. I am so proud to be part of the #LillingtonLegends movement!</w:t>
                            </w:r>
                          </w:p>
                          <w:p w14:paraId="357CDEA3" w14:textId="594E4E9C" w:rsidR="00C779B2" w:rsidRPr="00B94E16" w:rsidRDefault="008D4438" w:rsidP="00E82421">
                            <w:pPr>
                              <w:spacing w:after="0" w:line="240" w:lineRule="auto"/>
                              <w:ind w:right="681"/>
                              <w:jc w:val="both"/>
                              <w:rPr>
                                <w:rFonts w:ascii="Century Gothic" w:hAnsi="Century Gothic"/>
                                <w:b/>
                                <w:bCs/>
                              </w:rPr>
                            </w:pPr>
                            <w:r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4CC2B" id="_x0000_s1029" type="#_x0000_t202" style="position:absolute;left:0;text-align:left;margin-left:297.6pt;margin-top:7.75pt;width:261.7pt;height:23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" fillcolor="#f0c846" stroked="f">
                <v:textbox>
                  <w:txbxContent>
                    <w:p w14:paraId="793AE70A" w14:textId="77777777" w:rsidR="00BF55BD" w:rsidRPr="00BF55BD" w:rsidRDefault="00BF55BD" w:rsidP="00BF55BD">
                      <w:pPr>
                        <w:spacing w:after="0" w:line="240" w:lineRule="auto"/>
                        <w:ind w:right="681"/>
                        <w:jc w:val="both"/>
                        <w:rPr>
                          <w:rFonts w:ascii="Century Gothic" w:hAnsi="Century Gothic"/>
                          <w:b/>
                          <w:bCs/>
                        </w:rPr>
                      </w:pPr>
                      <w:r w:rsidRPr="00BF55BD">
                        <w:rPr>
                          <w:rFonts w:ascii="Century Gothic" w:hAnsi="Century Gothic"/>
                          <w:b/>
                          <w:bCs/>
                        </w:rPr>
                        <w:t>I have taught in many schools (both in England and abroad) but none are as enjoyable and rewarding as working with the children and community at Lillington Nursery and Primary. This inclusive and exciting school has inspired me, both as an educator and a person, and I am extremely grateful to have both of my children attending it. Without any hesitation, I would whole-heartedly recommend Lillington Nursery and Primary to anyone who wants the best for their child, irrelevant of need. I am so proud to be part of the #LillingtonLegends movement!</w:t>
                      </w:r>
                    </w:p>
                    <w:p w14:paraId="357CDEA3" w14:textId="594E4E9C" w:rsidR="00C779B2" w:rsidRPr="00B94E16" w:rsidRDefault="008D4438" w:rsidP="00E82421">
                      <w:pPr>
                        <w:spacing w:after="0" w:line="240" w:lineRule="auto"/>
                        <w:ind w:right="681"/>
                        <w:jc w:val="both"/>
                        <w:rPr>
                          <w:rFonts w:ascii="Century Gothic" w:hAnsi="Century Gothic"/>
                          <w:b/>
                          <w:bCs/>
                        </w:rPr>
                      </w:pPr>
                      <w:r w:rsidRPr="00B94E16">
                        <w:rPr>
                          <w:rFonts w:ascii="Century Gothic" w:hAnsi="Century Gothic"/>
                          <w:b/>
                          <w:bCs/>
                        </w:rPr>
                        <w:t xml:space="preserve"> (Teacher)</w:t>
                      </w:r>
                    </w:p>
                  </w:txbxContent>
                </v:textbox>
                <w10:wrap type="square"/>
              </v:shape>
            </w:pict>
          </mc:Fallback>
        </mc:AlternateContent>
      </w:r>
      <w:r w:rsidR="002B181F">
        <w:rPr>
          <w:rFonts w:ascii="Century Gothic" w:hAnsi="Century Gothic"/>
          <w:color w:val="000000" w:themeColor="text1"/>
          <w:sz w:val="24"/>
          <w:szCs w:val="24"/>
        </w:rPr>
        <w:t xml:space="preserve">Lillington Nursery &amp; Primary School’s </w:t>
      </w:r>
      <w:r w:rsidR="002B181F" w:rsidRPr="002B181F">
        <w:rPr>
          <w:rFonts w:ascii="Century Gothic" w:hAnsi="Century Gothic"/>
          <w:color w:val="000000" w:themeColor="text1"/>
          <w:sz w:val="24"/>
          <w:szCs w:val="24"/>
        </w:rPr>
        <w:t xml:space="preserve">goal is to equip our </w:t>
      </w:r>
      <w:r w:rsidR="00C71EE6">
        <w:rPr>
          <w:rFonts w:ascii="Century Gothic" w:hAnsi="Century Gothic"/>
          <w:color w:val="000000" w:themeColor="text1"/>
          <w:sz w:val="24"/>
          <w:szCs w:val="24"/>
        </w:rPr>
        <w:t>children</w:t>
      </w:r>
      <w:r w:rsidR="002B181F" w:rsidRPr="002B181F">
        <w:rPr>
          <w:rFonts w:ascii="Century Gothic" w:hAnsi="Century Gothic"/>
          <w:color w:val="000000" w:themeColor="text1"/>
          <w:sz w:val="24"/>
          <w:szCs w:val="24"/>
        </w:rPr>
        <w:t xml:space="preserve"> with the skills and mind-set to thrive and then take on the world. Our school strives to enable all pupils to embrace learning, achieve their personal best and build their emotional, </w:t>
      </w:r>
      <w:r w:rsidR="000F101E" w:rsidRPr="002B181F">
        <w:rPr>
          <w:rFonts w:ascii="Century Gothic" w:hAnsi="Century Gothic"/>
          <w:color w:val="000000" w:themeColor="text1"/>
          <w:sz w:val="24"/>
          <w:szCs w:val="24"/>
        </w:rPr>
        <w:t>social,</w:t>
      </w:r>
      <w:r w:rsidR="002B181F" w:rsidRPr="002B181F">
        <w:rPr>
          <w:rFonts w:ascii="Century Gothic" w:hAnsi="Century Gothic"/>
          <w:color w:val="000000" w:themeColor="text1"/>
          <w:sz w:val="24"/>
          <w:szCs w:val="24"/>
        </w:rPr>
        <w:t xml:space="preserve"> and physical well-being. We empower our pupils to acquire, demonstrate, </w:t>
      </w:r>
      <w:r w:rsidR="000F101E" w:rsidRPr="002B181F">
        <w:rPr>
          <w:rFonts w:ascii="Century Gothic" w:hAnsi="Century Gothic"/>
          <w:color w:val="000000" w:themeColor="text1"/>
          <w:sz w:val="24"/>
          <w:szCs w:val="24"/>
        </w:rPr>
        <w:t>articulate,</w:t>
      </w:r>
      <w:r w:rsidR="002B181F" w:rsidRPr="002B181F">
        <w:rPr>
          <w:rFonts w:ascii="Century Gothic" w:hAnsi="Century Gothic"/>
          <w:color w:val="000000" w:themeColor="text1"/>
          <w:sz w:val="24"/>
          <w:szCs w:val="24"/>
        </w:rPr>
        <w:t xml:space="preserve"> and value knowledge and skills that will support them, as life-long learners, to participate in and contribute to the global world and practise the core values of the school</w:t>
      </w:r>
      <w:r w:rsidR="00031A91">
        <w:rPr>
          <w:rFonts w:ascii="Century Gothic" w:hAnsi="Century Gothic"/>
          <w:color w:val="000000" w:themeColor="text1"/>
          <w:sz w:val="24"/>
          <w:szCs w:val="24"/>
        </w:rPr>
        <w:t>.</w:t>
      </w:r>
    </w:p>
    <w:p w14:paraId="048AA52D" w14:textId="546FD64E"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 xml:space="preserve">As </w:t>
      </w:r>
      <w:r w:rsidR="00031A91">
        <w:rPr>
          <w:rFonts w:ascii="Century Gothic" w:hAnsi="Century Gothic"/>
          <w:color w:val="000000" w:themeColor="text1"/>
          <w:sz w:val="24"/>
          <w:szCs w:val="24"/>
        </w:rPr>
        <w:t xml:space="preserve">Ofsted stated </w:t>
      </w:r>
      <w:r w:rsidRPr="001A64D2">
        <w:rPr>
          <w:rFonts w:ascii="Century Gothic" w:hAnsi="Century Gothic"/>
          <w:color w:val="000000" w:themeColor="text1"/>
          <w:sz w:val="24"/>
          <w:szCs w:val="24"/>
        </w:rPr>
        <w:t xml:space="preserve">in </w:t>
      </w:r>
      <w:r w:rsidR="00031A91">
        <w:rPr>
          <w:rFonts w:ascii="Century Gothic" w:hAnsi="Century Gothic"/>
          <w:color w:val="000000" w:themeColor="text1"/>
          <w:sz w:val="24"/>
          <w:szCs w:val="24"/>
        </w:rPr>
        <w:t xml:space="preserve">October </w:t>
      </w:r>
      <w:r w:rsidRPr="001A64D2">
        <w:rPr>
          <w:rFonts w:ascii="Century Gothic" w:hAnsi="Century Gothic"/>
          <w:color w:val="000000" w:themeColor="text1"/>
          <w:sz w:val="24"/>
          <w:szCs w:val="24"/>
        </w:rPr>
        <w:t>2023</w:t>
      </w:r>
      <w:r w:rsidR="00031A91">
        <w:rPr>
          <w:rFonts w:ascii="Century Gothic" w:hAnsi="Century Gothic"/>
          <w:color w:val="000000" w:themeColor="text1"/>
          <w:sz w:val="24"/>
          <w:szCs w:val="24"/>
        </w:rPr>
        <w:t>, “</w:t>
      </w:r>
      <w:r w:rsidR="00031A91" w:rsidRPr="00031A91">
        <w:rPr>
          <w:rFonts w:ascii="Century Gothic" w:hAnsi="Century Gothic"/>
          <w:color w:val="000000" w:themeColor="text1"/>
          <w:sz w:val="24"/>
          <w:szCs w:val="24"/>
        </w:rPr>
        <w:t xml:space="preserve">There is a warm and inclusive welcome at Lillington Primary School. Pupils are happy, </w:t>
      </w:r>
      <w:r w:rsidR="000F101E" w:rsidRPr="00031A91">
        <w:rPr>
          <w:rFonts w:ascii="Century Gothic" w:hAnsi="Century Gothic"/>
          <w:color w:val="000000" w:themeColor="text1"/>
          <w:sz w:val="24"/>
          <w:szCs w:val="24"/>
        </w:rPr>
        <w:t>safe,</w:t>
      </w:r>
      <w:r w:rsidR="00031A91" w:rsidRPr="00031A91">
        <w:rPr>
          <w:rFonts w:ascii="Century Gothic" w:hAnsi="Century Gothic"/>
          <w:color w:val="000000" w:themeColor="text1"/>
          <w:sz w:val="24"/>
          <w:szCs w:val="24"/>
        </w:rPr>
        <w:t xml:space="preserve"> and working hard</w:t>
      </w:r>
      <w:r w:rsidR="00031A91">
        <w:rPr>
          <w:rFonts w:ascii="Century Gothic" w:hAnsi="Century Gothic"/>
          <w:color w:val="000000" w:themeColor="text1"/>
          <w:sz w:val="24"/>
          <w:szCs w:val="24"/>
        </w:rPr>
        <w:t xml:space="preserve">”.  </w:t>
      </w:r>
      <w:r w:rsidR="00C71EE6">
        <w:rPr>
          <w:rFonts w:ascii="Century Gothic" w:hAnsi="Century Gothic"/>
          <w:color w:val="000000" w:themeColor="text1"/>
          <w:sz w:val="24"/>
          <w:szCs w:val="24"/>
        </w:rPr>
        <w:t>Over the last four years, Lillington has been on a very exciting journey, which has seen the school go from ‘inadequate’ to ‘good’.</w:t>
      </w:r>
    </w:p>
    <w:p w14:paraId="492CCB58" w14:textId="4B101416"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0B2C60CB" w:rsidR="001120AA" w:rsidRPr="00B94E16" w:rsidRDefault="009646BA" w:rsidP="007A557A">
                            <w:pPr>
                              <w:spacing w:after="0" w:line="240" w:lineRule="auto"/>
                              <w:ind w:left="567"/>
                              <w:jc w:val="both"/>
                              <w:rPr>
                                <w:rFonts w:ascii="Century Gothic" w:hAnsi="Century Gothic"/>
                                <w:b/>
                                <w:bCs/>
                              </w:rPr>
                            </w:pPr>
                            <w:bookmarkStart w:id="2" w:name="_Hlk160795425"/>
                            <w:r>
                              <w:rPr>
                                <w:rFonts w:ascii="Century Gothic" w:hAnsi="Century Gothic"/>
                                <w:b/>
                                <w:bCs/>
                              </w:rPr>
                              <w:t xml:space="preserve">The kids are very nice here, and we are taught nice values.  The school is lots of fun and the teachers are very kind.  Lillington is a fantastic school, and any child attending would be safe and happy here. </w:t>
                            </w:r>
                            <w:r w:rsidR="003E6DB5" w:rsidRPr="00B94E16">
                              <w:rPr>
                                <w:rFonts w:ascii="Century Gothic" w:hAnsi="Century Gothic"/>
                                <w:b/>
                                <w:bCs/>
                              </w:rPr>
                              <w:t>(</w:t>
                            </w:r>
                            <w:bookmarkEnd w:id="2"/>
                            <w:r>
                              <w:rPr>
                                <w:rFonts w:ascii="Century Gothic" w:hAnsi="Century Gothic"/>
                                <w:b/>
                                <w:bCs/>
                              </w:rPr>
                              <w:t>Pupil</w:t>
                            </w:r>
                            <w:r w:rsidR="003E6DB5" w:rsidRPr="00B94E16">
                              <w:rPr>
                                <w:rFonts w:ascii="Century Gothic" w:hAnsi="Century Gothic"/>
                                <w:b/>
                                <w:b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EE3D8" id="_x0000_s1030" type="#_x0000_t202"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fillcolor="#f0c846" stroked="f">
                <v:textbox>
                  <w:txbxContent>
                    <w:p w14:paraId="28694593" w14:textId="0B2C60CB" w:rsidR="001120AA" w:rsidRPr="00B94E16" w:rsidRDefault="009646BA" w:rsidP="007A557A">
                      <w:pPr>
                        <w:spacing w:after="0" w:line="240" w:lineRule="auto"/>
                        <w:ind w:left="567"/>
                        <w:jc w:val="both"/>
                        <w:rPr>
                          <w:rFonts w:ascii="Century Gothic" w:hAnsi="Century Gothic"/>
                          <w:b/>
                          <w:bCs/>
                        </w:rPr>
                      </w:pPr>
                      <w:bookmarkStart w:id="3" w:name="_Hlk160795425"/>
                      <w:r>
                        <w:rPr>
                          <w:rFonts w:ascii="Century Gothic" w:hAnsi="Century Gothic"/>
                          <w:b/>
                          <w:bCs/>
                        </w:rPr>
                        <w:t xml:space="preserve">The kids are very nice here, and we are taught nice values.  The school is lots of fun and the teachers are very kind.  Lillington is a fantastic school, and any child attending would be safe and happy here. </w:t>
                      </w:r>
                      <w:r w:rsidR="003E6DB5" w:rsidRPr="00B94E16">
                        <w:rPr>
                          <w:rFonts w:ascii="Century Gothic" w:hAnsi="Century Gothic"/>
                          <w:b/>
                          <w:bCs/>
                        </w:rPr>
                        <w:t>(</w:t>
                      </w:r>
                      <w:bookmarkEnd w:id="3"/>
                      <w:r>
                        <w:rPr>
                          <w:rFonts w:ascii="Century Gothic" w:hAnsi="Century Gothic"/>
                          <w:b/>
                          <w:bCs/>
                        </w:rPr>
                        <w:t>Pupil</w:t>
                      </w:r>
                      <w:r w:rsidR="003E6DB5" w:rsidRPr="00B94E16">
                        <w:rPr>
                          <w:rFonts w:ascii="Century Gothic" w:hAnsi="Century Gothic"/>
                          <w:b/>
                          <w:bCs/>
                        </w:rPr>
                        <w:t>)</w:t>
                      </w:r>
                    </w:p>
                  </w:txbxContent>
                </v:textbox>
                <w10:wrap type="square"/>
              </v:shape>
            </w:pict>
          </mc:Fallback>
        </mc:AlternateContent>
      </w:r>
      <w:r w:rsidR="00BB2F18" w:rsidRPr="00BB2F18">
        <w:rPr>
          <w:rFonts w:ascii="Century Gothic" w:hAnsi="Century Gothic"/>
          <w:color w:val="000000" w:themeColor="text1"/>
          <w:sz w:val="24"/>
          <w:szCs w:val="24"/>
        </w:rPr>
        <w:t xml:space="preserve">We are a </w:t>
      </w:r>
      <w:r w:rsidR="00031A91">
        <w:rPr>
          <w:rFonts w:ascii="Century Gothic" w:hAnsi="Century Gothic"/>
          <w:color w:val="000000" w:themeColor="text1"/>
          <w:sz w:val="24"/>
          <w:szCs w:val="24"/>
        </w:rPr>
        <w:t>2</w:t>
      </w:r>
      <w:r w:rsidR="00BB2F18" w:rsidRPr="00BB2F18">
        <w:rPr>
          <w:rFonts w:ascii="Century Gothic" w:hAnsi="Century Gothic"/>
          <w:color w:val="000000" w:themeColor="text1"/>
          <w:sz w:val="24"/>
          <w:szCs w:val="24"/>
        </w:rPr>
        <w:t>-</w:t>
      </w:r>
      <w:r w:rsidR="00031A91">
        <w:rPr>
          <w:rFonts w:ascii="Century Gothic" w:hAnsi="Century Gothic"/>
          <w:color w:val="000000" w:themeColor="text1"/>
          <w:sz w:val="24"/>
          <w:szCs w:val="24"/>
        </w:rPr>
        <w:t>11</w:t>
      </w:r>
      <w:r w:rsidR="00BB2F18" w:rsidRPr="00BB2F18">
        <w:rPr>
          <w:rFonts w:ascii="Century Gothic" w:hAnsi="Century Gothic"/>
          <w:color w:val="000000" w:themeColor="text1"/>
          <w:sz w:val="24"/>
          <w:szCs w:val="24"/>
        </w:rPr>
        <w:t xml:space="preserve">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031A91">
        <w:rPr>
          <w:rFonts w:ascii="Century Gothic" w:hAnsi="Century Gothic"/>
          <w:color w:val="000000" w:themeColor="text1"/>
          <w:sz w:val="24"/>
          <w:szCs w:val="24"/>
        </w:rPr>
        <w:t>currently 1</w:t>
      </w:r>
      <w:r w:rsidR="00BB2F18" w:rsidRPr="00BB2F18">
        <w:rPr>
          <w:rFonts w:ascii="Century Gothic" w:hAnsi="Century Gothic"/>
          <w:color w:val="000000" w:themeColor="text1"/>
          <w:sz w:val="24"/>
          <w:szCs w:val="24"/>
        </w:rPr>
        <w:t xml:space="preserve"> form of </w:t>
      </w:r>
      <w:r w:rsidR="000F101E" w:rsidRPr="00BB2F18">
        <w:rPr>
          <w:rFonts w:ascii="Century Gothic" w:hAnsi="Century Gothic"/>
          <w:color w:val="000000" w:themeColor="text1"/>
          <w:sz w:val="24"/>
          <w:szCs w:val="24"/>
        </w:rPr>
        <w:t>entry,</w:t>
      </w:r>
      <w:r w:rsidR="00031A91">
        <w:rPr>
          <w:rFonts w:ascii="Century Gothic" w:hAnsi="Century Gothic"/>
          <w:color w:val="000000" w:themeColor="text1"/>
          <w:sz w:val="24"/>
          <w:szCs w:val="24"/>
        </w:rPr>
        <w:t xml:space="preserve"> but our PAN will increase as of 2025.  </w:t>
      </w:r>
      <w:r w:rsidR="00BB2F18" w:rsidRPr="00BB2F18">
        <w:rPr>
          <w:rFonts w:ascii="Century Gothic" w:hAnsi="Century Gothic"/>
          <w:color w:val="000000" w:themeColor="text1"/>
          <w:sz w:val="24"/>
          <w:szCs w:val="24"/>
        </w:rPr>
        <w:t>The school is based at</w:t>
      </w:r>
      <w:r w:rsidR="00BB2F18">
        <w:rPr>
          <w:rFonts w:ascii="Century Gothic" w:hAnsi="Century Gothic"/>
          <w:color w:val="000000" w:themeColor="text1"/>
          <w:sz w:val="24"/>
          <w:szCs w:val="24"/>
        </w:rPr>
        <w:t xml:space="preserve"> </w:t>
      </w:r>
      <w:proofErr w:type="spellStart"/>
      <w:r w:rsidR="00031A91">
        <w:rPr>
          <w:rFonts w:ascii="Century Gothic" w:hAnsi="Century Gothic"/>
          <w:color w:val="000000" w:themeColor="text1"/>
          <w:sz w:val="24"/>
          <w:szCs w:val="24"/>
        </w:rPr>
        <w:t>Cubbington</w:t>
      </w:r>
      <w:proofErr w:type="spellEnd"/>
      <w:r w:rsidR="00031A91">
        <w:rPr>
          <w:rFonts w:ascii="Century Gothic" w:hAnsi="Century Gothic"/>
          <w:color w:val="000000" w:themeColor="text1"/>
          <w:sz w:val="24"/>
          <w:szCs w:val="24"/>
        </w:rPr>
        <w:t xml:space="preserve"> Road </w:t>
      </w:r>
      <w:r w:rsidR="00AF1183">
        <w:rPr>
          <w:rFonts w:ascii="Century Gothic" w:hAnsi="Century Gothic"/>
          <w:color w:val="000000" w:themeColor="text1"/>
          <w:sz w:val="24"/>
          <w:szCs w:val="24"/>
        </w:rPr>
        <w:t xml:space="preserve">in the </w:t>
      </w:r>
      <w:r w:rsidR="00031A91">
        <w:rPr>
          <w:rFonts w:ascii="Century Gothic" w:hAnsi="Century Gothic"/>
          <w:color w:val="000000" w:themeColor="text1"/>
          <w:sz w:val="24"/>
          <w:szCs w:val="24"/>
        </w:rPr>
        <w:t xml:space="preserve">Lillington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w:t>
      </w:r>
      <w:r w:rsidR="00C46B9B" w:rsidRPr="000E49F7">
        <w:rPr>
          <w:rFonts w:ascii="Century Gothic" w:hAnsi="Century Gothic"/>
          <w:sz w:val="24"/>
          <w:szCs w:val="24"/>
        </w:rPr>
        <w:t>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r w:rsidR="00741B05" w:rsidRPr="00031A91">
        <w:rPr>
          <w:rFonts w:ascii="Century Gothic" w:hAnsi="Century Gothic"/>
          <w:color w:val="000000" w:themeColor="text1"/>
          <w:sz w:val="24"/>
          <w:szCs w:val="24"/>
        </w:rPr>
        <w:t>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p>
    <w:p w14:paraId="74721DD6" w14:textId="561EF101"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2BA61" id="_x0000_s1031"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w:t>
      </w:r>
      <w:r w:rsidR="003B257E">
        <w:rPr>
          <w:rFonts w:ascii="Century Gothic" w:hAnsi="Century Gothic"/>
          <w:color w:val="000000" w:themeColor="text1"/>
          <w:sz w:val="24"/>
          <w:szCs w:val="24"/>
        </w:rPr>
        <w:t>4</w:t>
      </w:r>
      <w:r w:rsidR="00AC639B" w:rsidRPr="00AC639B">
        <w:rPr>
          <w:rFonts w:ascii="Century Gothic" w:hAnsi="Century Gothic"/>
          <w:color w:val="000000" w:themeColor="text1"/>
          <w:sz w:val="24"/>
          <w:szCs w:val="24"/>
        </w:rPr>
        <w:t>-2</w:t>
      </w:r>
      <w:r w:rsidR="003B257E">
        <w:rPr>
          <w:rFonts w:ascii="Century Gothic" w:hAnsi="Century Gothic"/>
          <w:color w:val="000000" w:themeColor="text1"/>
          <w:sz w:val="24"/>
          <w:szCs w:val="24"/>
        </w:rPr>
        <w:t>5</w:t>
      </w:r>
      <w:r w:rsidR="00AC639B" w:rsidRPr="00AC639B">
        <w:rPr>
          <w:rFonts w:ascii="Century Gothic" w:hAnsi="Century Gothic"/>
          <w:color w:val="000000" w:themeColor="text1"/>
          <w:sz w:val="24"/>
          <w:szCs w:val="24"/>
        </w:rPr>
        <w:t xml:space="preserve">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1D9A3504" w:rsidR="00590B3F" w:rsidRDefault="000F101E"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7F2306E7">
            <wp:simplePos x="0" y="0"/>
            <wp:positionH relativeFrom="column">
              <wp:posOffset>5191760</wp:posOffset>
            </wp:positionH>
            <wp:positionV relativeFrom="paragraph">
              <wp:posOffset>1345565</wp:posOffset>
            </wp:positionV>
            <wp:extent cx="1746885" cy="1165860"/>
            <wp:effectExtent l="0" t="0" r="5715"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6885"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38D2841C">
            <wp:simplePos x="0" y="0"/>
            <wp:positionH relativeFrom="column">
              <wp:posOffset>3342640</wp:posOffset>
            </wp:positionH>
            <wp:positionV relativeFrom="paragraph">
              <wp:posOffset>1328420</wp:posOffset>
            </wp:positionV>
            <wp:extent cx="1764030" cy="1177290"/>
            <wp:effectExtent l="0" t="0" r="762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03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43BCB0AC">
            <wp:simplePos x="0" y="0"/>
            <wp:positionH relativeFrom="column">
              <wp:posOffset>1486535</wp:posOffset>
            </wp:positionH>
            <wp:positionV relativeFrom="paragraph">
              <wp:posOffset>1330325</wp:posOffset>
            </wp:positionV>
            <wp:extent cx="1764030" cy="1177290"/>
            <wp:effectExtent l="0" t="0" r="762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403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321AA870">
            <wp:simplePos x="0" y="0"/>
            <wp:positionH relativeFrom="column">
              <wp:posOffset>-304800</wp:posOffset>
            </wp:positionH>
            <wp:positionV relativeFrom="paragraph">
              <wp:posOffset>1352550</wp:posOffset>
            </wp:positionV>
            <wp:extent cx="1711960" cy="1141730"/>
            <wp:effectExtent l="0" t="0" r="2540" b="127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1960" cy="1141730"/>
                    </a:xfrm>
                    <a:prstGeom prst="rect">
                      <a:avLst/>
                    </a:prstGeom>
                  </pic:spPr>
                </pic:pic>
              </a:graphicData>
            </a:graphic>
            <wp14:sizeRelH relativeFrom="page">
              <wp14:pctWidth>0</wp14:pctWidth>
            </wp14:sizeRelH>
            <wp14:sizeRelV relativeFrom="page">
              <wp14:pctHeight>0</wp14:pctHeight>
            </wp14:sizeRelV>
          </wp:anchor>
        </w:drawing>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031A91" w:rsidRPr="00031A91">
        <w:rPr>
          <w:rFonts w:ascii="Century Gothic" w:hAnsi="Century Gothic"/>
          <w:b/>
          <w:bCs/>
          <w:color w:val="1F4E79" w:themeColor="accent5" w:themeShade="80"/>
          <w:sz w:val="24"/>
          <w:szCs w:val="24"/>
        </w:rPr>
        <w:t>Respect, Resilience, Honesty, Kindness Forgiveness, and Teamwork</w:t>
      </w:r>
      <w:r w:rsidR="00031A91" w:rsidRPr="00031A91">
        <w:rPr>
          <w:rFonts w:ascii="Century Gothic" w:hAnsi="Century Gothic"/>
          <w:color w:val="000000" w:themeColor="text1"/>
          <w:sz w:val="24"/>
          <w:szCs w:val="24"/>
        </w:rPr>
        <w:t>.</w:t>
      </w:r>
      <w:r w:rsidR="00031A91">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r>
        <w:rPr>
          <w:rFonts w:ascii="Century Gothic" w:hAnsi="Century Gothic"/>
          <w:color w:val="000000" w:themeColor="text1"/>
          <w:sz w:val="24"/>
          <w:szCs w:val="24"/>
        </w:rPr>
        <w:t>look</w:t>
      </w:r>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128B066" w:rsidR="00320BB8" w:rsidRPr="006C699F" w:rsidRDefault="00320BB8" w:rsidP="001A64D2">
      <w:pPr>
        <w:rPr>
          <w:rFonts w:ascii="Century Gothic" w:hAnsi="Century Gothic"/>
          <w:color w:val="000000" w:themeColor="text1"/>
          <w:sz w:val="24"/>
          <w:szCs w:val="24"/>
        </w:rPr>
      </w:pPr>
    </w:p>
    <w:p w14:paraId="381B5E06" w14:textId="77777777" w:rsidR="005F2C99" w:rsidRDefault="004C17BB" w:rsidP="004C17BB">
      <w:pPr>
        <w:jc w:val="center"/>
        <w:rPr>
          <w:b/>
          <w:bCs/>
        </w:rPr>
      </w:pPr>
      <w:r>
        <w:rPr>
          <w:b/>
          <w:bCs/>
          <w:noProof/>
        </w:rPr>
        <w:drawing>
          <wp:inline distT="0" distB="0" distL="0" distR="0" wp14:anchorId="17D1F998" wp14:editId="3DEF9818">
            <wp:extent cx="990600" cy="839013"/>
            <wp:effectExtent l="0" t="0" r="0" b="0"/>
            <wp:docPr id="1785460157" name="Picture 2"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60157" name="Picture 2" descr="A logo with a person in a cir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6916" cy="852832"/>
                    </a:xfrm>
                    <a:prstGeom prst="rect">
                      <a:avLst/>
                    </a:prstGeom>
                  </pic:spPr>
                </pic:pic>
              </a:graphicData>
            </a:graphic>
          </wp:inline>
        </w:drawing>
      </w:r>
      <w:r w:rsidRPr="004C17BB">
        <w:rPr>
          <w:rFonts w:ascii="Aptos ExtraBold" w:hAnsi="Aptos ExtraBold"/>
          <w:b/>
          <w:bCs/>
          <w:sz w:val="36"/>
          <w:szCs w:val="36"/>
        </w:rPr>
        <w:t>Lillington Nursery &amp; Primary School Strategic Framework 2023-2026</w:t>
      </w:r>
      <w:r>
        <w:rPr>
          <w:b/>
          <w:bCs/>
        </w:rPr>
        <w:t xml:space="preserve"> </w:t>
      </w:r>
      <w:r>
        <w:rPr>
          <w:b/>
          <w:bCs/>
          <w:noProof/>
        </w:rPr>
        <w:drawing>
          <wp:inline distT="0" distB="0" distL="0" distR="0" wp14:anchorId="2263ABC0" wp14:editId="15963157">
            <wp:extent cx="981075" cy="830946"/>
            <wp:effectExtent l="0" t="0" r="0" b="7620"/>
            <wp:docPr id="448481389" name="Picture 3"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89" name="Picture 3" descr="A logo with a person in a cir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4191" cy="858994"/>
                    </a:xfrm>
                    <a:prstGeom prst="rect">
                      <a:avLst/>
                    </a:prstGeom>
                  </pic:spPr>
                </pic:pic>
              </a:graphicData>
            </a:graphic>
          </wp:inline>
        </w:drawing>
      </w:r>
    </w:p>
    <w:p w14:paraId="5C1ECE9E" w14:textId="77777777" w:rsidR="004C17BB" w:rsidRDefault="004C17BB" w:rsidP="004C17BB">
      <w:pPr>
        <w:jc w:val="center"/>
        <w:rPr>
          <w:b/>
          <w:bCs/>
        </w:rPr>
      </w:pPr>
    </w:p>
    <w:tbl>
      <w:tblPr>
        <w:tblStyle w:val="TableGrid1"/>
        <w:tblW w:w="495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541"/>
        <w:gridCol w:w="2541"/>
        <w:gridCol w:w="2537"/>
        <w:gridCol w:w="2537"/>
        <w:gridCol w:w="2537"/>
        <w:gridCol w:w="2537"/>
      </w:tblGrid>
      <w:tr w:rsidR="004C17BB" w:rsidRPr="004C17BB" w14:paraId="76BA1AFF" w14:textId="77777777" w:rsidTr="004C17BB">
        <w:trPr>
          <w:trHeight w:val="2367"/>
        </w:trPr>
        <w:tc>
          <w:tcPr>
            <w:tcW w:w="834" w:type="pct"/>
            <w:shd w:val="clear" w:color="auto" w:fill="FBD4B4"/>
          </w:tcPr>
          <w:p w14:paraId="28FD0F1E"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WS1 EDUCATIONAL OUTCOMES</w:t>
            </w:r>
          </w:p>
          <w:p w14:paraId="0F39AB12" w14:textId="77777777" w:rsidR="004C17BB" w:rsidRPr="004C17BB" w:rsidRDefault="004C17BB" w:rsidP="004C17BB">
            <w:pPr>
              <w:rPr>
                <w:rFonts w:ascii="Calibri" w:eastAsia="Calibri" w:hAnsi="Calibri" w:cs="Times New Roman"/>
                <w:b/>
                <w:sz w:val="20"/>
                <w:szCs w:val="20"/>
              </w:rPr>
            </w:pPr>
          </w:p>
          <w:p w14:paraId="32649BB8"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Our School will…</w:t>
            </w:r>
          </w:p>
          <w:p w14:paraId="58B6B4F0" w14:textId="77777777" w:rsidR="004C17BB" w:rsidRPr="004C17BB" w:rsidRDefault="004C17BB" w:rsidP="004C17BB">
            <w:pPr>
              <w:rPr>
                <w:rFonts w:ascii="Calibri" w:eastAsia="Calibri" w:hAnsi="Calibri" w:cs="Times New Roman"/>
                <w:b/>
                <w:sz w:val="20"/>
                <w:szCs w:val="20"/>
              </w:rPr>
            </w:pPr>
          </w:p>
          <w:p w14:paraId="744845E2"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Provide a “World Class” learning experience for all through the development of outstanding &amp; inspirational teaching:</w:t>
            </w:r>
          </w:p>
          <w:p w14:paraId="13ADE21F"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Ensure that all students enjoy a “World Class” curriculum that is personalised and encourages outstanding contributions toward a cohesive community:</w:t>
            </w:r>
          </w:p>
          <w:p w14:paraId="10C86BD9" w14:textId="77777777" w:rsidR="004C17BB" w:rsidRPr="004C17BB" w:rsidRDefault="004C17BB" w:rsidP="004C17BB">
            <w:pPr>
              <w:rPr>
                <w:rFonts w:ascii="Calibri" w:eastAsia="Calibri" w:hAnsi="Calibri" w:cs="Times New Roman"/>
                <w:sz w:val="20"/>
                <w:szCs w:val="20"/>
              </w:rPr>
            </w:pPr>
            <w:r w:rsidRPr="004C17BB">
              <w:rPr>
                <w:rFonts w:ascii="Calibri" w:eastAsia="Calibri" w:hAnsi="Calibri" w:cs="Times New Roman"/>
                <w:b/>
                <w:sz w:val="20"/>
                <w:szCs w:val="20"/>
              </w:rPr>
              <w:t>Ensure every learner achieves academic success and strives toward personal excellence</w:t>
            </w:r>
          </w:p>
        </w:tc>
        <w:tc>
          <w:tcPr>
            <w:tcW w:w="834" w:type="pct"/>
            <w:shd w:val="clear" w:color="auto" w:fill="B8CCE4"/>
          </w:tcPr>
          <w:p w14:paraId="73DE1A3A"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WS2 SUPPORT FOR ALL</w:t>
            </w:r>
          </w:p>
          <w:p w14:paraId="2AA11E54" w14:textId="77777777" w:rsidR="004C17BB" w:rsidRPr="004C17BB" w:rsidRDefault="004C17BB" w:rsidP="004C17BB">
            <w:pPr>
              <w:rPr>
                <w:rFonts w:ascii="Calibri" w:eastAsia="Calibri" w:hAnsi="Calibri" w:cs="Times New Roman"/>
                <w:b/>
                <w:bCs/>
                <w:sz w:val="20"/>
                <w:szCs w:val="20"/>
              </w:rPr>
            </w:pPr>
          </w:p>
          <w:p w14:paraId="02154EB7"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06797FED" w14:textId="77777777" w:rsidR="004C17BB" w:rsidRPr="004C17BB" w:rsidRDefault="004C17BB" w:rsidP="004C17BB">
            <w:pPr>
              <w:rPr>
                <w:rFonts w:ascii="Calibri" w:eastAsia="Calibri" w:hAnsi="Calibri" w:cs="Times New Roman"/>
                <w:b/>
                <w:bCs/>
                <w:sz w:val="20"/>
                <w:szCs w:val="20"/>
              </w:rPr>
            </w:pPr>
          </w:p>
          <w:p w14:paraId="7E2D5879"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Develop “World Class” support &amp; guidance for our whole community where academic performance is underpinned by outstanding care, guidance and support for every student.</w:t>
            </w:r>
          </w:p>
          <w:p w14:paraId="2CA825B1" w14:textId="77777777" w:rsidR="004C17BB" w:rsidRPr="004C17BB" w:rsidRDefault="004C17BB" w:rsidP="004C17BB">
            <w:pPr>
              <w:rPr>
                <w:rFonts w:ascii="Calibri" w:eastAsia="Calibri" w:hAnsi="Calibri" w:cs="Times New Roman"/>
                <w:b/>
                <w:bCs/>
                <w:sz w:val="20"/>
                <w:szCs w:val="20"/>
              </w:rPr>
            </w:pPr>
          </w:p>
          <w:p w14:paraId="49BAB8B7"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Collaborate at all levels to co-construct a “World Class” education for all our learners and support each other to overcome any challenges we may face.</w:t>
            </w:r>
          </w:p>
          <w:p w14:paraId="1B4D0DEA" w14:textId="77777777" w:rsidR="004C17BB" w:rsidRPr="004C17BB" w:rsidRDefault="004C17BB" w:rsidP="004C17BB">
            <w:pPr>
              <w:rPr>
                <w:rFonts w:ascii="Calibri" w:eastAsia="Calibri" w:hAnsi="Calibri" w:cs="Times New Roman"/>
                <w:i/>
                <w:sz w:val="16"/>
                <w:szCs w:val="16"/>
              </w:rPr>
            </w:pPr>
          </w:p>
        </w:tc>
        <w:tc>
          <w:tcPr>
            <w:tcW w:w="833" w:type="pct"/>
            <w:shd w:val="clear" w:color="auto" w:fill="FFFF66"/>
          </w:tcPr>
          <w:p w14:paraId="761B7DC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WS3 THE EMPLOYER OF CHOICE</w:t>
            </w:r>
          </w:p>
          <w:p w14:paraId="17B54F34" w14:textId="77777777" w:rsidR="004C17BB" w:rsidRPr="004C17BB" w:rsidRDefault="004C17BB" w:rsidP="004C17BB">
            <w:pPr>
              <w:rPr>
                <w:rFonts w:ascii="Calibri" w:eastAsia="Calibri" w:hAnsi="Calibri" w:cs="Times New Roman"/>
                <w:b/>
                <w:bCs/>
                <w:sz w:val="20"/>
                <w:szCs w:val="20"/>
              </w:rPr>
            </w:pPr>
          </w:p>
          <w:p w14:paraId="21AC46F3"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92A8F92" w14:textId="77777777" w:rsidR="004C17BB" w:rsidRPr="004C17BB" w:rsidRDefault="004C17BB" w:rsidP="004C17BB">
            <w:pPr>
              <w:rPr>
                <w:rFonts w:ascii="Calibri" w:eastAsia="Calibri" w:hAnsi="Calibri" w:cs="Times New Roman"/>
                <w:b/>
                <w:bCs/>
                <w:sz w:val="20"/>
                <w:szCs w:val="20"/>
              </w:rPr>
            </w:pPr>
          </w:p>
          <w:p w14:paraId="20D2D631" w14:textId="77777777" w:rsidR="004C17BB" w:rsidRPr="004C17BB" w:rsidRDefault="004C17BB" w:rsidP="004C17BB">
            <w:pPr>
              <w:rPr>
                <w:rFonts w:ascii="Calibri" w:eastAsia="Calibri" w:hAnsi="Calibri" w:cs="Times New Roman"/>
                <w:b/>
                <w:bCs/>
                <w:i/>
                <w:sz w:val="20"/>
                <w:szCs w:val="20"/>
              </w:rPr>
            </w:pPr>
            <w:r w:rsidRPr="004C17BB">
              <w:rPr>
                <w:rFonts w:ascii="Calibri" w:eastAsia="Calibri" w:hAnsi="Calibri" w:cs="Times New Roman"/>
                <w:b/>
                <w:bCs/>
                <w:sz w:val="20"/>
                <w:szCs w:val="20"/>
              </w:rPr>
              <w:t>Offer “World Class” CPD and career development opportunities so that our students benefit from the best teaching, support and guidance and that staff are happy; secure; feel valued by everyone and achieve work-life balance.</w:t>
            </w:r>
          </w:p>
        </w:tc>
        <w:tc>
          <w:tcPr>
            <w:tcW w:w="833" w:type="pct"/>
            <w:shd w:val="clear" w:color="auto" w:fill="FFCCFF"/>
          </w:tcPr>
          <w:p w14:paraId="536FDCD5"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 xml:space="preserve"> WS4 ENABLING SUCCESSFUL SCHOOLS </w:t>
            </w:r>
          </w:p>
          <w:p w14:paraId="0577B8B7" w14:textId="77777777" w:rsidR="004C17BB" w:rsidRPr="004C17BB" w:rsidRDefault="004C17BB" w:rsidP="004C17BB">
            <w:pPr>
              <w:rPr>
                <w:rFonts w:ascii="Calibri" w:eastAsia="Calibri" w:hAnsi="Calibri" w:cs="Times New Roman"/>
                <w:b/>
                <w:bCs/>
                <w:sz w:val="20"/>
                <w:szCs w:val="20"/>
              </w:rPr>
            </w:pPr>
          </w:p>
          <w:p w14:paraId="5CF5F615"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2EE66E8" w14:textId="77777777" w:rsidR="004C17BB" w:rsidRPr="004C17BB" w:rsidRDefault="004C17BB" w:rsidP="004C17BB">
            <w:pPr>
              <w:rPr>
                <w:rFonts w:ascii="Calibri" w:eastAsia="Calibri" w:hAnsi="Calibri" w:cs="Times New Roman"/>
                <w:b/>
                <w:bCs/>
                <w:sz w:val="20"/>
                <w:szCs w:val="20"/>
              </w:rPr>
            </w:pPr>
          </w:p>
          <w:p w14:paraId="6EEEC5F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Recruit, develop and maintain effective leadership &amp; governance at all levels while succession planning for the future.</w:t>
            </w:r>
          </w:p>
          <w:p w14:paraId="592DA651" w14:textId="77777777" w:rsidR="004C17BB" w:rsidRPr="004C17BB" w:rsidRDefault="004C17BB" w:rsidP="004C17BB">
            <w:pPr>
              <w:rPr>
                <w:rFonts w:ascii="Calibri" w:eastAsia="Calibri" w:hAnsi="Calibri" w:cs="Times New Roman"/>
                <w:b/>
                <w:bCs/>
                <w:sz w:val="20"/>
                <w:szCs w:val="20"/>
              </w:rPr>
            </w:pPr>
          </w:p>
          <w:p w14:paraId="4752489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bCs/>
                <w:sz w:val="20"/>
                <w:szCs w:val="20"/>
              </w:rPr>
              <w:t>Benefit from high quality central services that will allow Governors and School Leaders to focus on education and provide excellent value for money.</w:t>
            </w:r>
          </w:p>
        </w:tc>
        <w:tc>
          <w:tcPr>
            <w:tcW w:w="833" w:type="pct"/>
            <w:shd w:val="clear" w:color="auto" w:fill="D6E3BC"/>
          </w:tcPr>
          <w:p w14:paraId="3AB6C60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WS5 GROWING THE TRUST</w:t>
            </w:r>
          </w:p>
          <w:p w14:paraId="10D7F534" w14:textId="77777777" w:rsidR="004C17BB" w:rsidRPr="004C17BB" w:rsidRDefault="004C17BB" w:rsidP="004C17BB">
            <w:pPr>
              <w:rPr>
                <w:rFonts w:ascii="Calibri" w:eastAsia="Calibri" w:hAnsi="Calibri" w:cs="Times New Roman"/>
                <w:b/>
                <w:bCs/>
                <w:sz w:val="20"/>
                <w:szCs w:val="20"/>
              </w:rPr>
            </w:pPr>
          </w:p>
          <w:p w14:paraId="47E68CA1"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72ADD3ED" w14:textId="77777777" w:rsidR="004C17BB" w:rsidRPr="004C17BB" w:rsidRDefault="004C17BB" w:rsidP="004C17BB">
            <w:pPr>
              <w:rPr>
                <w:rFonts w:ascii="Calibri" w:eastAsia="Calibri" w:hAnsi="Calibri" w:cs="Times New Roman"/>
                <w:b/>
                <w:bCs/>
                <w:sz w:val="20"/>
                <w:szCs w:val="20"/>
              </w:rPr>
            </w:pPr>
          </w:p>
          <w:p w14:paraId="11A82A54"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Demonstrate capacity for future growth by securing excellent outcomes in all our schools that are recognised by parents and community; wider partners; and the DfE</w:t>
            </w:r>
          </w:p>
          <w:p w14:paraId="7B6C9C79" w14:textId="77777777" w:rsidR="004C17BB" w:rsidRPr="004C17BB" w:rsidRDefault="004C17BB" w:rsidP="004C17BB">
            <w:pPr>
              <w:rPr>
                <w:rFonts w:ascii="Calibri" w:eastAsia="Calibri" w:hAnsi="Calibri" w:cs="Times New Roman"/>
                <w:b/>
                <w:bCs/>
                <w:sz w:val="20"/>
                <w:szCs w:val="20"/>
              </w:rPr>
            </w:pPr>
          </w:p>
          <w:p w14:paraId="10BBC47F"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Develop the accommodation and resource to deliver our “World Class” education for the next 50 years.</w:t>
            </w:r>
          </w:p>
          <w:p w14:paraId="0E6DFD67" w14:textId="77777777" w:rsidR="004C17BB" w:rsidRPr="004C17BB" w:rsidRDefault="004C17BB" w:rsidP="004C17BB">
            <w:pPr>
              <w:rPr>
                <w:rFonts w:ascii="Calibri" w:eastAsia="Calibri" w:hAnsi="Calibri" w:cs="Times New Roman"/>
                <w:i/>
                <w:sz w:val="20"/>
                <w:szCs w:val="20"/>
              </w:rPr>
            </w:pPr>
          </w:p>
        </w:tc>
        <w:tc>
          <w:tcPr>
            <w:tcW w:w="833" w:type="pct"/>
            <w:shd w:val="clear" w:color="auto" w:fill="CCC0D9"/>
          </w:tcPr>
          <w:p w14:paraId="2C9F13EA" w14:textId="77777777" w:rsidR="004C17BB" w:rsidRPr="004C17BB" w:rsidRDefault="004C17BB" w:rsidP="004C17BB">
            <w:pPr>
              <w:rPr>
                <w:rFonts w:ascii="Calibri" w:eastAsia="Calibri" w:hAnsi="Calibri" w:cs="Times New Roman"/>
                <w:sz w:val="20"/>
                <w:szCs w:val="20"/>
              </w:rPr>
            </w:pPr>
            <w:r w:rsidRPr="004C17BB">
              <w:rPr>
                <w:rFonts w:ascii="Calibri" w:eastAsia="Calibri" w:hAnsi="Calibri" w:cs="Times New Roman"/>
                <w:b/>
                <w:bCs/>
                <w:sz w:val="20"/>
                <w:szCs w:val="20"/>
              </w:rPr>
              <w:t xml:space="preserve">WS6 EARLY YEARS </w:t>
            </w:r>
          </w:p>
          <w:p w14:paraId="6DCBB406" w14:textId="77777777" w:rsidR="004C17BB" w:rsidRPr="004C17BB" w:rsidRDefault="004C17BB" w:rsidP="004C17BB">
            <w:pPr>
              <w:rPr>
                <w:rFonts w:ascii="Calibri" w:eastAsia="Calibri" w:hAnsi="Calibri" w:cs="Times New Roman"/>
                <w:i/>
                <w:iCs/>
                <w:sz w:val="16"/>
                <w:szCs w:val="16"/>
              </w:rPr>
            </w:pPr>
          </w:p>
          <w:p w14:paraId="3AC636FA"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137E4C4" w14:textId="77777777" w:rsidR="004C17BB" w:rsidRPr="004C17BB" w:rsidRDefault="004C17BB" w:rsidP="004C17BB">
            <w:pPr>
              <w:rPr>
                <w:rFonts w:ascii="Calibri" w:eastAsia="Calibri" w:hAnsi="Calibri" w:cs="Times New Roman"/>
                <w:b/>
                <w:bCs/>
                <w:sz w:val="20"/>
                <w:szCs w:val="20"/>
              </w:rPr>
            </w:pPr>
          </w:p>
          <w:p w14:paraId="38502C23"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Ensure every learner across early years achieves academic as well as wider success and strives towards personal excellence.</w:t>
            </w:r>
          </w:p>
        </w:tc>
      </w:tr>
      <w:tr w:rsidR="004C17BB" w:rsidRPr="004C17BB" w14:paraId="585027B7" w14:textId="77777777" w:rsidTr="004C17BB">
        <w:trPr>
          <w:trHeight w:val="1726"/>
        </w:trPr>
        <w:tc>
          <w:tcPr>
            <w:tcW w:w="834" w:type="pct"/>
            <w:shd w:val="clear" w:color="auto" w:fill="FBD4B4"/>
          </w:tcPr>
          <w:p w14:paraId="5CAA922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WS1a</w:t>
            </w:r>
          </w:p>
          <w:p w14:paraId="16B518F7"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Further develop high quality transition support that has a positive impact on pupil’s aspirations and wellbeing.</w:t>
            </w:r>
          </w:p>
          <w:p w14:paraId="3C8B83D0" w14:textId="77777777" w:rsidR="004C17BB" w:rsidRPr="004C17BB" w:rsidRDefault="004C17BB" w:rsidP="004C17BB">
            <w:pPr>
              <w:rPr>
                <w:rFonts w:ascii="Calibri" w:eastAsia="Calibri" w:hAnsi="Calibri" w:cs="Times New Roman"/>
                <w:b/>
                <w:i/>
                <w:sz w:val="20"/>
                <w:szCs w:val="20"/>
              </w:rPr>
            </w:pPr>
          </w:p>
          <w:p w14:paraId="4797BE6B" w14:textId="77777777" w:rsidR="004C17BB" w:rsidRDefault="004C17BB" w:rsidP="004C17BB">
            <w:pPr>
              <w:rPr>
                <w:rFonts w:ascii="Calibri" w:eastAsia="Calibri" w:hAnsi="Calibri" w:cs="Times New Roman"/>
                <w:b/>
                <w:i/>
                <w:sz w:val="20"/>
                <w:szCs w:val="20"/>
              </w:rPr>
            </w:pPr>
          </w:p>
          <w:p w14:paraId="53970ECA" w14:textId="77777777" w:rsidR="004C17BB" w:rsidRPr="004C17BB" w:rsidRDefault="004C17BB" w:rsidP="004C17BB">
            <w:pPr>
              <w:rPr>
                <w:rFonts w:ascii="Calibri" w:eastAsia="Calibri" w:hAnsi="Calibri" w:cs="Times New Roman"/>
                <w:b/>
                <w:i/>
                <w:sz w:val="20"/>
                <w:szCs w:val="20"/>
              </w:rPr>
            </w:pPr>
          </w:p>
          <w:p w14:paraId="2370F766" w14:textId="77777777" w:rsidR="004C17BB" w:rsidRPr="004C17BB" w:rsidRDefault="004C17BB" w:rsidP="004C17BB">
            <w:pPr>
              <w:rPr>
                <w:rFonts w:ascii="Calibri" w:eastAsia="Calibri" w:hAnsi="Calibri" w:cs="Times New Roman"/>
                <w:b/>
                <w:i/>
                <w:sz w:val="20"/>
                <w:szCs w:val="20"/>
              </w:rPr>
            </w:pPr>
          </w:p>
          <w:p w14:paraId="3FCFC67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MH</w:t>
            </w:r>
          </w:p>
        </w:tc>
        <w:tc>
          <w:tcPr>
            <w:tcW w:w="834" w:type="pct"/>
            <w:shd w:val="clear" w:color="auto" w:fill="B8CCE4"/>
          </w:tcPr>
          <w:p w14:paraId="20FCB458"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WS2a</w:t>
            </w:r>
          </w:p>
          <w:p w14:paraId="199F5EE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behaviour, attendance and rewards policies are applied consistently &amp; have high impact across the school (focus on eliminating low level disruption)</w:t>
            </w:r>
          </w:p>
          <w:p w14:paraId="1208699C" w14:textId="77777777" w:rsidR="004C17BB" w:rsidRPr="004C17BB" w:rsidRDefault="004C17BB" w:rsidP="004C17BB">
            <w:pPr>
              <w:rPr>
                <w:rFonts w:ascii="Calibri" w:eastAsia="Calibri" w:hAnsi="Calibri" w:cs="Times New Roman"/>
                <w:b/>
                <w:i/>
                <w:sz w:val="20"/>
                <w:szCs w:val="20"/>
              </w:rPr>
            </w:pPr>
          </w:p>
          <w:p w14:paraId="67C84728" w14:textId="77777777" w:rsidR="004C17BB" w:rsidRPr="004C17BB" w:rsidRDefault="004C17BB" w:rsidP="004C17BB">
            <w:pPr>
              <w:rPr>
                <w:rFonts w:ascii="Calibri" w:eastAsia="Calibri" w:hAnsi="Calibri" w:cs="Times New Roman"/>
                <w:b/>
                <w:i/>
                <w:sz w:val="20"/>
                <w:szCs w:val="20"/>
              </w:rPr>
            </w:pPr>
          </w:p>
          <w:p w14:paraId="095EC04C"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3" w:type="pct"/>
            <w:shd w:val="clear" w:color="auto" w:fill="FFFF66"/>
          </w:tcPr>
          <w:p w14:paraId="1303D344"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WS3a</w:t>
            </w:r>
          </w:p>
          <w:p w14:paraId="14CC9F43"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a programme of high quality CPD through in house, collaboration with the Trust and external sources, including the enrolment of staff on NPQs</w:t>
            </w:r>
          </w:p>
          <w:p w14:paraId="090692BA" w14:textId="77777777" w:rsidR="004C17BB" w:rsidRPr="004C17BB" w:rsidRDefault="004C17BB" w:rsidP="004C17BB">
            <w:pPr>
              <w:rPr>
                <w:rFonts w:ascii="Calibri" w:eastAsia="Calibri" w:hAnsi="Calibri" w:cs="Times New Roman"/>
                <w:b/>
                <w:i/>
                <w:iCs/>
                <w:sz w:val="20"/>
                <w:szCs w:val="20"/>
              </w:rPr>
            </w:pPr>
          </w:p>
          <w:p w14:paraId="5C37A4B0" w14:textId="77777777" w:rsidR="004C17BB" w:rsidRPr="004C17BB" w:rsidRDefault="004C17BB" w:rsidP="004C17BB">
            <w:pPr>
              <w:rPr>
                <w:rFonts w:ascii="Calibri" w:eastAsia="Calibri" w:hAnsi="Calibri" w:cs="Times New Roman"/>
                <w:b/>
                <w:i/>
                <w:iCs/>
                <w:sz w:val="20"/>
                <w:szCs w:val="20"/>
              </w:rPr>
            </w:pPr>
          </w:p>
          <w:p w14:paraId="5DB5D9D7" w14:textId="77777777" w:rsidR="004C17BB" w:rsidRPr="004C17BB" w:rsidRDefault="004C17BB" w:rsidP="004C17BB">
            <w:pPr>
              <w:rPr>
                <w:rFonts w:ascii="Calibri" w:eastAsia="Calibri" w:hAnsi="Calibri" w:cs="Times New Roman"/>
                <w:b/>
                <w:i/>
                <w:iCs/>
                <w:sz w:val="20"/>
                <w:szCs w:val="20"/>
              </w:rPr>
            </w:pPr>
          </w:p>
          <w:p w14:paraId="2472E82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w:t>
            </w:r>
          </w:p>
        </w:tc>
        <w:tc>
          <w:tcPr>
            <w:tcW w:w="833" w:type="pct"/>
            <w:shd w:val="clear" w:color="auto" w:fill="FFCCFF"/>
          </w:tcPr>
          <w:p w14:paraId="6740A184"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WS4a</w:t>
            </w:r>
          </w:p>
          <w:p w14:paraId="3581292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effective governance and accountability through challenge and support, in partnership with the MAT Board and the MAT School Improvement Delivery</w:t>
            </w:r>
          </w:p>
          <w:p w14:paraId="3713D192" w14:textId="77777777" w:rsidR="004C17BB" w:rsidRPr="004C17BB" w:rsidRDefault="004C17BB" w:rsidP="004C17BB">
            <w:pPr>
              <w:rPr>
                <w:rFonts w:ascii="Calibri" w:eastAsia="Calibri" w:hAnsi="Calibri" w:cs="Times New Roman"/>
                <w:b/>
                <w:i/>
                <w:sz w:val="20"/>
                <w:szCs w:val="20"/>
              </w:rPr>
            </w:pPr>
          </w:p>
          <w:p w14:paraId="0E5BAE2D" w14:textId="77777777" w:rsidR="004C17BB" w:rsidRPr="004C17BB" w:rsidRDefault="004C17BB" w:rsidP="004C17BB">
            <w:pPr>
              <w:rPr>
                <w:rFonts w:ascii="Calibri" w:eastAsia="Calibri" w:hAnsi="Calibri" w:cs="Times New Roman"/>
                <w:b/>
                <w:i/>
                <w:sz w:val="20"/>
                <w:szCs w:val="20"/>
              </w:rPr>
            </w:pPr>
          </w:p>
          <w:p w14:paraId="6E35A98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TC/KW</w:t>
            </w:r>
          </w:p>
        </w:tc>
        <w:tc>
          <w:tcPr>
            <w:tcW w:w="833" w:type="pct"/>
            <w:shd w:val="clear" w:color="auto" w:fill="D6E3BC"/>
          </w:tcPr>
          <w:p w14:paraId="1BB6385A"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WS5a</w:t>
            </w:r>
          </w:p>
          <w:p w14:paraId="389C9C1A"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continue to build on pupil numbers through community events, open days and word of mouth to ensure full capacity in future years.</w:t>
            </w:r>
          </w:p>
          <w:p w14:paraId="6B1D6F41" w14:textId="77777777" w:rsidR="004C17BB" w:rsidRPr="004C17BB" w:rsidRDefault="004C17BB" w:rsidP="004C17BB">
            <w:pPr>
              <w:rPr>
                <w:rFonts w:ascii="Calibri" w:eastAsia="Calibri" w:hAnsi="Calibri" w:cs="Times New Roman"/>
                <w:b/>
                <w:i/>
                <w:iCs/>
                <w:sz w:val="20"/>
                <w:szCs w:val="20"/>
              </w:rPr>
            </w:pPr>
          </w:p>
          <w:p w14:paraId="6341FA56" w14:textId="77777777" w:rsidR="004C17BB" w:rsidRPr="004C17BB" w:rsidRDefault="004C17BB" w:rsidP="004C17BB">
            <w:pPr>
              <w:rPr>
                <w:rFonts w:ascii="Calibri" w:eastAsia="Calibri" w:hAnsi="Calibri" w:cs="Times New Roman"/>
                <w:b/>
                <w:i/>
                <w:iCs/>
                <w:sz w:val="20"/>
                <w:szCs w:val="20"/>
              </w:rPr>
            </w:pPr>
          </w:p>
          <w:p w14:paraId="752D9A78" w14:textId="77777777" w:rsidR="004C17BB" w:rsidRPr="004C17BB" w:rsidRDefault="004C17BB" w:rsidP="004C17BB">
            <w:pPr>
              <w:rPr>
                <w:rFonts w:ascii="Calibri" w:eastAsia="Calibri" w:hAnsi="Calibri" w:cs="Times New Roman"/>
                <w:b/>
                <w:i/>
                <w:iCs/>
                <w:sz w:val="20"/>
                <w:szCs w:val="20"/>
              </w:rPr>
            </w:pPr>
          </w:p>
          <w:p w14:paraId="718BD6A4"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SLT</w:t>
            </w:r>
          </w:p>
        </w:tc>
        <w:tc>
          <w:tcPr>
            <w:tcW w:w="833" w:type="pct"/>
            <w:shd w:val="clear" w:color="auto" w:fill="CCC0D9"/>
          </w:tcPr>
          <w:p w14:paraId="1CB644E5"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WS6a</w:t>
            </w:r>
          </w:p>
          <w:p w14:paraId="177DCDA6" w14:textId="77777777" w:rsidR="004C17BB" w:rsidRPr="004C17BB" w:rsidRDefault="004C17BB" w:rsidP="004C17BB">
            <w:pPr>
              <w:spacing w:after="200" w:line="276" w:lineRule="auto"/>
              <w:rPr>
                <w:rFonts w:ascii="Calibri" w:eastAsia="Calibri" w:hAnsi="Calibri" w:cs="Times New Roman"/>
                <w:b/>
                <w:sz w:val="20"/>
                <w:szCs w:val="20"/>
              </w:rPr>
            </w:pPr>
            <w:r w:rsidRPr="004C17BB">
              <w:rPr>
                <w:rFonts w:ascii="Calibri" w:eastAsia="Calibri" w:hAnsi="Calibri" w:cs="Times New Roman"/>
                <w:b/>
                <w:sz w:val="20"/>
                <w:szCs w:val="20"/>
              </w:rPr>
              <w:t>To develop a clear and concise assessment system across Early years to ensure all pupils are making maximum progress.</w:t>
            </w:r>
          </w:p>
          <w:p w14:paraId="50472595" w14:textId="77777777" w:rsidR="004C17BB" w:rsidRPr="004C17BB" w:rsidRDefault="004C17BB" w:rsidP="004C17BB">
            <w:pPr>
              <w:rPr>
                <w:rFonts w:ascii="Calibri" w:eastAsia="Calibri" w:hAnsi="Calibri" w:cs="Times New Roman"/>
                <w:b/>
                <w:sz w:val="20"/>
                <w:szCs w:val="20"/>
              </w:rPr>
            </w:pPr>
          </w:p>
          <w:p w14:paraId="54799B85"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w:t>
            </w:r>
          </w:p>
        </w:tc>
      </w:tr>
      <w:tr w:rsidR="004C17BB" w:rsidRPr="004C17BB" w14:paraId="27A1BF39" w14:textId="77777777" w:rsidTr="004C17BB">
        <w:trPr>
          <w:trHeight w:val="1944"/>
        </w:trPr>
        <w:tc>
          <w:tcPr>
            <w:tcW w:w="834" w:type="pct"/>
            <w:shd w:val="clear" w:color="auto" w:fill="FBD4B4"/>
          </w:tcPr>
          <w:p w14:paraId="16106EA0"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lastRenderedPageBreak/>
              <w:t>WS1b</w:t>
            </w:r>
          </w:p>
          <w:p w14:paraId="0F70AD1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all interventions and wider learning support across the school is focused, targeted and maximises progress.</w:t>
            </w:r>
          </w:p>
          <w:p w14:paraId="70AE2C31" w14:textId="77777777" w:rsidR="004C17BB" w:rsidRPr="004C17BB" w:rsidRDefault="004C17BB" w:rsidP="004C17BB">
            <w:pPr>
              <w:rPr>
                <w:rFonts w:ascii="Calibri" w:eastAsia="Calibri" w:hAnsi="Calibri" w:cs="Times New Roman"/>
                <w:b/>
                <w:i/>
                <w:sz w:val="20"/>
                <w:szCs w:val="20"/>
              </w:rPr>
            </w:pPr>
          </w:p>
          <w:p w14:paraId="64E23AE6" w14:textId="77777777" w:rsidR="004C17BB" w:rsidRPr="004C17BB" w:rsidRDefault="004C17BB" w:rsidP="004C17BB">
            <w:pPr>
              <w:rPr>
                <w:rFonts w:ascii="Calibri" w:eastAsia="Calibri" w:hAnsi="Calibri" w:cs="Times New Roman"/>
                <w:b/>
                <w:i/>
                <w:sz w:val="20"/>
                <w:szCs w:val="20"/>
              </w:rPr>
            </w:pPr>
          </w:p>
          <w:p w14:paraId="55FA875C" w14:textId="77777777" w:rsidR="004C17BB" w:rsidRPr="004C17BB" w:rsidRDefault="004C17BB" w:rsidP="004C17BB">
            <w:pPr>
              <w:rPr>
                <w:rFonts w:ascii="Calibri" w:eastAsia="Calibri" w:hAnsi="Calibri" w:cs="Times New Roman"/>
                <w:b/>
                <w:i/>
                <w:sz w:val="20"/>
                <w:szCs w:val="20"/>
              </w:rPr>
            </w:pPr>
          </w:p>
          <w:p w14:paraId="0727AD4A"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4" w:type="pct"/>
            <w:shd w:val="clear" w:color="auto" w:fill="B8CCE4"/>
          </w:tcPr>
          <w:p w14:paraId="182FB3B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WS2b</w:t>
            </w:r>
          </w:p>
          <w:p w14:paraId="790D75E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ensure effective working relationships with multiply outside agencies including SEN and safeguarding by consistent communication and being part of working parties/panels.</w:t>
            </w:r>
          </w:p>
          <w:p w14:paraId="1470E847" w14:textId="77777777" w:rsidR="004C17BB" w:rsidRPr="004C17BB" w:rsidRDefault="004C17BB" w:rsidP="004C17BB">
            <w:pPr>
              <w:rPr>
                <w:rFonts w:ascii="Calibri" w:eastAsia="Calibri" w:hAnsi="Calibri" w:cs="Times New Roman"/>
                <w:b/>
                <w:i/>
                <w:sz w:val="20"/>
                <w:szCs w:val="20"/>
              </w:rPr>
            </w:pPr>
          </w:p>
          <w:p w14:paraId="4A8B98AD" w14:textId="77777777" w:rsidR="004C17BB" w:rsidRPr="004C17BB" w:rsidRDefault="004C17BB" w:rsidP="004C17BB">
            <w:pPr>
              <w:rPr>
                <w:rFonts w:ascii="Calibri" w:eastAsia="Calibri" w:hAnsi="Calibri" w:cs="Times New Roman"/>
                <w:b/>
                <w:i/>
                <w:sz w:val="20"/>
                <w:szCs w:val="20"/>
              </w:rPr>
            </w:pPr>
          </w:p>
          <w:p w14:paraId="686CF71E"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VW/SB</w:t>
            </w:r>
          </w:p>
        </w:tc>
        <w:tc>
          <w:tcPr>
            <w:tcW w:w="833" w:type="pct"/>
            <w:shd w:val="clear" w:color="auto" w:fill="FFFF66"/>
          </w:tcPr>
          <w:p w14:paraId="375124AC"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WS3b</w:t>
            </w:r>
          </w:p>
          <w:p w14:paraId="3EF8AE1B"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Further develop pupil voice &amp; Student Leadership programmes that have high impact around the school &amp; within the wider community.</w:t>
            </w:r>
          </w:p>
          <w:p w14:paraId="653C108E" w14:textId="77777777" w:rsidR="004C17BB" w:rsidRPr="004C17BB" w:rsidRDefault="004C17BB" w:rsidP="004C17BB">
            <w:pPr>
              <w:rPr>
                <w:rFonts w:ascii="Calibri" w:eastAsia="Calibri" w:hAnsi="Calibri" w:cs="Times New Roman"/>
                <w:b/>
                <w:i/>
                <w:iCs/>
                <w:sz w:val="20"/>
                <w:szCs w:val="20"/>
              </w:rPr>
            </w:pPr>
          </w:p>
          <w:p w14:paraId="4C54141E" w14:textId="77777777" w:rsidR="004C17BB" w:rsidRPr="004C17BB" w:rsidRDefault="004C17BB" w:rsidP="004C17BB">
            <w:pPr>
              <w:rPr>
                <w:rFonts w:ascii="Calibri" w:eastAsia="Calibri" w:hAnsi="Calibri" w:cs="Times New Roman"/>
                <w:b/>
                <w:i/>
                <w:iCs/>
                <w:sz w:val="20"/>
                <w:szCs w:val="20"/>
              </w:rPr>
            </w:pPr>
          </w:p>
          <w:p w14:paraId="50949864" w14:textId="77777777" w:rsidR="004C17BB" w:rsidRPr="004C17BB" w:rsidRDefault="004C17BB" w:rsidP="004C17BB">
            <w:pPr>
              <w:rPr>
                <w:rFonts w:ascii="Calibri" w:eastAsia="Calibri" w:hAnsi="Calibri" w:cs="Times New Roman"/>
                <w:b/>
                <w:i/>
                <w:iCs/>
                <w:sz w:val="20"/>
                <w:szCs w:val="20"/>
              </w:rPr>
            </w:pPr>
          </w:p>
          <w:p w14:paraId="6FA717D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MH</w:t>
            </w:r>
          </w:p>
        </w:tc>
        <w:tc>
          <w:tcPr>
            <w:tcW w:w="833" w:type="pct"/>
            <w:shd w:val="clear" w:color="auto" w:fill="FFCCFF"/>
          </w:tcPr>
          <w:p w14:paraId="784A289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WS4b</w:t>
            </w:r>
          </w:p>
          <w:p w14:paraId="5004C79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finance procedures and planning allow us to demonstrate excellent ‘value for money’.</w:t>
            </w:r>
          </w:p>
          <w:p w14:paraId="626A648A" w14:textId="77777777" w:rsidR="004C17BB" w:rsidRPr="004C17BB" w:rsidRDefault="004C17BB" w:rsidP="004C17BB">
            <w:pPr>
              <w:rPr>
                <w:rFonts w:ascii="Calibri" w:eastAsia="Calibri" w:hAnsi="Calibri" w:cs="Times New Roman"/>
                <w:b/>
                <w:i/>
                <w:sz w:val="20"/>
                <w:szCs w:val="20"/>
              </w:rPr>
            </w:pPr>
          </w:p>
          <w:p w14:paraId="269FFD2B" w14:textId="77777777" w:rsidR="004C17BB" w:rsidRPr="004C17BB" w:rsidRDefault="004C17BB" w:rsidP="004C17BB">
            <w:pPr>
              <w:rPr>
                <w:rFonts w:ascii="Calibri" w:eastAsia="Calibri" w:hAnsi="Calibri" w:cs="Times New Roman"/>
                <w:b/>
                <w:i/>
                <w:sz w:val="20"/>
                <w:szCs w:val="20"/>
              </w:rPr>
            </w:pPr>
          </w:p>
          <w:p w14:paraId="62C017D6" w14:textId="77777777" w:rsidR="004C17BB" w:rsidRPr="004C17BB" w:rsidRDefault="004C17BB" w:rsidP="004C17BB">
            <w:pPr>
              <w:rPr>
                <w:rFonts w:ascii="Calibri" w:eastAsia="Calibri" w:hAnsi="Calibri" w:cs="Times New Roman"/>
                <w:b/>
                <w:i/>
                <w:sz w:val="20"/>
                <w:szCs w:val="20"/>
              </w:rPr>
            </w:pPr>
          </w:p>
          <w:p w14:paraId="7E5F55F0" w14:textId="77777777" w:rsidR="004C17BB" w:rsidRPr="004C17BB" w:rsidRDefault="004C17BB" w:rsidP="004C17BB">
            <w:pPr>
              <w:rPr>
                <w:rFonts w:ascii="Calibri" w:eastAsia="Calibri" w:hAnsi="Calibri" w:cs="Times New Roman"/>
                <w:b/>
                <w:i/>
                <w:sz w:val="20"/>
                <w:szCs w:val="20"/>
              </w:rPr>
            </w:pPr>
          </w:p>
          <w:p w14:paraId="2A70D94A"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464CC486"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WS5b</w:t>
            </w:r>
          </w:p>
          <w:p w14:paraId="0A1C1DF4"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a sound marketing and communications policy in order to promote the school and Trust.</w:t>
            </w:r>
          </w:p>
          <w:p w14:paraId="73B5C1E0" w14:textId="77777777" w:rsidR="004C17BB" w:rsidRPr="004C17BB" w:rsidRDefault="004C17BB" w:rsidP="004C17BB">
            <w:pPr>
              <w:rPr>
                <w:rFonts w:ascii="Calibri" w:eastAsia="Calibri" w:hAnsi="Calibri" w:cs="Times New Roman"/>
                <w:b/>
                <w:i/>
                <w:iCs/>
                <w:sz w:val="20"/>
                <w:szCs w:val="20"/>
              </w:rPr>
            </w:pPr>
          </w:p>
          <w:p w14:paraId="1EDB9CF9" w14:textId="77777777" w:rsidR="004C17BB" w:rsidRPr="004C17BB" w:rsidRDefault="004C17BB" w:rsidP="004C17BB">
            <w:pPr>
              <w:rPr>
                <w:rFonts w:ascii="Calibri" w:eastAsia="Calibri" w:hAnsi="Calibri" w:cs="Times New Roman"/>
                <w:b/>
                <w:i/>
                <w:iCs/>
                <w:sz w:val="20"/>
                <w:szCs w:val="20"/>
              </w:rPr>
            </w:pPr>
          </w:p>
          <w:p w14:paraId="6A21B3D4" w14:textId="77777777" w:rsidR="004C17BB" w:rsidRPr="004C17BB" w:rsidRDefault="004C17BB" w:rsidP="004C17BB">
            <w:pPr>
              <w:rPr>
                <w:rFonts w:ascii="Calibri" w:eastAsia="Calibri" w:hAnsi="Calibri" w:cs="Times New Roman"/>
                <w:b/>
                <w:i/>
                <w:iCs/>
                <w:sz w:val="20"/>
                <w:szCs w:val="20"/>
              </w:rPr>
            </w:pPr>
          </w:p>
          <w:p w14:paraId="29FCAEC6" w14:textId="77777777" w:rsidR="004C17BB" w:rsidRPr="004C17BB" w:rsidRDefault="004C17BB" w:rsidP="004C17BB">
            <w:pPr>
              <w:rPr>
                <w:rFonts w:ascii="Calibri" w:eastAsia="Calibri" w:hAnsi="Calibri" w:cs="Times New Roman"/>
                <w:b/>
                <w:i/>
                <w:iCs/>
                <w:sz w:val="20"/>
                <w:szCs w:val="20"/>
              </w:rPr>
            </w:pPr>
          </w:p>
          <w:p w14:paraId="5DC9A4D7"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VW/SC</w:t>
            </w:r>
          </w:p>
        </w:tc>
        <w:tc>
          <w:tcPr>
            <w:tcW w:w="833" w:type="pct"/>
            <w:shd w:val="clear" w:color="auto" w:fill="CCC0D9"/>
          </w:tcPr>
          <w:p w14:paraId="1BC5ADD1"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WS6b</w:t>
            </w:r>
          </w:p>
          <w:p w14:paraId="09A9D90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To continue to build on pupil numbers through community events, open days and word of mouth to ensure full capacity in both 2- and 3-year-old provision.</w:t>
            </w:r>
          </w:p>
          <w:p w14:paraId="53F6F066" w14:textId="77777777" w:rsidR="004C17BB" w:rsidRPr="004C17BB" w:rsidRDefault="004C17BB" w:rsidP="004C17BB">
            <w:pPr>
              <w:rPr>
                <w:rFonts w:ascii="Calibri" w:eastAsia="Calibri" w:hAnsi="Calibri" w:cs="Times New Roman"/>
                <w:b/>
                <w:sz w:val="20"/>
                <w:szCs w:val="20"/>
              </w:rPr>
            </w:pPr>
          </w:p>
          <w:p w14:paraId="43716E9E" w14:textId="77777777" w:rsidR="004C17BB" w:rsidRPr="004C17BB" w:rsidRDefault="004C17BB" w:rsidP="004C17BB">
            <w:pPr>
              <w:rPr>
                <w:rFonts w:ascii="Calibri" w:eastAsia="Calibri" w:hAnsi="Calibri" w:cs="Times New Roman"/>
                <w:b/>
                <w:sz w:val="20"/>
                <w:szCs w:val="20"/>
              </w:rPr>
            </w:pPr>
          </w:p>
          <w:p w14:paraId="71AD7D0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JR/SC</w:t>
            </w:r>
          </w:p>
        </w:tc>
      </w:tr>
      <w:tr w:rsidR="004C17BB" w:rsidRPr="004C17BB" w14:paraId="113F6F0D" w14:textId="77777777" w:rsidTr="004C17BB">
        <w:trPr>
          <w:trHeight w:val="1547"/>
        </w:trPr>
        <w:tc>
          <w:tcPr>
            <w:tcW w:w="834" w:type="pct"/>
            <w:shd w:val="clear" w:color="auto" w:fill="FBD4B4"/>
          </w:tcPr>
          <w:p w14:paraId="0331AD2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WS1c</w:t>
            </w:r>
          </w:p>
          <w:p w14:paraId="498150F7" w14:textId="1216F3DD"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the quality of teaching including responsive teaching through Instructional Coaching and educational research.</w:t>
            </w:r>
          </w:p>
          <w:p w14:paraId="010BE269" w14:textId="77777777" w:rsidR="004C17BB" w:rsidRPr="004C17BB" w:rsidRDefault="004C17BB" w:rsidP="004C17BB">
            <w:pPr>
              <w:rPr>
                <w:rFonts w:ascii="Calibri" w:eastAsia="Calibri" w:hAnsi="Calibri" w:cs="Times New Roman"/>
                <w:b/>
                <w:i/>
                <w:sz w:val="20"/>
                <w:szCs w:val="20"/>
              </w:rPr>
            </w:pPr>
          </w:p>
          <w:p w14:paraId="3FF97EFB" w14:textId="77777777" w:rsidR="004C17BB" w:rsidRPr="004C17BB" w:rsidRDefault="004C17BB" w:rsidP="004C17BB">
            <w:pPr>
              <w:rPr>
                <w:rFonts w:ascii="Calibri" w:eastAsia="Calibri" w:hAnsi="Calibri" w:cs="Times New Roman"/>
                <w:b/>
                <w:i/>
                <w:sz w:val="20"/>
                <w:szCs w:val="20"/>
              </w:rPr>
            </w:pPr>
          </w:p>
          <w:p w14:paraId="61893CCC"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4" w:type="pct"/>
            <w:shd w:val="clear" w:color="auto" w:fill="B8CCE4"/>
          </w:tcPr>
          <w:p w14:paraId="68EE4CB4"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WS2c</w:t>
            </w:r>
          </w:p>
          <w:p w14:paraId="0F3BCA4D" w14:textId="46A5735F"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Deliver the highest standards of education and support for SEND pupils</w:t>
            </w:r>
          </w:p>
          <w:p w14:paraId="03CC9A0F" w14:textId="77777777" w:rsidR="004C17BB" w:rsidRPr="004C17BB" w:rsidRDefault="004C17BB" w:rsidP="004C17BB">
            <w:pPr>
              <w:rPr>
                <w:rFonts w:ascii="Calibri" w:eastAsia="Calibri" w:hAnsi="Calibri" w:cs="Times New Roman"/>
                <w:b/>
                <w:i/>
                <w:sz w:val="20"/>
                <w:szCs w:val="20"/>
              </w:rPr>
            </w:pPr>
          </w:p>
          <w:p w14:paraId="5B3ED9C2" w14:textId="77777777" w:rsidR="004C17BB" w:rsidRPr="004C17BB" w:rsidRDefault="004C17BB" w:rsidP="004C17BB">
            <w:pPr>
              <w:rPr>
                <w:rFonts w:ascii="Calibri" w:eastAsia="Calibri" w:hAnsi="Calibri" w:cs="Times New Roman"/>
                <w:b/>
                <w:i/>
                <w:sz w:val="20"/>
                <w:szCs w:val="20"/>
              </w:rPr>
            </w:pPr>
          </w:p>
          <w:p w14:paraId="1534DD0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3" w:type="pct"/>
            <w:shd w:val="clear" w:color="auto" w:fill="FFFF66"/>
          </w:tcPr>
          <w:p w14:paraId="2810A240"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WS3c</w:t>
            </w:r>
          </w:p>
          <w:p w14:paraId="212D2E0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Develop a culture of strategic leadership and reflection through a model of distributed leadership, CPD, Teaching School Alliance and leadership succession.</w:t>
            </w:r>
          </w:p>
          <w:p w14:paraId="5D4B3534" w14:textId="77777777" w:rsidR="004C17BB" w:rsidRPr="004C17BB" w:rsidRDefault="004C17BB" w:rsidP="004C17BB">
            <w:pPr>
              <w:rPr>
                <w:rFonts w:ascii="Calibri" w:eastAsia="Calibri" w:hAnsi="Calibri" w:cs="Times New Roman"/>
                <w:b/>
                <w:i/>
                <w:iCs/>
                <w:sz w:val="20"/>
                <w:szCs w:val="20"/>
              </w:rPr>
            </w:pPr>
          </w:p>
          <w:p w14:paraId="2944FF5B" w14:textId="77777777" w:rsidR="004C17BB" w:rsidRPr="004C17BB" w:rsidRDefault="004C17BB" w:rsidP="004C17BB">
            <w:pPr>
              <w:rPr>
                <w:rFonts w:ascii="Calibri" w:eastAsia="Calibri" w:hAnsi="Calibri" w:cs="Times New Roman"/>
                <w:b/>
                <w:i/>
                <w:iCs/>
                <w:sz w:val="20"/>
                <w:szCs w:val="20"/>
              </w:rPr>
            </w:pPr>
          </w:p>
          <w:p w14:paraId="57051C60"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w:t>
            </w:r>
          </w:p>
        </w:tc>
        <w:tc>
          <w:tcPr>
            <w:tcW w:w="833" w:type="pct"/>
            <w:shd w:val="clear" w:color="auto" w:fill="FFCCFF"/>
          </w:tcPr>
          <w:p w14:paraId="7A1E724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WS4c</w:t>
            </w:r>
          </w:p>
          <w:p w14:paraId="7D13F598" w14:textId="77777777" w:rsidR="004C17BB" w:rsidRPr="004C17BB" w:rsidRDefault="004C17BB" w:rsidP="004C17BB">
            <w:pPr>
              <w:rPr>
                <w:rFonts w:ascii="Calibri" w:eastAsia="Calibri" w:hAnsi="Calibri" w:cs="Times New Roman"/>
                <w:b/>
                <w:i/>
                <w:sz w:val="20"/>
                <w:szCs w:val="20"/>
              </w:rPr>
            </w:pPr>
          </w:p>
          <w:p w14:paraId="039718F3" w14:textId="04484BD3"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embed new HR systems and policies to ensure consistency across school in line with Trust.</w:t>
            </w:r>
          </w:p>
          <w:p w14:paraId="56A4CFFC" w14:textId="77777777" w:rsidR="004C17BB" w:rsidRPr="004C17BB" w:rsidRDefault="004C17BB" w:rsidP="004C17BB">
            <w:pPr>
              <w:rPr>
                <w:rFonts w:ascii="Calibri" w:eastAsia="Calibri" w:hAnsi="Calibri" w:cs="Times New Roman"/>
                <w:b/>
                <w:i/>
                <w:sz w:val="20"/>
                <w:szCs w:val="20"/>
              </w:rPr>
            </w:pPr>
          </w:p>
          <w:p w14:paraId="0BCBDFBE" w14:textId="77777777" w:rsidR="004C17BB" w:rsidRPr="004C17BB" w:rsidRDefault="004C17BB" w:rsidP="004C17BB">
            <w:pPr>
              <w:rPr>
                <w:rFonts w:ascii="Calibri" w:eastAsia="Calibri" w:hAnsi="Calibri" w:cs="Times New Roman"/>
                <w:b/>
                <w:i/>
                <w:sz w:val="20"/>
                <w:szCs w:val="20"/>
              </w:rPr>
            </w:pPr>
          </w:p>
          <w:p w14:paraId="2753211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3B2A2C01"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WS5c</w:t>
            </w:r>
          </w:p>
          <w:p w14:paraId="452D022B" w14:textId="461663AA"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Develop external funding streams including opportunities for community use of buildings and facilities.</w:t>
            </w:r>
          </w:p>
          <w:p w14:paraId="6AB90F59" w14:textId="77777777" w:rsidR="004C17BB" w:rsidRPr="004C17BB" w:rsidRDefault="004C17BB" w:rsidP="004C17BB">
            <w:pPr>
              <w:rPr>
                <w:rFonts w:ascii="Calibri" w:eastAsia="Calibri" w:hAnsi="Calibri" w:cs="Times New Roman"/>
                <w:b/>
                <w:i/>
                <w:iCs/>
                <w:sz w:val="20"/>
                <w:szCs w:val="20"/>
              </w:rPr>
            </w:pPr>
          </w:p>
          <w:p w14:paraId="588EC078" w14:textId="77777777" w:rsidR="004C17BB" w:rsidRPr="004C17BB" w:rsidRDefault="004C17BB" w:rsidP="004C17BB">
            <w:pPr>
              <w:rPr>
                <w:rFonts w:ascii="Calibri" w:eastAsia="Calibri" w:hAnsi="Calibri" w:cs="Times New Roman"/>
                <w:b/>
                <w:i/>
                <w:iCs/>
                <w:sz w:val="20"/>
                <w:szCs w:val="20"/>
              </w:rPr>
            </w:pPr>
          </w:p>
          <w:p w14:paraId="777A8E16"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SC</w:t>
            </w:r>
          </w:p>
        </w:tc>
        <w:tc>
          <w:tcPr>
            <w:tcW w:w="833" w:type="pct"/>
            <w:shd w:val="clear" w:color="auto" w:fill="CCC0D9"/>
          </w:tcPr>
          <w:p w14:paraId="33A9E1AC"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WS6c</w:t>
            </w:r>
          </w:p>
          <w:p w14:paraId="41558528" w14:textId="59203C31"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To identify pupils with SEND needs early in order to gain maximum support through external professionals.</w:t>
            </w:r>
          </w:p>
          <w:p w14:paraId="08E233F0" w14:textId="77777777" w:rsidR="004C17BB" w:rsidRPr="004C17BB" w:rsidRDefault="004C17BB" w:rsidP="004C17BB">
            <w:pPr>
              <w:rPr>
                <w:rFonts w:ascii="Calibri" w:eastAsia="Calibri" w:hAnsi="Calibri" w:cs="Times New Roman"/>
                <w:b/>
                <w:sz w:val="20"/>
                <w:szCs w:val="20"/>
              </w:rPr>
            </w:pPr>
          </w:p>
          <w:p w14:paraId="68EF40F2" w14:textId="77777777" w:rsidR="004C17BB" w:rsidRPr="004C17BB" w:rsidRDefault="004C17BB" w:rsidP="004C17BB">
            <w:pPr>
              <w:rPr>
                <w:rFonts w:ascii="Calibri" w:eastAsia="Calibri" w:hAnsi="Calibri" w:cs="Times New Roman"/>
                <w:b/>
                <w:sz w:val="20"/>
                <w:szCs w:val="20"/>
              </w:rPr>
            </w:pPr>
          </w:p>
          <w:p w14:paraId="3D9B7E0C"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SB</w:t>
            </w:r>
          </w:p>
        </w:tc>
      </w:tr>
      <w:tr w:rsidR="004C17BB" w:rsidRPr="004C17BB" w14:paraId="0EBC4574" w14:textId="77777777" w:rsidTr="004C17BB">
        <w:trPr>
          <w:trHeight w:val="1298"/>
        </w:trPr>
        <w:tc>
          <w:tcPr>
            <w:tcW w:w="834" w:type="pct"/>
            <w:shd w:val="clear" w:color="auto" w:fill="FBD4B4"/>
          </w:tcPr>
          <w:p w14:paraId="4993ED4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WS1d</w:t>
            </w:r>
          </w:p>
          <w:p w14:paraId="4B02DFC3"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develop a clear and concise assessment system across Early years to ensure all pupils are making maximum progress.</w:t>
            </w:r>
          </w:p>
          <w:p w14:paraId="1D64215C" w14:textId="77777777" w:rsidR="004C17BB" w:rsidRPr="004C17BB" w:rsidRDefault="004C17BB" w:rsidP="004C17BB">
            <w:pPr>
              <w:rPr>
                <w:rFonts w:ascii="Calibri" w:eastAsia="Calibri" w:hAnsi="Calibri" w:cs="Times New Roman"/>
                <w:b/>
                <w:i/>
                <w:sz w:val="20"/>
                <w:szCs w:val="20"/>
              </w:rPr>
            </w:pPr>
          </w:p>
          <w:p w14:paraId="256082A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JR </w:t>
            </w:r>
          </w:p>
        </w:tc>
        <w:tc>
          <w:tcPr>
            <w:tcW w:w="834" w:type="pct"/>
            <w:shd w:val="clear" w:color="auto" w:fill="B8CCE4"/>
          </w:tcPr>
          <w:p w14:paraId="02818F1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WS2d</w:t>
            </w:r>
          </w:p>
          <w:p w14:paraId="3C65E2A6" w14:textId="42771854"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a systematic approach to closing gaps between groups of pupils, particularly disadvantaged pupils</w:t>
            </w:r>
          </w:p>
          <w:p w14:paraId="2BB4C349" w14:textId="77777777" w:rsidR="004C17BB" w:rsidRPr="004C17BB" w:rsidRDefault="004C17BB" w:rsidP="004C17BB">
            <w:pPr>
              <w:rPr>
                <w:rFonts w:ascii="Calibri" w:eastAsia="Calibri" w:hAnsi="Calibri" w:cs="Times New Roman"/>
                <w:b/>
                <w:i/>
                <w:sz w:val="20"/>
                <w:szCs w:val="20"/>
              </w:rPr>
            </w:pPr>
          </w:p>
          <w:p w14:paraId="50B49E3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3" w:type="pct"/>
            <w:shd w:val="clear" w:color="auto" w:fill="FFFF66"/>
          </w:tcPr>
          <w:p w14:paraId="3C265D87"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WS3d</w:t>
            </w:r>
          </w:p>
          <w:p w14:paraId="4C1319E1" w14:textId="18884ADB"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Embed a culture where well-being is used as a foundation for school improvement and decision making.</w:t>
            </w:r>
          </w:p>
          <w:p w14:paraId="62D5ED1B" w14:textId="77777777" w:rsidR="004C17BB" w:rsidRPr="004C17BB" w:rsidRDefault="004C17BB" w:rsidP="004C17BB">
            <w:pPr>
              <w:rPr>
                <w:rFonts w:ascii="Calibri" w:eastAsia="Calibri" w:hAnsi="Calibri" w:cs="Times New Roman"/>
                <w:b/>
                <w:i/>
                <w:iCs/>
                <w:sz w:val="20"/>
                <w:szCs w:val="20"/>
              </w:rPr>
            </w:pPr>
          </w:p>
          <w:p w14:paraId="43F603BE"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SLT</w:t>
            </w:r>
          </w:p>
        </w:tc>
        <w:tc>
          <w:tcPr>
            <w:tcW w:w="833" w:type="pct"/>
            <w:shd w:val="clear" w:color="auto" w:fill="FFCCFF"/>
          </w:tcPr>
          <w:p w14:paraId="4FFA6F2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WS4d</w:t>
            </w:r>
          </w:p>
          <w:p w14:paraId="55882BC6" w14:textId="77777777" w:rsidR="004C17BB" w:rsidRPr="004C17BB" w:rsidRDefault="004C17BB" w:rsidP="004C17BB">
            <w:pPr>
              <w:rPr>
                <w:rFonts w:ascii="Calibri" w:eastAsia="Calibri" w:hAnsi="Calibri" w:cs="Times New Roman"/>
                <w:b/>
                <w:i/>
                <w:sz w:val="20"/>
                <w:szCs w:val="20"/>
              </w:rPr>
            </w:pPr>
          </w:p>
          <w:p w14:paraId="10173351" w14:textId="7073C3FE"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To develop the use of It across the curriculum to ensure children are exposed to new technology. </w:t>
            </w:r>
          </w:p>
          <w:p w14:paraId="65186252" w14:textId="77777777" w:rsidR="004C17BB" w:rsidRPr="004C17BB" w:rsidRDefault="004C17BB" w:rsidP="004C17BB">
            <w:pPr>
              <w:rPr>
                <w:rFonts w:ascii="Calibri" w:eastAsia="Calibri" w:hAnsi="Calibri" w:cs="Times New Roman"/>
                <w:b/>
                <w:i/>
                <w:sz w:val="20"/>
                <w:szCs w:val="20"/>
              </w:rPr>
            </w:pPr>
          </w:p>
          <w:p w14:paraId="0F520F79" w14:textId="4D82B070"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CP</w:t>
            </w:r>
          </w:p>
          <w:p w14:paraId="2FDD39CC" w14:textId="77777777" w:rsidR="004C17BB" w:rsidRPr="004C17BB" w:rsidRDefault="004C17BB" w:rsidP="004C17BB">
            <w:pPr>
              <w:rPr>
                <w:rFonts w:ascii="Calibri" w:eastAsia="Calibri" w:hAnsi="Calibri" w:cs="Times New Roman"/>
                <w:b/>
                <w:i/>
                <w:sz w:val="20"/>
                <w:szCs w:val="20"/>
              </w:rPr>
            </w:pPr>
          </w:p>
        </w:tc>
        <w:tc>
          <w:tcPr>
            <w:tcW w:w="833" w:type="pct"/>
            <w:shd w:val="clear" w:color="auto" w:fill="D6E3BC"/>
          </w:tcPr>
          <w:p w14:paraId="54FF0513"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WS5d</w:t>
            </w:r>
          </w:p>
          <w:p w14:paraId="0373F358" w14:textId="2635812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connections with international schools to build on pupil’s experience and understanding of the world around them.</w:t>
            </w:r>
          </w:p>
          <w:p w14:paraId="124B2CEC" w14:textId="77777777" w:rsidR="004C17BB" w:rsidRPr="004C17BB" w:rsidRDefault="004C17BB" w:rsidP="004C17BB">
            <w:pPr>
              <w:rPr>
                <w:rFonts w:ascii="Calibri" w:eastAsia="Calibri" w:hAnsi="Calibri" w:cs="Times New Roman"/>
                <w:b/>
                <w:i/>
                <w:iCs/>
                <w:sz w:val="20"/>
                <w:szCs w:val="20"/>
              </w:rPr>
            </w:pPr>
          </w:p>
          <w:p w14:paraId="690704D1"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MH</w:t>
            </w:r>
          </w:p>
        </w:tc>
        <w:tc>
          <w:tcPr>
            <w:tcW w:w="833" w:type="pct"/>
            <w:shd w:val="clear" w:color="auto" w:fill="CCC0D9"/>
          </w:tcPr>
          <w:p w14:paraId="4D50B0C6"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WS6d</w:t>
            </w:r>
          </w:p>
          <w:p w14:paraId="428970F3" w14:textId="74B308A4"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 xml:space="preserve">To ensure all Early </w:t>
            </w:r>
            <w:proofErr w:type="gramStart"/>
            <w:r w:rsidRPr="004C17BB">
              <w:rPr>
                <w:rFonts w:ascii="Calibri" w:eastAsia="Calibri" w:hAnsi="Calibri" w:cs="Times New Roman"/>
                <w:b/>
                <w:sz w:val="20"/>
                <w:szCs w:val="20"/>
              </w:rPr>
              <w:t>years</w:t>
            </w:r>
            <w:proofErr w:type="gramEnd"/>
            <w:r w:rsidRPr="004C17BB">
              <w:rPr>
                <w:rFonts w:ascii="Calibri" w:eastAsia="Calibri" w:hAnsi="Calibri" w:cs="Times New Roman"/>
                <w:b/>
                <w:sz w:val="20"/>
                <w:szCs w:val="20"/>
              </w:rPr>
              <w:t xml:space="preserve"> staff are appropriately qualified in order to meet ratio expectations, including those related to first aid.</w:t>
            </w:r>
          </w:p>
          <w:p w14:paraId="4A8D927A" w14:textId="77777777" w:rsidR="004C17BB" w:rsidRPr="004C17BB" w:rsidRDefault="004C17BB" w:rsidP="004C17BB">
            <w:pPr>
              <w:rPr>
                <w:rFonts w:ascii="Calibri" w:eastAsia="Calibri" w:hAnsi="Calibri" w:cs="Times New Roman"/>
                <w:b/>
                <w:sz w:val="20"/>
                <w:szCs w:val="20"/>
              </w:rPr>
            </w:pPr>
          </w:p>
          <w:p w14:paraId="34392139"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SLT</w:t>
            </w:r>
          </w:p>
        </w:tc>
      </w:tr>
      <w:tr w:rsidR="004C17BB" w:rsidRPr="004C17BB" w14:paraId="02532A9E" w14:textId="77777777" w:rsidTr="004C17BB">
        <w:trPr>
          <w:trHeight w:val="1399"/>
        </w:trPr>
        <w:tc>
          <w:tcPr>
            <w:tcW w:w="834" w:type="pct"/>
            <w:shd w:val="clear" w:color="auto" w:fill="FBD4B4"/>
          </w:tcPr>
          <w:p w14:paraId="67C11A07"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WS1e</w:t>
            </w:r>
          </w:p>
          <w:p w14:paraId="761062C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high quality assessment &amp; moderation practice is in place and clearly understood by all stakeholders.</w:t>
            </w:r>
          </w:p>
          <w:p w14:paraId="6DAB074B" w14:textId="77777777" w:rsidR="004C17BB" w:rsidRPr="004C17BB" w:rsidRDefault="004C17BB" w:rsidP="004C17BB">
            <w:pPr>
              <w:rPr>
                <w:rFonts w:ascii="Calibri" w:eastAsia="Calibri" w:hAnsi="Calibri" w:cs="Times New Roman"/>
                <w:b/>
                <w:i/>
                <w:sz w:val="20"/>
                <w:szCs w:val="20"/>
              </w:rPr>
            </w:pPr>
          </w:p>
          <w:p w14:paraId="5543CAB2" w14:textId="77777777" w:rsidR="004C17BB" w:rsidRPr="004C17BB" w:rsidRDefault="004C17BB" w:rsidP="004C17BB">
            <w:pPr>
              <w:rPr>
                <w:rFonts w:ascii="Calibri" w:eastAsia="Calibri" w:hAnsi="Calibri" w:cs="Times New Roman"/>
                <w:b/>
                <w:i/>
                <w:sz w:val="20"/>
                <w:szCs w:val="20"/>
              </w:rPr>
            </w:pPr>
          </w:p>
          <w:p w14:paraId="24C3F1A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SLT</w:t>
            </w:r>
          </w:p>
        </w:tc>
        <w:tc>
          <w:tcPr>
            <w:tcW w:w="834" w:type="pct"/>
            <w:shd w:val="clear" w:color="auto" w:fill="B8CCE4"/>
          </w:tcPr>
          <w:p w14:paraId="0C1A1EC3"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WS2e</w:t>
            </w:r>
          </w:p>
          <w:p w14:paraId="611ACDD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Develop the individual identity of every child built on the school’s core values of ‘Teamwork, Respect, Resilience, Honesty, Forgiveness and Kindness’ </w:t>
            </w:r>
          </w:p>
          <w:p w14:paraId="5C56C6DB" w14:textId="77777777" w:rsidR="004C17BB" w:rsidRPr="004C17BB" w:rsidRDefault="004C17BB" w:rsidP="004C17BB">
            <w:pPr>
              <w:rPr>
                <w:rFonts w:ascii="Calibri" w:eastAsia="Calibri" w:hAnsi="Calibri" w:cs="Times New Roman"/>
                <w:b/>
                <w:i/>
                <w:sz w:val="20"/>
                <w:szCs w:val="20"/>
              </w:rPr>
            </w:pPr>
          </w:p>
          <w:p w14:paraId="0817AA0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SLT</w:t>
            </w:r>
          </w:p>
        </w:tc>
        <w:tc>
          <w:tcPr>
            <w:tcW w:w="833" w:type="pct"/>
            <w:shd w:val="clear" w:color="auto" w:fill="FFFF66"/>
          </w:tcPr>
          <w:p w14:paraId="0EE2D30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WS3e</w:t>
            </w:r>
          </w:p>
          <w:p w14:paraId="2EC61FB0"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work with the Trust to ensure all appraisal processes and pay policies are in line with STPCD.</w:t>
            </w:r>
          </w:p>
          <w:p w14:paraId="01BA779C" w14:textId="77777777" w:rsidR="004C17BB" w:rsidRPr="004C17BB" w:rsidRDefault="004C17BB" w:rsidP="004C17BB">
            <w:pPr>
              <w:rPr>
                <w:rFonts w:ascii="Calibri" w:eastAsia="Calibri" w:hAnsi="Calibri" w:cs="Times New Roman"/>
                <w:b/>
                <w:i/>
                <w:sz w:val="20"/>
                <w:szCs w:val="20"/>
              </w:rPr>
            </w:pPr>
          </w:p>
          <w:p w14:paraId="698B58E3" w14:textId="77777777" w:rsidR="004C17BB" w:rsidRPr="004C17BB" w:rsidRDefault="004C17BB" w:rsidP="004C17BB">
            <w:pPr>
              <w:rPr>
                <w:rFonts w:ascii="Calibri" w:eastAsia="Calibri" w:hAnsi="Calibri" w:cs="Times New Roman"/>
                <w:b/>
                <w:i/>
                <w:sz w:val="20"/>
                <w:szCs w:val="20"/>
              </w:rPr>
            </w:pPr>
          </w:p>
          <w:p w14:paraId="21DDE5A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3" w:type="pct"/>
            <w:shd w:val="clear" w:color="auto" w:fill="FFCCFF"/>
          </w:tcPr>
          <w:p w14:paraId="58C09C7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WS4e</w:t>
            </w:r>
          </w:p>
          <w:p w14:paraId="7040A9F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Ensure the Lillington Nursery and Primary environment and resources are high quality and suitable to deliver a ‘World </w:t>
            </w:r>
            <w:proofErr w:type="spellStart"/>
            <w:r w:rsidRPr="004C17BB">
              <w:rPr>
                <w:rFonts w:ascii="Calibri" w:eastAsia="Calibri" w:hAnsi="Calibri" w:cs="Times New Roman"/>
                <w:b/>
                <w:i/>
                <w:sz w:val="20"/>
                <w:szCs w:val="20"/>
              </w:rPr>
              <w:t>Class’</w:t>
            </w:r>
            <w:proofErr w:type="spellEnd"/>
            <w:r w:rsidRPr="004C17BB">
              <w:rPr>
                <w:rFonts w:ascii="Calibri" w:eastAsia="Calibri" w:hAnsi="Calibri" w:cs="Times New Roman"/>
                <w:b/>
                <w:i/>
                <w:sz w:val="20"/>
                <w:szCs w:val="20"/>
              </w:rPr>
              <w:t xml:space="preserve"> experience for all stakeholders.</w:t>
            </w:r>
          </w:p>
          <w:p w14:paraId="7BC6911F" w14:textId="77777777" w:rsidR="004C17BB" w:rsidRPr="004C17BB" w:rsidRDefault="004C17BB" w:rsidP="004C17BB">
            <w:pPr>
              <w:rPr>
                <w:rFonts w:ascii="Calibri" w:eastAsia="Calibri" w:hAnsi="Calibri" w:cs="Times New Roman"/>
                <w:b/>
                <w:i/>
                <w:sz w:val="20"/>
                <w:szCs w:val="20"/>
              </w:rPr>
            </w:pPr>
          </w:p>
          <w:p w14:paraId="0BBA4B4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04E67D6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WS5e</w:t>
            </w:r>
          </w:p>
          <w:p w14:paraId="196551A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an integrated, co-constructed &amp; personalised curriculum that reflects national changes, innovation, creativity and the best international practice.</w:t>
            </w:r>
          </w:p>
          <w:p w14:paraId="5EFB2659" w14:textId="77777777" w:rsidR="004C17BB" w:rsidRPr="004C17BB" w:rsidRDefault="004C17BB" w:rsidP="004C17BB">
            <w:pPr>
              <w:rPr>
                <w:rFonts w:ascii="Calibri" w:eastAsia="Calibri" w:hAnsi="Calibri" w:cs="Times New Roman"/>
                <w:b/>
                <w:i/>
                <w:sz w:val="20"/>
                <w:szCs w:val="20"/>
              </w:rPr>
            </w:pPr>
          </w:p>
          <w:p w14:paraId="63FB0FA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MH/JR</w:t>
            </w:r>
          </w:p>
        </w:tc>
        <w:tc>
          <w:tcPr>
            <w:tcW w:w="833" w:type="pct"/>
            <w:shd w:val="clear" w:color="auto" w:fill="CCC0D9"/>
          </w:tcPr>
          <w:p w14:paraId="31937186"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WS6e</w:t>
            </w:r>
          </w:p>
          <w:p w14:paraId="0076F9F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Ensure the early years curriculum is designed and implemented to meet the needs of all children including their personal and emotional development.</w:t>
            </w:r>
          </w:p>
          <w:p w14:paraId="6F5F91B4" w14:textId="77777777" w:rsidR="004C17BB" w:rsidRPr="004C17BB" w:rsidRDefault="004C17BB" w:rsidP="004C17BB">
            <w:pPr>
              <w:rPr>
                <w:rFonts w:ascii="Calibri" w:eastAsia="Calibri" w:hAnsi="Calibri" w:cs="Times New Roman"/>
                <w:b/>
                <w:sz w:val="20"/>
                <w:szCs w:val="20"/>
              </w:rPr>
            </w:pPr>
          </w:p>
          <w:p w14:paraId="40658999"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w:t>
            </w:r>
          </w:p>
          <w:p w14:paraId="125C847B" w14:textId="77777777" w:rsidR="004C17BB" w:rsidRPr="004C17BB" w:rsidRDefault="004C17BB" w:rsidP="004C17BB">
            <w:pPr>
              <w:rPr>
                <w:rFonts w:ascii="Calibri" w:eastAsia="Calibri" w:hAnsi="Calibri" w:cs="Times New Roman"/>
                <w:b/>
                <w:sz w:val="20"/>
                <w:szCs w:val="20"/>
              </w:rPr>
            </w:pPr>
          </w:p>
        </w:tc>
      </w:tr>
    </w:tbl>
    <w:p w14:paraId="2E2D995A" w14:textId="22EAE283" w:rsidR="004C17BB" w:rsidRPr="004C17BB" w:rsidRDefault="004C17BB" w:rsidP="004C17BB">
      <w:pPr>
        <w:jc w:val="center"/>
        <w:rPr>
          <w:rFonts w:ascii="Aptos ExtraBold" w:hAnsi="Aptos ExtraBold"/>
          <w:b/>
          <w:bCs/>
          <w:sz w:val="36"/>
          <w:szCs w:val="36"/>
        </w:rPr>
        <w:sectPr w:rsidR="004C17BB" w:rsidRPr="004C17BB" w:rsidSect="00142C6A">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1"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3B257E" w:rsidP="00515788">
      <w:pPr>
        <w:jc w:val="center"/>
        <w:rPr>
          <w:rFonts w:ascii="Century Gothic" w:hAnsi="Century Gothic"/>
          <w:b/>
          <w:bCs/>
          <w:color w:val="002060"/>
          <w:szCs w:val="60"/>
        </w:rPr>
      </w:pPr>
      <w:hyperlink r:id="rId22"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44715CEB" w:rsidR="006B628E" w:rsidRDefault="001454E7" w:rsidP="006B628E">
      <w:pPr>
        <w:rPr>
          <w:rFonts w:ascii="Century Gothic" w:hAnsi="Century Gothic"/>
          <w:b/>
          <w:bCs/>
          <w:color w:val="002060"/>
          <w:sz w:val="60"/>
          <w:szCs w:val="60"/>
        </w:rPr>
      </w:pPr>
      <w:r>
        <w:rPr>
          <w:noProof/>
        </w:rPr>
        <w:lastRenderedPageBreak/>
        <w:drawing>
          <wp:anchor distT="0" distB="0" distL="114300" distR="114300" simplePos="0" relativeHeight="251724800" behindDoc="0" locked="0" layoutInCell="1" allowOverlap="1" wp14:anchorId="05DE8D35" wp14:editId="71561B84">
            <wp:simplePos x="0" y="0"/>
            <wp:positionH relativeFrom="margin">
              <wp:posOffset>1842135</wp:posOffset>
            </wp:positionH>
            <wp:positionV relativeFrom="paragraph">
              <wp:posOffset>527050</wp:posOffset>
            </wp:positionV>
            <wp:extent cx="4801870" cy="2571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01870" cy="2571750"/>
                    </a:xfrm>
                    <a:prstGeom prst="rect">
                      <a:avLst/>
                    </a:prstGeom>
                  </pic:spPr>
                </pic:pic>
              </a:graphicData>
            </a:graphic>
            <wp14:sizeRelH relativeFrom="margin">
              <wp14:pctWidth>0</wp14:pctWidth>
            </wp14:sizeRelH>
            <wp14:sizeRelV relativeFrom="margin">
              <wp14:pctHeight>0</wp14:pctHeight>
            </wp14:sizeRelV>
          </wp:anchor>
        </w:drawing>
      </w:r>
      <w:r w:rsidR="006B628E">
        <w:rPr>
          <w:rFonts w:ascii="Century Gothic" w:hAnsi="Century Gothic"/>
          <w:b/>
          <w:bCs/>
          <w:color w:val="002060"/>
          <w:sz w:val="60"/>
          <w:szCs w:val="60"/>
        </w:rPr>
        <w:t>The area</w:t>
      </w:r>
    </w:p>
    <w:p w14:paraId="6354BBF6" w14:textId="31015A29" w:rsidR="006803BC" w:rsidRDefault="001454E7" w:rsidP="00E7079E">
      <w:pPr>
        <w:jc w:val="both"/>
        <w:rPr>
          <w:rFonts w:ascii="Century Gothic" w:hAnsi="Century Gothic"/>
          <w:color w:val="000000" w:themeColor="text1"/>
        </w:rPr>
      </w:pPr>
      <w:r>
        <w:rPr>
          <w:rFonts w:ascii="Century Gothic" w:hAnsi="Century Gothic"/>
          <w:b/>
          <w:bCs/>
          <w:noProof/>
          <w:color w:val="002060"/>
          <w:sz w:val="60"/>
          <w:szCs w:val="60"/>
        </w:rPr>
        <w:drawing>
          <wp:anchor distT="0" distB="0" distL="114300" distR="114300" simplePos="0" relativeHeight="251726848" behindDoc="0" locked="0" layoutInCell="1" allowOverlap="1" wp14:anchorId="02A5FA28" wp14:editId="1A74687C">
            <wp:simplePos x="0" y="0"/>
            <wp:positionH relativeFrom="page">
              <wp:posOffset>4568190</wp:posOffset>
            </wp:positionH>
            <wp:positionV relativeFrom="paragraph">
              <wp:posOffset>1591310</wp:posOffset>
            </wp:positionV>
            <wp:extent cx="404931" cy="3429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pic:cNvPicPr/>
                  </pic:nvPicPr>
                  <pic:blipFill>
                    <a:blip r:embed="rId24" cstate="print">
                      <a:extLst>
                        <a:ext uri="{BEBA8EAE-BF5A-486C-A8C5-ECC9F3942E4B}">
                          <a14:imgProps xmlns:a14="http://schemas.microsoft.com/office/drawing/2010/main">
                            <a14:imgLayer r:embed="rId25">
                              <a14:imgEffect>
                                <a14:backgroundRemoval t="10000" b="90000" l="10000" r="90000">
                                  <a14:foregroundMark x1="48399" y1="14706" x2="48399" y2="14706"/>
                                  <a14:foregroundMark x1="52669" y1="18487" x2="52669" y2="18487"/>
                                  <a14:foregroundMark x1="52313" y1="28151" x2="52313" y2="28151"/>
                                  <a14:foregroundMark x1="49110" y1="22269" x2="49110" y2="22269"/>
                                  <a14:foregroundMark x1="44840" y1="28992" x2="44840" y2="28992"/>
                                  <a14:foregroundMark x1="48399" y1="36134" x2="48399" y2="36134"/>
                                  <a14:foregroundMark x1="48399" y1="47899" x2="48399" y2="47899"/>
                                  <a14:foregroundMark x1="50534" y1="53782" x2="50534" y2="53782"/>
                                  <a14:foregroundMark x1="49466" y1="61345" x2="49466" y2="61345"/>
                                  <a14:foregroundMark x1="47331" y1="70588" x2="47331" y2="70588"/>
                                  <a14:foregroundMark x1="45196" y1="66807" x2="45196" y2="66807"/>
                                  <a14:foregroundMark x1="55872" y1="50000" x2="55872" y2="50000"/>
                                </a14:backgroundRemoval>
                              </a14:imgEffect>
                            </a14:imgLayer>
                          </a14:imgProps>
                        </a:ext>
                        <a:ext uri="{28A0092B-C50C-407E-A947-70E740481C1C}">
                          <a14:useLocalDpi xmlns:a14="http://schemas.microsoft.com/office/drawing/2010/main" val="0"/>
                        </a:ext>
                      </a:extLst>
                    </a:blip>
                    <a:stretch>
                      <a:fillRect/>
                    </a:stretch>
                  </pic:blipFill>
                  <pic:spPr>
                    <a:xfrm>
                      <a:off x="0" y="0"/>
                      <a:ext cx="404931" cy="342900"/>
                    </a:xfrm>
                    <a:prstGeom prst="rect">
                      <a:avLst/>
                    </a:prstGeom>
                  </pic:spPr>
                </pic:pic>
              </a:graphicData>
            </a:graphic>
            <wp14:sizeRelH relativeFrom="page">
              <wp14:pctWidth>0</wp14:pctWidth>
            </wp14:sizeRelH>
            <wp14:sizeRelV relativeFrom="page">
              <wp14:pctHeight>0</wp14:pctHeight>
            </wp14:sizeRelV>
          </wp:anchor>
        </w:drawing>
      </w:r>
      <w:r w:rsidR="006803BC" w:rsidRPr="006803BC">
        <w:rPr>
          <w:rFonts w:ascii="Century Gothic" w:hAnsi="Century Gothic"/>
          <w:color w:val="000000" w:themeColor="text1"/>
        </w:rPr>
        <w:t>Lillington is a suburb of Leamington Spa, in the civil parish of Royal Leamington Spa, in the Warwick District in the county of Warwickshire</w:t>
      </w:r>
      <w:r w:rsidR="006803BC">
        <w:rPr>
          <w:rFonts w:ascii="Century Gothic" w:hAnsi="Century Gothic"/>
          <w:color w:val="000000" w:themeColor="text1"/>
        </w:rPr>
        <w:t xml:space="preserve">.  </w:t>
      </w:r>
      <w:r w:rsidR="006803BC" w:rsidRPr="006803BC">
        <w:rPr>
          <w:rFonts w:ascii="Century Gothic" w:hAnsi="Century Gothic"/>
          <w:color w:val="000000" w:themeColor="text1"/>
        </w:rPr>
        <w:t>Historically a village which existed before the time of the Domesday Book (1086), it was incorporated into the borough of Leamington in 1890. Lillington is a ward of Warwick District Council and Royal Leamington Spa Town Council</w:t>
      </w:r>
      <w:r w:rsidR="006803BC">
        <w:rPr>
          <w:rFonts w:ascii="Century Gothic" w:hAnsi="Century Gothic"/>
          <w:color w:val="000000" w:themeColor="text1"/>
        </w:rPr>
        <w:t xml:space="preserve">.  </w:t>
      </w:r>
      <w:r w:rsidR="006803BC" w:rsidRPr="006803BC">
        <w:rPr>
          <w:rFonts w:ascii="Century Gothic" w:hAnsi="Century Gothic"/>
          <w:color w:val="000000" w:themeColor="text1"/>
        </w:rPr>
        <w:t>The Midland Oak by the junction of Lillington Avenue and Lillington Road marks the supposed very centre of England</w:t>
      </w:r>
    </w:p>
    <w:p w14:paraId="2E1E6AAD" w14:textId="61DB315B" w:rsidR="00A65658" w:rsidRDefault="006803BC" w:rsidP="00E7079E">
      <w:pPr>
        <w:jc w:val="both"/>
        <w:rPr>
          <w:rFonts w:ascii="Century Gothic" w:hAnsi="Century Gothic"/>
          <w:color w:val="000000" w:themeColor="text1"/>
        </w:rPr>
      </w:pPr>
      <w:r>
        <w:rPr>
          <w:rFonts w:ascii="Century Gothic" w:hAnsi="Century Gothic"/>
          <w:color w:val="000000" w:themeColor="text1"/>
        </w:rPr>
        <w:t xml:space="preserve"> </w:t>
      </w:r>
    </w:p>
    <w:p w14:paraId="0F5648F0" w14:textId="0E60B46F"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w:t>
      </w:r>
      <w:r w:rsidR="00A65658">
        <w:rPr>
          <w:rFonts w:ascii="Century Gothic" w:hAnsi="Century Gothic"/>
          <w:color w:val="000000" w:themeColor="text1"/>
        </w:rPr>
        <w:t xml:space="preserve">Lillington </w:t>
      </w:r>
      <w:r w:rsidRPr="0872A753">
        <w:rPr>
          <w:rFonts w:ascii="Century Gothic" w:hAnsi="Century Gothic"/>
          <w:color w:val="000000" w:themeColor="text1"/>
        </w:rPr>
        <w:t xml:space="preserve">or the surrounding area, you can be assured that we will do all we can to help you and your family successfully settle into the area. The Trust offers a </w:t>
      </w:r>
      <w:r w:rsidRPr="00A65658">
        <w:rPr>
          <w:rFonts w:ascii="Century Gothic" w:hAnsi="Century Gothic"/>
          <w:color w:val="000000" w:themeColor="text1"/>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guidance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6C0758C8" w14:textId="1943EC30" w:rsidR="00783912" w:rsidRDefault="00783912" w:rsidP="00783912">
      <w:pPr>
        <w:jc w:val="both"/>
      </w:pPr>
    </w:p>
    <w:p w14:paraId="70E5F14E" w14:textId="7AEC73A3" w:rsidR="00783912" w:rsidRDefault="00783912" w:rsidP="00783912">
      <w:pPr>
        <w:rPr>
          <w:rFonts w:ascii="Century Gothic" w:hAnsi="Century Gothic"/>
          <w:color w:val="000000" w:themeColor="text1"/>
        </w:rPr>
      </w:pPr>
      <w:r>
        <w:rPr>
          <w:noProof/>
        </w:rPr>
        <w:drawing>
          <wp:anchor distT="0" distB="0" distL="114300" distR="114300" simplePos="0" relativeHeight="251673088" behindDoc="1" locked="0" layoutInCell="1" allowOverlap="1" wp14:anchorId="41F9E40D" wp14:editId="383A4C82">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3CB9FE4A"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A65658">
                              <w:rPr>
                                <w:rFonts w:ascii="Century Gothic" w:hAnsi="Century Gothic"/>
                                <w:b/>
                                <w:bCs/>
                                <w:color w:val="000000" w:themeColor="text1"/>
                                <w:sz w:val="26"/>
                                <w:szCs w:val="26"/>
                              </w:rPr>
                              <w:t>1926 425114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EEDAD" id="_x0000_s1032"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7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s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BbLbT7&#10;DwIAAPoDAAAOAAAAAAAAAAAAAAAAAC4CAABkcnMvZTJvRG9jLnhtbFBLAQItABQABgAIAAAAIQAI&#10;p8QQ3wAAAAkBAAAPAAAAAAAAAAAAAAAAAGkEAABkcnMvZG93bnJldi54bWxQSwUGAAAAAAQABADz&#10;AAAAdQUAAAAA&#10;" filled="f" stroked="f">
                <v:textbox style="mso-fit-shape-to-text:t">
                  <w:txbxContent>
                    <w:p w14:paraId="3B772552" w14:textId="3CB9FE4A"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A65658">
                        <w:rPr>
                          <w:rFonts w:ascii="Century Gothic" w:hAnsi="Century Gothic"/>
                          <w:b/>
                          <w:bCs/>
                          <w:color w:val="000000" w:themeColor="text1"/>
                          <w:sz w:val="26"/>
                          <w:szCs w:val="26"/>
                        </w:rPr>
                        <w:t>1926 425114</w:t>
                      </w:r>
                    </w:p>
                  </w:txbxContent>
                </v:textbox>
                <w10:wrap type="tight"/>
              </v:shape>
            </w:pict>
          </mc:Fallback>
        </mc:AlternateContent>
      </w:r>
      <w:r>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014B45E9" w:rsidR="00783912" w:rsidRDefault="00A65658" w:rsidP="00783912">
      <w:r>
        <w:rPr>
          <w:noProof/>
        </w:rPr>
        <w:drawing>
          <wp:anchor distT="0" distB="0" distL="114300" distR="114300" simplePos="0" relativeHeight="251664896" behindDoc="1" locked="0" layoutInCell="1" allowOverlap="1" wp14:anchorId="76660256" wp14:editId="4DD36568">
            <wp:simplePos x="0" y="0"/>
            <wp:positionH relativeFrom="margin">
              <wp:posOffset>-66675</wp:posOffset>
            </wp:positionH>
            <wp:positionV relativeFrom="paragraph">
              <wp:posOffset>120015</wp:posOffset>
            </wp:positionV>
            <wp:extent cx="1332865" cy="1128395"/>
            <wp:effectExtent l="0" t="0" r="635" b="0"/>
            <wp:wrapNone/>
            <wp:docPr id="1530489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1332865" cy="112839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41344" behindDoc="1" locked="0" layoutInCell="1" allowOverlap="1" wp14:anchorId="520BB689" wp14:editId="2BC3D28A">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094A4DE" w:rsidR="007669F7"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Nursery &amp; Primary School </w:t>
                            </w:r>
                            <w:r w:rsidR="007669F7" w:rsidRPr="00510915">
                              <w:rPr>
                                <w:rFonts w:ascii="Century Gothic" w:hAnsi="Century Gothic"/>
                                <w:b/>
                                <w:bCs/>
                                <w:color w:val="000000" w:themeColor="text1"/>
                                <w:sz w:val="26"/>
                                <w:szCs w:val="26"/>
                              </w:rPr>
                              <w:t xml:space="preserve"> </w:t>
                            </w:r>
                          </w:p>
                          <w:p w14:paraId="2E4AD5CB" w14:textId="050FDB67" w:rsidR="00030C89" w:rsidRDefault="00A65658" w:rsidP="007669F7">
                            <w:pPr>
                              <w:spacing w:after="0" w:line="240" w:lineRule="auto"/>
                              <w:rPr>
                                <w:rFonts w:ascii="Century Gothic" w:hAnsi="Century Gothic"/>
                                <w:b/>
                                <w:bCs/>
                                <w:color w:val="000000" w:themeColor="text1"/>
                                <w:sz w:val="26"/>
                                <w:szCs w:val="26"/>
                              </w:rPr>
                            </w:pPr>
                            <w:proofErr w:type="spellStart"/>
                            <w:r>
                              <w:rPr>
                                <w:rFonts w:ascii="Century Gothic" w:hAnsi="Century Gothic"/>
                                <w:b/>
                                <w:bCs/>
                                <w:color w:val="000000" w:themeColor="text1"/>
                                <w:sz w:val="26"/>
                                <w:szCs w:val="26"/>
                              </w:rPr>
                              <w:t>Cubbington</w:t>
                            </w:r>
                            <w:proofErr w:type="spellEnd"/>
                            <w:r>
                              <w:rPr>
                                <w:rFonts w:ascii="Century Gothic" w:hAnsi="Century Gothic"/>
                                <w:b/>
                                <w:bCs/>
                                <w:color w:val="000000" w:themeColor="text1"/>
                                <w:sz w:val="26"/>
                                <w:szCs w:val="26"/>
                              </w:rPr>
                              <w:t xml:space="preserve"> Road</w:t>
                            </w:r>
                          </w:p>
                          <w:p w14:paraId="4882B726" w14:textId="205C72D8" w:rsidR="007669F7"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w:t>
                            </w:r>
                          </w:p>
                          <w:p w14:paraId="6393508A" w14:textId="5574C169" w:rsidR="00A65658"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Leamington Spa</w:t>
                            </w:r>
                          </w:p>
                          <w:p w14:paraId="59B917CD" w14:textId="6D3A42F4"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w:t>
                            </w:r>
                            <w:r w:rsidR="00A65658">
                              <w:rPr>
                                <w:rFonts w:ascii="Century Gothic" w:hAnsi="Century Gothic"/>
                                <w:b/>
                                <w:bCs/>
                                <w:color w:val="000000" w:themeColor="text1"/>
                                <w:sz w:val="26"/>
                                <w:szCs w:val="26"/>
                              </w:rPr>
                              <w:t>arwickshire</w:t>
                            </w:r>
                          </w:p>
                          <w:p w14:paraId="4881AF95" w14:textId="4F086D81"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w:t>
                            </w:r>
                            <w:r w:rsidR="00A65658">
                              <w:rPr>
                                <w:rFonts w:ascii="Century Gothic" w:hAnsi="Century Gothic"/>
                                <w:b/>
                                <w:bCs/>
                                <w:color w:val="000000" w:themeColor="text1"/>
                                <w:sz w:val="26"/>
                                <w:szCs w:val="26"/>
                              </w:rPr>
                              <w:t>2 7AG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BB689" id="_x0000_s1033"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oaIgIAACQ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EXDqhoiAgAAJAQAAA4AAAAAAAAAAAAAAAAALgIAAGRycy9lMm9Eb2MueG1s&#10;UEsBAi0AFAAGAAgAAAAhALDjvsjdAAAACQEAAA8AAAAAAAAAAAAAAAAAfAQAAGRycy9kb3ducmV2&#10;LnhtbFBLBQYAAAAABAAEAPMAAACGBQAAAAA=&#10;" stroked="f">
                <v:textbox style="mso-fit-shape-to-text:t">
                  <w:txbxContent>
                    <w:p w14:paraId="7C25BBF8" w14:textId="5094A4DE" w:rsidR="007669F7"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Nursery &amp; Primary School </w:t>
                      </w:r>
                      <w:r w:rsidR="007669F7" w:rsidRPr="00510915">
                        <w:rPr>
                          <w:rFonts w:ascii="Century Gothic" w:hAnsi="Century Gothic"/>
                          <w:b/>
                          <w:bCs/>
                          <w:color w:val="000000" w:themeColor="text1"/>
                          <w:sz w:val="26"/>
                          <w:szCs w:val="26"/>
                        </w:rPr>
                        <w:t xml:space="preserve"> </w:t>
                      </w:r>
                    </w:p>
                    <w:p w14:paraId="2E4AD5CB" w14:textId="050FDB67" w:rsidR="00030C89" w:rsidRDefault="00A65658" w:rsidP="007669F7">
                      <w:pPr>
                        <w:spacing w:after="0" w:line="240" w:lineRule="auto"/>
                        <w:rPr>
                          <w:rFonts w:ascii="Century Gothic" w:hAnsi="Century Gothic"/>
                          <w:b/>
                          <w:bCs/>
                          <w:color w:val="000000" w:themeColor="text1"/>
                          <w:sz w:val="26"/>
                          <w:szCs w:val="26"/>
                        </w:rPr>
                      </w:pPr>
                      <w:proofErr w:type="spellStart"/>
                      <w:r>
                        <w:rPr>
                          <w:rFonts w:ascii="Century Gothic" w:hAnsi="Century Gothic"/>
                          <w:b/>
                          <w:bCs/>
                          <w:color w:val="000000" w:themeColor="text1"/>
                          <w:sz w:val="26"/>
                          <w:szCs w:val="26"/>
                        </w:rPr>
                        <w:t>Cubbington</w:t>
                      </w:r>
                      <w:proofErr w:type="spellEnd"/>
                      <w:r>
                        <w:rPr>
                          <w:rFonts w:ascii="Century Gothic" w:hAnsi="Century Gothic"/>
                          <w:b/>
                          <w:bCs/>
                          <w:color w:val="000000" w:themeColor="text1"/>
                          <w:sz w:val="26"/>
                          <w:szCs w:val="26"/>
                        </w:rPr>
                        <w:t xml:space="preserve"> Road</w:t>
                      </w:r>
                    </w:p>
                    <w:p w14:paraId="4882B726" w14:textId="205C72D8" w:rsidR="007669F7"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w:t>
                      </w:r>
                    </w:p>
                    <w:p w14:paraId="6393508A" w14:textId="5574C169" w:rsidR="00A65658"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Leamington Spa</w:t>
                      </w:r>
                    </w:p>
                    <w:p w14:paraId="59B917CD" w14:textId="6D3A42F4"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w:t>
                      </w:r>
                      <w:r w:rsidR="00A65658">
                        <w:rPr>
                          <w:rFonts w:ascii="Century Gothic" w:hAnsi="Century Gothic"/>
                          <w:b/>
                          <w:bCs/>
                          <w:color w:val="000000" w:themeColor="text1"/>
                          <w:sz w:val="26"/>
                          <w:szCs w:val="26"/>
                        </w:rPr>
                        <w:t>arwickshire</w:t>
                      </w:r>
                    </w:p>
                    <w:p w14:paraId="4881AF95" w14:textId="4F086D81"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w:t>
                      </w:r>
                      <w:r w:rsidR="00A65658">
                        <w:rPr>
                          <w:rFonts w:ascii="Century Gothic" w:hAnsi="Century Gothic"/>
                          <w:b/>
                          <w:bCs/>
                          <w:color w:val="000000" w:themeColor="text1"/>
                          <w:sz w:val="26"/>
                          <w:szCs w:val="26"/>
                        </w:rPr>
                        <w:t>2 7AG</w:t>
                      </w:r>
                    </w:p>
                  </w:txbxContent>
                </v:textbox>
                <w10:wrap type="tight"/>
              </v:shape>
            </w:pict>
          </mc:Fallback>
        </mc:AlternateContent>
      </w:r>
      <w:r w:rsidR="00783912">
        <w:rPr>
          <w:noProof/>
        </w:rPr>
        <w:drawing>
          <wp:anchor distT="0" distB="0" distL="114300" distR="114300" simplePos="0" relativeHeight="251671040" behindDoc="1" locked="0" layoutInCell="1" allowOverlap="1" wp14:anchorId="7BE97CBA" wp14:editId="4762D37F">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83328" behindDoc="1" locked="0" layoutInCell="1" allowOverlap="1" wp14:anchorId="61316EA9" wp14:editId="3FC59C9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16EA9" id="_x0000_s1034" type="#_x0000_t202" style="position:absolute;margin-left:403.7pt;margin-top:.9pt;width:116.3pt;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v/Gbhw8C&#10;AAD7AwAADgAAAAAAAAAAAAAAAAAuAgAAZHJzL2Uyb0RvYy54bWxQSwECLQAUAAYACAAAACEAbUZ+&#10;v90AAAAKAQAADwAAAAAAAAAAAAAAAABpBAAAZHJzL2Rvd25yZXYueG1sUEsFBgAAAAAEAAQA8wAA&#10;AHMFAAAAAA==&#10;" filled="f" stroked="f">
                <v:textbox style="mso-fit-shape-to-text:t">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v:textbox>
                <w10:wrap type="tight"/>
              </v:shape>
            </w:pict>
          </mc:Fallback>
        </mc:AlternateContent>
      </w:r>
    </w:p>
    <w:p w14:paraId="52FE70E6" w14:textId="5C1D2C53" w:rsidR="00783912" w:rsidRDefault="00A65658" w:rsidP="00783912">
      <w:r>
        <w:rPr>
          <w:noProof/>
        </w:rPr>
        <mc:AlternateContent>
          <mc:Choice Requires="wps">
            <w:drawing>
              <wp:anchor distT="45720" distB="45720" distL="114300" distR="114300" simplePos="0" relativeHeight="251677184" behindDoc="1" locked="0" layoutInCell="1" allowOverlap="1" wp14:anchorId="0CF839B1" wp14:editId="168D0668">
                <wp:simplePos x="0" y="0"/>
                <wp:positionH relativeFrom="column">
                  <wp:posOffset>3390900</wp:posOffset>
                </wp:positionH>
                <wp:positionV relativeFrom="paragraph">
                  <wp:posOffset>199390</wp:posOffset>
                </wp:positionV>
                <wp:extent cx="3086100" cy="281305"/>
                <wp:effectExtent l="0" t="0" r="0" b="1905"/>
                <wp:wrapTight wrapText="bothSides">
                  <wp:wrapPolygon edited="0">
                    <wp:start x="400" y="0"/>
                    <wp:lineTo x="400" y="20377"/>
                    <wp:lineTo x="21067" y="20377"/>
                    <wp:lineTo x="21067" y="0"/>
                    <wp:lineTo x="40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1305"/>
                        </a:xfrm>
                        <a:prstGeom prst="rect">
                          <a:avLst/>
                        </a:prstGeom>
                        <a:noFill/>
                        <a:ln w="9525">
                          <a:noFill/>
                          <a:miter lim="800000"/>
                          <a:headEnd/>
                          <a:tailEnd/>
                        </a:ln>
                      </wps:spPr>
                      <wps:txbx>
                        <w:txbxContent>
                          <w:p w14:paraId="5F181F57" w14:textId="11BC1CE0" w:rsidR="00783912" w:rsidRPr="00510915" w:rsidRDefault="00A65658" w:rsidP="00783912">
                            <w:pPr>
                              <w:spacing w:after="0" w:line="240" w:lineRule="auto"/>
                              <w:rPr>
                                <w:rFonts w:ascii="Century Gothic" w:hAnsi="Century Gothic"/>
                                <w:b/>
                                <w:bCs/>
                                <w:color w:val="000000" w:themeColor="text1"/>
                                <w:sz w:val="26"/>
                                <w:szCs w:val="26"/>
                              </w:rPr>
                            </w:pPr>
                            <w:r w:rsidRPr="00A65658">
                              <w:rPr>
                                <w:rFonts w:ascii="Century Gothic" w:hAnsi="Century Gothic"/>
                                <w:b/>
                                <w:bCs/>
                                <w:color w:val="000000" w:themeColor="text1"/>
                                <w:sz w:val="26"/>
                                <w:szCs w:val="26"/>
                              </w:rPr>
                              <w:t>https://www.lillingtonprimary.com/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39B1" id="_x0000_s1035" type="#_x0000_t202" style="position:absolute;margin-left:267pt;margin-top:15.7pt;width:243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" filled="f" stroked="f">
                <v:textbox style="mso-fit-shape-to-text:t">
                  <w:txbxContent>
                    <w:p w14:paraId="5F181F57" w14:textId="11BC1CE0" w:rsidR="00783912" w:rsidRPr="00510915" w:rsidRDefault="00A65658" w:rsidP="00783912">
                      <w:pPr>
                        <w:spacing w:after="0" w:line="240" w:lineRule="auto"/>
                        <w:rPr>
                          <w:rFonts w:ascii="Century Gothic" w:hAnsi="Century Gothic"/>
                          <w:b/>
                          <w:bCs/>
                          <w:color w:val="000000" w:themeColor="text1"/>
                          <w:sz w:val="26"/>
                          <w:szCs w:val="26"/>
                        </w:rPr>
                      </w:pPr>
                      <w:r w:rsidRPr="00A65658">
                        <w:rPr>
                          <w:rFonts w:ascii="Century Gothic" w:hAnsi="Century Gothic"/>
                          <w:b/>
                          <w:bCs/>
                          <w:color w:val="000000" w:themeColor="text1"/>
                          <w:sz w:val="26"/>
                          <w:szCs w:val="26"/>
                        </w:rPr>
                        <w:t>https://www.lillingtonprimary.com/</w:t>
                      </w:r>
                    </w:p>
                  </w:txbxContent>
                </v:textbox>
                <w10:wrap type="tight"/>
              </v:shape>
            </w:pict>
          </mc:Fallback>
        </mc:AlternateContent>
      </w:r>
    </w:p>
    <w:p w14:paraId="063DFAE1" w14:textId="775A227B"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38BD9F3" w14:textId="66456BC5"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admin@lillingtonprimary.com</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w:pict>
              <v:shape w14:anchorId="04DDCCFF" id="_x0000_s1036"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filled="f" stroked="f">
                <v:textbox style="mso-fit-shape-to-text:t">
                  <w:txbxContent>
                    <w:p w14:paraId="738BD9F3" w14:textId="66456BC5"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admin@lillingtonprimary.com</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0BD64B9F" w14:textId="47E39921" w:rsidR="677E65EE" w:rsidRDefault="677E65EE" w:rsidP="677E65EE">
      <w:pPr>
        <w:jc w:val="both"/>
      </w:pPr>
    </w:p>
    <w:p w14:paraId="317CD229" w14:textId="1BAE5A86" w:rsidR="00B756C7" w:rsidRDefault="00B756C7" w:rsidP="677E65EE">
      <w:pPr>
        <w:jc w:val="both"/>
      </w:pPr>
    </w:p>
    <w:p w14:paraId="32BA275D" w14:textId="34292B74" w:rsidR="00783912" w:rsidRDefault="00783912" w:rsidP="00783912">
      <w:pPr>
        <w:jc w:val="both"/>
      </w:pPr>
    </w:p>
    <w:p w14:paraId="2F87B634" w14:textId="66208AA6" w:rsidR="00B756C7" w:rsidRDefault="00B756C7" w:rsidP="677E65EE">
      <w:pPr>
        <w:jc w:val="both"/>
      </w:pPr>
    </w:p>
    <w:p w14:paraId="4B8DF867" w14:textId="0696E0A5" w:rsidR="00B756C7" w:rsidRDefault="00B756C7" w:rsidP="677E65EE">
      <w:pPr>
        <w:jc w:val="both"/>
      </w:pPr>
    </w:p>
    <w:p w14:paraId="52FF246C" w14:textId="0C46BDE0" w:rsidR="00B756C7" w:rsidRDefault="00B756C7" w:rsidP="677E65EE">
      <w:pPr>
        <w:jc w:val="both"/>
      </w:pPr>
    </w:p>
    <w:p w14:paraId="28D62832" w14:textId="260E30AE" w:rsidR="00B756C7" w:rsidRDefault="00B579F5" w:rsidP="677E65EE">
      <w:pPr>
        <w:jc w:val="both"/>
      </w:pPr>
      <w:r>
        <w:t xml:space="preserve">, </w:t>
      </w:r>
    </w:p>
    <w:p w14:paraId="085DD3EF" w14:textId="4A87CDF9" w:rsidR="00743283" w:rsidRDefault="00783912" w:rsidP="00127388">
      <w:pPr>
        <w:jc w:val="both"/>
      </w:pPr>
      <w:r>
        <w:rPr>
          <w:noProof/>
        </w:rPr>
        <w:drawing>
          <wp:anchor distT="0" distB="0" distL="114300" distR="114300" simplePos="0" relativeHeight="251689472" behindDoc="0" locked="0" layoutInCell="1" allowOverlap="1" wp14:anchorId="03D2EC1B" wp14:editId="383BE079">
            <wp:simplePos x="0" y="0"/>
            <wp:positionH relativeFrom="margin">
              <wp:align>right</wp:align>
            </wp:positionH>
            <wp:positionV relativeFrom="paragraph">
              <wp:posOffset>23495</wp:posOffset>
            </wp:positionV>
            <wp:extent cx="752166" cy="850160"/>
            <wp:effectExtent l="0" t="0" r="0" b="7620"/>
            <wp:wrapNone/>
            <wp:docPr id="2"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2166" cy="850160"/>
                    </a:xfrm>
                    <a:prstGeom prst="rect">
                      <a:avLst/>
                    </a:prstGeom>
                  </pic:spPr>
                </pic:pic>
              </a:graphicData>
            </a:graphic>
            <wp14:sizeRelH relativeFrom="page">
              <wp14:pctWidth>0</wp14:pctWidth>
            </wp14:sizeRelH>
            <wp14:sizeRelV relativeFrom="page">
              <wp14:pctHeight>0</wp14:pctHeight>
            </wp14:sizeRelV>
          </wp:anchor>
        </w:drawing>
      </w:r>
      <w:r w:rsidR="00B756C7">
        <w:rPr>
          <w:rFonts w:ascii="Century Gothic" w:hAnsi="Century Gothic" w:cs="Helvetica"/>
          <w:noProof/>
          <w:color w:val="333333"/>
        </w:rPr>
        <w:drawing>
          <wp:anchor distT="0" distB="0" distL="114300" distR="114300" simplePos="0" relativeHeight="251700224" behindDoc="0" locked="0" layoutInCell="1" allowOverlap="1" wp14:anchorId="3A43CB02" wp14:editId="6D387DDE">
            <wp:simplePos x="0" y="0"/>
            <wp:positionH relativeFrom="column">
              <wp:posOffset>2651315</wp:posOffset>
            </wp:positionH>
            <wp:positionV relativeFrom="paragraph">
              <wp:posOffset>7035165</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ExtraBold">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31A91"/>
    <w:rsid w:val="00041CE9"/>
    <w:rsid w:val="000457A4"/>
    <w:rsid w:val="00054C41"/>
    <w:rsid w:val="0007473E"/>
    <w:rsid w:val="00080DDB"/>
    <w:rsid w:val="000830CB"/>
    <w:rsid w:val="000A07A8"/>
    <w:rsid w:val="000B3711"/>
    <w:rsid w:val="000C4C3C"/>
    <w:rsid w:val="000D2ADE"/>
    <w:rsid w:val="000E49F7"/>
    <w:rsid w:val="000F101E"/>
    <w:rsid w:val="000F421D"/>
    <w:rsid w:val="000F52DC"/>
    <w:rsid w:val="001120AA"/>
    <w:rsid w:val="00112D5F"/>
    <w:rsid w:val="0011374A"/>
    <w:rsid w:val="00127152"/>
    <w:rsid w:val="00127388"/>
    <w:rsid w:val="00142C6A"/>
    <w:rsid w:val="0014445B"/>
    <w:rsid w:val="001454E7"/>
    <w:rsid w:val="00162FAC"/>
    <w:rsid w:val="00173496"/>
    <w:rsid w:val="001741CF"/>
    <w:rsid w:val="00177012"/>
    <w:rsid w:val="00180119"/>
    <w:rsid w:val="00191720"/>
    <w:rsid w:val="001A64D2"/>
    <w:rsid w:val="001E18BE"/>
    <w:rsid w:val="00201FEF"/>
    <w:rsid w:val="00205439"/>
    <w:rsid w:val="00207AE2"/>
    <w:rsid w:val="002217B4"/>
    <w:rsid w:val="00222891"/>
    <w:rsid w:val="00284A01"/>
    <w:rsid w:val="002966F4"/>
    <w:rsid w:val="002A1AE9"/>
    <w:rsid w:val="002B181F"/>
    <w:rsid w:val="002D2231"/>
    <w:rsid w:val="002D40D0"/>
    <w:rsid w:val="002D779D"/>
    <w:rsid w:val="002F6FAD"/>
    <w:rsid w:val="00320BB8"/>
    <w:rsid w:val="00351A4A"/>
    <w:rsid w:val="00364DD1"/>
    <w:rsid w:val="00366A68"/>
    <w:rsid w:val="003704E5"/>
    <w:rsid w:val="00377113"/>
    <w:rsid w:val="00381FD0"/>
    <w:rsid w:val="003859B9"/>
    <w:rsid w:val="00391150"/>
    <w:rsid w:val="00391587"/>
    <w:rsid w:val="00391D3C"/>
    <w:rsid w:val="003A38BA"/>
    <w:rsid w:val="003A457A"/>
    <w:rsid w:val="003B257E"/>
    <w:rsid w:val="003B2D10"/>
    <w:rsid w:val="003D3D17"/>
    <w:rsid w:val="003E6DB5"/>
    <w:rsid w:val="003F3CA1"/>
    <w:rsid w:val="00425E2B"/>
    <w:rsid w:val="004362D6"/>
    <w:rsid w:val="00440C06"/>
    <w:rsid w:val="00444F7C"/>
    <w:rsid w:val="00461BD3"/>
    <w:rsid w:val="00463434"/>
    <w:rsid w:val="00487350"/>
    <w:rsid w:val="00490AE9"/>
    <w:rsid w:val="004C17BB"/>
    <w:rsid w:val="004C3064"/>
    <w:rsid w:val="004E1072"/>
    <w:rsid w:val="004F22B6"/>
    <w:rsid w:val="00502910"/>
    <w:rsid w:val="005034F7"/>
    <w:rsid w:val="00510915"/>
    <w:rsid w:val="00514F71"/>
    <w:rsid w:val="00515788"/>
    <w:rsid w:val="00517B42"/>
    <w:rsid w:val="005258AF"/>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216A"/>
    <w:rsid w:val="006257B1"/>
    <w:rsid w:val="00630F88"/>
    <w:rsid w:val="00631986"/>
    <w:rsid w:val="006325B3"/>
    <w:rsid w:val="006376DB"/>
    <w:rsid w:val="00661EA6"/>
    <w:rsid w:val="0066236F"/>
    <w:rsid w:val="00663126"/>
    <w:rsid w:val="0067077D"/>
    <w:rsid w:val="0068038D"/>
    <w:rsid w:val="006803BC"/>
    <w:rsid w:val="006B36C1"/>
    <w:rsid w:val="006B628E"/>
    <w:rsid w:val="006B7BB5"/>
    <w:rsid w:val="006C3FD6"/>
    <w:rsid w:val="006C699F"/>
    <w:rsid w:val="006D16A6"/>
    <w:rsid w:val="006F0346"/>
    <w:rsid w:val="006F23ED"/>
    <w:rsid w:val="00701A53"/>
    <w:rsid w:val="007051C1"/>
    <w:rsid w:val="00706424"/>
    <w:rsid w:val="0071322A"/>
    <w:rsid w:val="0072241A"/>
    <w:rsid w:val="00741B05"/>
    <w:rsid w:val="00743283"/>
    <w:rsid w:val="007669F7"/>
    <w:rsid w:val="00781C16"/>
    <w:rsid w:val="00783912"/>
    <w:rsid w:val="007906EB"/>
    <w:rsid w:val="007922C5"/>
    <w:rsid w:val="00796C6D"/>
    <w:rsid w:val="007A557A"/>
    <w:rsid w:val="007B5175"/>
    <w:rsid w:val="007B79A8"/>
    <w:rsid w:val="007D19B2"/>
    <w:rsid w:val="007D311D"/>
    <w:rsid w:val="007E340E"/>
    <w:rsid w:val="007E6E58"/>
    <w:rsid w:val="007F770B"/>
    <w:rsid w:val="00820A7D"/>
    <w:rsid w:val="00824558"/>
    <w:rsid w:val="008312F1"/>
    <w:rsid w:val="00863235"/>
    <w:rsid w:val="00870731"/>
    <w:rsid w:val="00870A3F"/>
    <w:rsid w:val="0087260A"/>
    <w:rsid w:val="00894FF4"/>
    <w:rsid w:val="008B07BF"/>
    <w:rsid w:val="008C61CC"/>
    <w:rsid w:val="008D4438"/>
    <w:rsid w:val="008E4E66"/>
    <w:rsid w:val="00923BC3"/>
    <w:rsid w:val="009646BA"/>
    <w:rsid w:val="00965AE4"/>
    <w:rsid w:val="009711DF"/>
    <w:rsid w:val="00977E83"/>
    <w:rsid w:val="00996991"/>
    <w:rsid w:val="009E3480"/>
    <w:rsid w:val="009E70EC"/>
    <w:rsid w:val="009F08F2"/>
    <w:rsid w:val="009F74B3"/>
    <w:rsid w:val="00A65658"/>
    <w:rsid w:val="00A76188"/>
    <w:rsid w:val="00A85A66"/>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579F5"/>
    <w:rsid w:val="00B66927"/>
    <w:rsid w:val="00B67BEF"/>
    <w:rsid w:val="00B7099B"/>
    <w:rsid w:val="00B755FD"/>
    <w:rsid w:val="00B756C7"/>
    <w:rsid w:val="00B947C1"/>
    <w:rsid w:val="00B94E16"/>
    <w:rsid w:val="00B95620"/>
    <w:rsid w:val="00BA450F"/>
    <w:rsid w:val="00BA6DBF"/>
    <w:rsid w:val="00BB2F18"/>
    <w:rsid w:val="00BF55BD"/>
    <w:rsid w:val="00C10ED1"/>
    <w:rsid w:val="00C12665"/>
    <w:rsid w:val="00C16BD4"/>
    <w:rsid w:val="00C178FA"/>
    <w:rsid w:val="00C4379B"/>
    <w:rsid w:val="00C46B9B"/>
    <w:rsid w:val="00C64DF2"/>
    <w:rsid w:val="00C673E0"/>
    <w:rsid w:val="00C71EE6"/>
    <w:rsid w:val="00C779B2"/>
    <w:rsid w:val="00C83A76"/>
    <w:rsid w:val="00C83E8A"/>
    <w:rsid w:val="00CA1D24"/>
    <w:rsid w:val="00CA33F5"/>
    <w:rsid w:val="00CB3D63"/>
    <w:rsid w:val="00CB7785"/>
    <w:rsid w:val="00CC4983"/>
    <w:rsid w:val="00CD4B09"/>
    <w:rsid w:val="00CF5EB3"/>
    <w:rsid w:val="00D12266"/>
    <w:rsid w:val="00D36619"/>
    <w:rsid w:val="00D4111B"/>
    <w:rsid w:val="00D44EED"/>
    <w:rsid w:val="00D8112F"/>
    <w:rsid w:val="00DA1DE8"/>
    <w:rsid w:val="00DA2A74"/>
    <w:rsid w:val="00DD4B5D"/>
    <w:rsid w:val="00DF5BF6"/>
    <w:rsid w:val="00E070E8"/>
    <w:rsid w:val="00E12B10"/>
    <w:rsid w:val="00E131DA"/>
    <w:rsid w:val="00E14B15"/>
    <w:rsid w:val="00E34E79"/>
    <w:rsid w:val="00E42397"/>
    <w:rsid w:val="00E47808"/>
    <w:rsid w:val="00E558A4"/>
    <w:rsid w:val="00E630D4"/>
    <w:rsid w:val="00E7079E"/>
    <w:rsid w:val="00E709A1"/>
    <w:rsid w:val="00E75178"/>
    <w:rsid w:val="00E82421"/>
    <w:rsid w:val="00EB255F"/>
    <w:rsid w:val="00ED1E40"/>
    <w:rsid w:val="00F00773"/>
    <w:rsid w:val="00F1395E"/>
    <w:rsid w:val="00F41497"/>
    <w:rsid w:val="00F55C97"/>
    <w:rsid w:val="00F905E9"/>
    <w:rsid w:val="00FB1598"/>
    <w:rsid w:val="00FC2883"/>
    <w:rsid w:val="00FF456B"/>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4C17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659765791">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www.thelionalliance.co.uk"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helionalliance.co.uk/continuing-professional-development-cpd/" TargetMode="External"/><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2.xml><?xml version="1.0" encoding="utf-8"?>
<ds:datastoreItem xmlns:ds="http://schemas.openxmlformats.org/officeDocument/2006/customXml" ds:itemID="{8E8D889E-E537-4C34-8E7F-F94ED4DD66C7}"/>
</file>

<file path=customXml/itemProps3.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97d06685-d4c8-450c-9249-2379486f4e77"/>
    <ds:schemaRef ds:uri="f74153dd-8f15-4abd-9be6-b0ae892f6eb7"/>
  </ds:schemaRefs>
</ds:datastoreItem>
</file>

<file path=customXml/itemProps4.xml><?xml version="1.0" encoding="utf-8"?>
<ds:datastoreItem xmlns:ds="http://schemas.openxmlformats.org/officeDocument/2006/customXml" ds:itemID="{A5FD4E88-F9B3-4E45-AE84-776D5A80B4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Sam Celine</cp:lastModifiedBy>
  <cp:revision>5</cp:revision>
  <cp:lastPrinted>2023-12-14T09:32:00Z</cp:lastPrinted>
  <dcterms:created xsi:type="dcterms:W3CDTF">2024-03-11T09:01:00Z</dcterms:created>
  <dcterms:modified xsi:type="dcterms:W3CDTF">2024-11-06T09:58:00Z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