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5A47D387"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525A8A">
        <w:rPr>
          <w:rFonts w:ascii="Calibri" w:hAnsi="Calibri" w:cs="Calibri"/>
          <w:b/>
          <w:szCs w:val="24"/>
        </w:rPr>
        <w:t>Maths Hub Lead</w:t>
      </w:r>
    </w:p>
    <w:p w14:paraId="11C43B7A" w14:textId="77777777" w:rsidR="0056537F" w:rsidRPr="002A30DA" w:rsidRDefault="0056537F" w:rsidP="006C73D7">
      <w:pPr>
        <w:pStyle w:val="NoSpacing"/>
        <w:rPr>
          <w:rFonts w:ascii="Calibri" w:hAnsi="Calibri" w:cs="Calibri"/>
          <w:b/>
          <w:szCs w:val="24"/>
        </w:rPr>
      </w:pPr>
    </w:p>
    <w:p w14:paraId="302A6B3F" w14:textId="371A0CBB"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525A8A">
        <w:rPr>
          <w:rFonts w:ascii="Calibri" w:hAnsi="Calibri" w:cs="Calibri"/>
          <w:b/>
          <w:szCs w:val="24"/>
        </w:rPr>
        <w:t xml:space="preserve">George </w:t>
      </w:r>
      <w:r w:rsidR="002125C5">
        <w:rPr>
          <w:rFonts w:ascii="Calibri" w:hAnsi="Calibri" w:cs="Calibri"/>
          <w:b/>
          <w:szCs w:val="24"/>
        </w:rPr>
        <w:t xml:space="preserve">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6F4A8C11" w14:textId="19EC66BB" w:rsidR="00C5294A" w:rsidRDefault="0056537F" w:rsidP="00C5294A">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114BE0" w:rsidRPr="00114BE0">
        <w:rPr>
          <w:rFonts w:ascii="Calibri" w:hAnsi="Calibri" w:cs="Calibri"/>
          <w:b/>
          <w:szCs w:val="24"/>
        </w:rPr>
        <w:t>Leadership Scale L1</w:t>
      </w:r>
      <w:r w:rsidR="00C5294A">
        <w:rPr>
          <w:rFonts w:ascii="Calibri" w:hAnsi="Calibri" w:cs="Calibri"/>
          <w:b/>
          <w:szCs w:val="24"/>
        </w:rPr>
        <w:t>3</w:t>
      </w:r>
      <w:r w:rsidR="00114BE0" w:rsidRPr="00114BE0">
        <w:rPr>
          <w:rFonts w:ascii="Calibri" w:hAnsi="Calibri" w:cs="Calibri"/>
          <w:b/>
          <w:szCs w:val="24"/>
        </w:rPr>
        <w:t>-</w:t>
      </w:r>
      <w:r w:rsidR="00114BE0">
        <w:rPr>
          <w:rFonts w:ascii="Calibri" w:hAnsi="Calibri" w:cs="Calibri"/>
          <w:b/>
          <w:szCs w:val="24"/>
        </w:rPr>
        <w:t>L</w:t>
      </w:r>
      <w:r w:rsidR="00114BE0" w:rsidRPr="00114BE0">
        <w:rPr>
          <w:rFonts w:ascii="Calibri" w:hAnsi="Calibri" w:cs="Calibri"/>
          <w:b/>
          <w:szCs w:val="24"/>
        </w:rPr>
        <w:t>1</w:t>
      </w:r>
      <w:r w:rsidR="00C5294A">
        <w:rPr>
          <w:rFonts w:ascii="Calibri" w:hAnsi="Calibri" w:cs="Calibri"/>
          <w:b/>
          <w:szCs w:val="24"/>
        </w:rPr>
        <w:t>7</w:t>
      </w:r>
      <w:bookmarkStart w:id="0" w:name="_GoBack"/>
      <w:bookmarkEnd w:id="0"/>
    </w:p>
    <w:p w14:paraId="12AD4F56" w14:textId="77777777" w:rsidR="00114BE0" w:rsidRPr="002A30DA" w:rsidRDefault="00114BE0" w:rsidP="00114BE0">
      <w:pPr>
        <w:pStyle w:val="NoSpacing"/>
        <w:ind w:left="2160" w:hanging="2160"/>
        <w:rPr>
          <w:rFonts w:ascii="Calibri" w:hAnsi="Calibri" w:cs="Calibri"/>
          <w:b/>
          <w:szCs w:val="24"/>
        </w:rPr>
      </w:pPr>
    </w:p>
    <w:p w14:paraId="0B329F76" w14:textId="3042EF34" w:rsidR="00F54F7E" w:rsidRPr="002A30DA" w:rsidRDefault="0056537F" w:rsidP="00280BD3">
      <w:pPr>
        <w:pStyle w:val="NoSpacing"/>
        <w:ind w:left="2160" w:hanging="2160"/>
        <w:rPr>
          <w:rFonts w:ascii="Calibri" w:hAnsi="Calibri" w:cs="Calibri"/>
          <w:b/>
          <w:szCs w:val="24"/>
        </w:rPr>
      </w:pPr>
      <w:r w:rsidRPr="002A30DA">
        <w:rPr>
          <w:rFonts w:ascii="Calibri" w:hAnsi="Calibri" w:cs="Calibri"/>
          <w:b/>
          <w:szCs w:val="24"/>
        </w:rPr>
        <w:t xml:space="preserve">Hours of work: </w:t>
      </w:r>
      <w:r w:rsidRPr="002A30DA">
        <w:rPr>
          <w:rFonts w:ascii="Calibri" w:hAnsi="Calibri" w:cs="Calibri"/>
          <w:b/>
          <w:szCs w:val="24"/>
        </w:rPr>
        <w:tab/>
      </w:r>
      <w:r w:rsidR="00114BE0" w:rsidRPr="00114BE0">
        <w:rPr>
          <w:rFonts w:ascii="Calibri" w:hAnsi="Calibri" w:cs="Calibri"/>
          <w:b/>
          <w:szCs w:val="24"/>
        </w:rPr>
        <w:t>Part</w:t>
      </w:r>
      <w:r w:rsidR="002125C5" w:rsidRPr="00114BE0">
        <w:rPr>
          <w:rFonts w:ascii="Calibri" w:hAnsi="Calibri" w:cs="Calibri"/>
          <w:b/>
          <w:szCs w:val="24"/>
        </w:rPr>
        <w:t xml:space="preserve"> Time</w:t>
      </w:r>
      <w:r w:rsidR="00280BD3">
        <w:rPr>
          <w:rFonts w:ascii="Calibri" w:hAnsi="Calibri" w:cs="Calibri"/>
          <w:b/>
          <w:szCs w:val="24"/>
        </w:rPr>
        <w:t xml:space="preserve"> 2-3 days per week </w:t>
      </w:r>
      <w:r w:rsidR="00280BD3" w:rsidRPr="00280BD3">
        <w:rPr>
          <w:rFonts w:ascii="Calibri" w:hAnsi="Calibri" w:cs="Calibri"/>
          <w:b/>
          <w:szCs w:val="24"/>
        </w:rPr>
        <w:t>depending on experience</w:t>
      </w:r>
      <w:r w:rsidRPr="00114BE0">
        <w:rPr>
          <w:rFonts w:ascii="Calibri" w:hAnsi="Calibri" w:cs="Calibri"/>
          <w:b/>
          <w:szCs w:val="24"/>
        </w:rPr>
        <w:t xml:space="preserve">, </w:t>
      </w:r>
      <w:r w:rsidR="00280BD3">
        <w:rPr>
          <w:rFonts w:ascii="Calibri" w:hAnsi="Calibri" w:cs="Calibri"/>
          <w:b/>
          <w:szCs w:val="24"/>
        </w:rPr>
        <w:t xml:space="preserve">contract </w:t>
      </w:r>
      <w:r w:rsidR="00114BE0">
        <w:rPr>
          <w:rFonts w:ascii="Calibri" w:hAnsi="Calibri" w:cs="Calibri"/>
          <w:b/>
          <w:szCs w:val="24"/>
        </w:rPr>
        <w:t>to be renewal annually subject to funding</w:t>
      </w:r>
      <w:r w:rsidR="00280BD3">
        <w:rPr>
          <w:rFonts w:ascii="Calibri" w:hAnsi="Calibri" w:cs="Calibri"/>
          <w:b/>
          <w:szCs w:val="24"/>
        </w:rPr>
        <w:t xml:space="preserve"> from NCETM for the role</w:t>
      </w:r>
    </w:p>
    <w:p w14:paraId="301C354E" w14:textId="77777777" w:rsidR="006C73D7" w:rsidRPr="002A30DA" w:rsidRDefault="006C73D7" w:rsidP="006C73D7">
      <w:pPr>
        <w:pStyle w:val="NoSpacing"/>
        <w:rPr>
          <w:rFonts w:ascii="Calibri" w:hAnsi="Calibri" w:cs="Calibri"/>
          <w:b/>
          <w:szCs w:val="24"/>
        </w:rPr>
      </w:pPr>
    </w:p>
    <w:p w14:paraId="4535B718" w14:textId="58CB57DF" w:rsidR="0056537F" w:rsidRPr="002A30DA" w:rsidRDefault="0056537F" w:rsidP="006C73D7">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280BD3" w:rsidRPr="00280BD3">
        <w:rPr>
          <w:rFonts w:ascii="Calibri" w:hAnsi="Calibri" w:cs="Calibri"/>
          <w:b/>
          <w:szCs w:val="24"/>
        </w:rPr>
        <w:t xml:space="preserve">Senior Leadership Link for the </w:t>
      </w:r>
      <w:r w:rsidR="00280BD3">
        <w:rPr>
          <w:rFonts w:ascii="Calibri" w:hAnsi="Calibri" w:cs="Calibri"/>
          <w:b/>
          <w:szCs w:val="24"/>
        </w:rPr>
        <w:t xml:space="preserve">East Midlands West </w:t>
      </w:r>
      <w:r w:rsidR="00280BD3" w:rsidRPr="00280BD3">
        <w:rPr>
          <w:rFonts w:ascii="Calibri" w:hAnsi="Calibri" w:cs="Calibri"/>
          <w:b/>
          <w:szCs w:val="24"/>
        </w:rPr>
        <w:t>Maths Hub</w:t>
      </w:r>
    </w:p>
    <w:p w14:paraId="38BDF1AE" w14:textId="77777777" w:rsidR="0056537F" w:rsidRPr="006C73D7" w:rsidRDefault="0056537F" w:rsidP="00872955">
      <w:pPr>
        <w:rPr>
          <w:rFonts w:ascii="Calibri" w:hAnsi="Calibri"/>
          <w:b/>
          <w:szCs w:val="24"/>
        </w:rPr>
      </w:pPr>
    </w:p>
    <w:p w14:paraId="69ED7182" w14:textId="77777777" w:rsidR="0056537F" w:rsidRPr="006C73D7" w:rsidRDefault="0056537F" w:rsidP="00872955">
      <w:pPr>
        <w:rPr>
          <w:rFonts w:ascii="Calibri" w:hAnsi="Calibri"/>
          <w:b/>
          <w:szCs w:val="24"/>
        </w:rPr>
      </w:pPr>
    </w:p>
    <w:p w14:paraId="55286523" w14:textId="77777777" w:rsidR="006C73D7" w:rsidRPr="006C73D7" w:rsidRDefault="006C73D7" w:rsidP="006C73D7">
      <w:pPr>
        <w:jc w:val="both"/>
        <w:rPr>
          <w:rFonts w:ascii="Calibri" w:hAnsi="Calibri"/>
          <w:b/>
          <w:szCs w:val="24"/>
        </w:rPr>
      </w:pPr>
      <w:r w:rsidRPr="006C73D7">
        <w:rPr>
          <w:rFonts w:ascii="Calibri" w:hAnsi="Calibri"/>
          <w:b/>
          <w:szCs w:val="24"/>
        </w:rPr>
        <w:t>Purpose of Role</w:t>
      </w:r>
    </w:p>
    <w:p w14:paraId="09BCD28D" w14:textId="77777777" w:rsidR="006C73D7" w:rsidRPr="006C73D7" w:rsidRDefault="006C73D7" w:rsidP="006C73D7">
      <w:pPr>
        <w:jc w:val="both"/>
        <w:rPr>
          <w:rFonts w:ascii="Calibri" w:hAnsi="Calibri"/>
          <w:b/>
          <w:szCs w:val="24"/>
        </w:rPr>
      </w:pPr>
    </w:p>
    <w:p w14:paraId="51D6D348" w14:textId="77777777" w:rsidR="00280BD3" w:rsidRPr="00280BD3" w:rsidRDefault="00280BD3" w:rsidP="00280BD3">
      <w:pPr>
        <w:jc w:val="both"/>
        <w:rPr>
          <w:rFonts w:ascii="Calibri" w:hAnsi="Calibri"/>
          <w:szCs w:val="24"/>
        </w:rPr>
      </w:pPr>
      <w:r w:rsidRPr="00280BD3">
        <w:rPr>
          <w:rFonts w:ascii="Calibri" w:hAnsi="Calibri"/>
          <w:szCs w:val="24"/>
        </w:rPr>
        <w:t>The purpose of this role is to provide mathematical and organisational leadership for the work of the Maths Hub, including planning, monitoring, and evaluating Maths Hub activity, leading the MHLM team, and working closely with the NCETM.</w:t>
      </w:r>
    </w:p>
    <w:p w14:paraId="5823B3B4" w14:textId="77777777" w:rsidR="001B054A" w:rsidRPr="001B054A" w:rsidRDefault="001B054A" w:rsidP="001B054A">
      <w:pPr>
        <w:rPr>
          <w:rFonts w:ascii="Calibri" w:hAnsi="Calibri"/>
          <w:color w:val="C00000"/>
          <w:szCs w:val="24"/>
        </w:rPr>
      </w:pPr>
    </w:p>
    <w:p w14:paraId="6CB1F1E8" w14:textId="77777777" w:rsidR="006C73D7" w:rsidRPr="006C73D7" w:rsidRDefault="006C73D7" w:rsidP="006C73D7">
      <w:pPr>
        <w:jc w:val="both"/>
        <w:rPr>
          <w:rFonts w:ascii="Calibri" w:hAnsi="Calibri"/>
          <w:b/>
          <w:szCs w:val="24"/>
        </w:rPr>
      </w:pPr>
      <w:r w:rsidRPr="006C73D7">
        <w:rPr>
          <w:rFonts w:ascii="Calibri" w:hAnsi="Calibri"/>
          <w:b/>
          <w:szCs w:val="24"/>
        </w:rPr>
        <w:t xml:space="preserve">Nature and Scope </w:t>
      </w:r>
    </w:p>
    <w:p w14:paraId="019A323E" w14:textId="77777777" w:rsidR="006C73D7" w:rsidRPr="006C73D7" w:rsidRDefault="006C73D7" w:rsidP="006C73D7">
      <w:pPr>
        <w:pStyle w:val="NoSpacing"/>
        <w:jc w:val="both"/>
      </w:pPr>
    </w:p>
    <w:p w14:paraId="138629CD" w14:textId="77777777" w:rsidR="001B054A" w:rsidRPr="001B054A" w:rsidRDefault="001B054A" w:rsidP="001B054A">
      <w:pPr>
        <w:jc w:val="both"/>
        <w:rPr>
          <w:rFonts w:ascii="Calibri" w:hAnsi="Calibri"/>
          <w:szCs w:val="24"/>
        </w:rPr>
      </w:pPr>
      <w:r w:rsidRPr="001B054A">
        <w:rPr>
          <w:rFonts w:ascii="Calibri" w:hAnsi="Calibri"/>
          <w:szCs w:val="24"/>
        </w:rPr>
        <w:t xml:space="preserve">Working as part of this important team you will be required to carry out the following duties.  The nature of the Academy Year requires some of these tasks to be done regularly whilst others will be on an annual cycle.  </w:t>
      </w:r>
    </w:p>
    <w:p w14:paraId="2B506360" w14:textId="77777777" w:rsidR="00280BD3" w:rsidRDefault="00280BD3" w:rsidP="001B054A">
      <w:pPr>
        <w:jc w:val="both"/>
        <w:rPr>
          <w:rFonts w:ascii="Calibri" w:hAnsi="Calibri"/>
          <w:szCs w:val="24"/>
        </w:rPr>
      </w:pPr>
    </w:p>
    <w:p w14:paraId="1CFE5692" w14:textId="3489F387" w:rsidR="001B054A" w:rsidRPr="001B054A" w:rsidRDefault="001B054A" w:rsidP="001B054A">
      <w:pPr>
        <w:jc w:val="both"/>
        <w:rPr>
          <w:rFonts w:ascii="Calibri" w:hAnsi="Calibri"/>
          <w:szCs w:val="24"/>
        </w:rPr>
      </w:pPr>
      <w:r w:rsidRPr="001B054A">
        <w:rPr>
          <w:rFonts w:ascii="Calibri" w:hAnsi="Calibri"/>
          <w:szCs w:val="24"/>
        </w:rPr>
        <w:t>The post holder will be expected to use all Trust standard computer hardware and software packages where appropriate.  Specific responsibilities include:</w:t>
      </w:r>
    </w:p>
    <w:p w14:paraId="644BEDC0" w14:textId="77777777" w:rsidR="006C73D7" w:rsidRPr="001B054A" w:rsidRDefault="006C73D7" w:rsidP="006C73D7">
      <w:pPr>
        <w:jc w:val="both"/>
        <w:rPr>
          <w:rFonts w:ascii="Calibri" w:hAnsi="Calibri"/>
          <w:b/>
          <w:szCs w:val="24"/>
        </w:rPr>
      </w:pPr>
    </w:p>
    <w:p w14:paraId="4FECC49D" w14:textId="77777777"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493FA5BC" w14:textId="77777777" w:rsidR="006C73D7" w:rsidRPr="006C73D7" w:rsidRDefault="006C73D7" w:rsidP="006C73D7">
      <w:pPr>
        <w:jc w:val="both"/>
        <w:rPr>
          <w:rFonts w:ascii="Calibri" w:hAnsi="Calibri"/>
          <w:szCs w:val="24"/>
        </w:rPr>
      </w:pPr>
    </w:p>
    <w:p w14:paraId="29C5E9F3" w14:textId="77777777" w:rsidR="006C73D7" w:rsidRDefault="002125C5" w:rsidP="006C73D7">
      <w:pPr>
        <w:jc w:val="both"/>
        <w:rPr>
          <w:rFonts w:ascii="Calibri" w:hAnsi="Calibri"/>
          <w:szCs w:val="24"/>
        </w:rPr>
      </w:pPr>
      <w:r>
        <w:rPr>
          <w:rFonts w:ascii="Calibri" w:hAnsi="Calibri"/>
          <w:szCs w:val="24"/>
        </w:rPr>
        <w:t>S</w:t>
      </w:r>
      <w:r w:rsidR="006C73D7" w:rsidRPr="006C73D7">
        <w:rPr>
          <w:rFonts w:ascii="Calibri" w:hAnsi="Calibri"/>
          <w:szCs w:val="24"/>
        </w:rPr>
        <w:t>pecific responsibilities include:</w:t>
      </w:r>
    </w:p>
    <w:p w14:paraId="28ACE226" w14:textId="77777777" w:rsidR="0070096D" w:rsidRDefault="0070096D" w:rsidP="006C73D7">
      <w:pPr>
        <w:jc w:val="both"/>
        <w:rPr>
          <w:rFonts w:ascii="Calibri" w:hAnsi="Calibri"/>
          <w:szCs w:val="24"/>
        </w:rPr>
      </w:pPr>
    </w:p>
    <w:p w14:paraId="0B6CA19A" w14:textId="2A77F5EF" w:rsidR="001B054A" w:rsidRPr="00B44961" w:rsidRDefault="00280BD3" w:rsidP="001B054A">
      <w:pPr>
        <w:jc w:val="both"/>
        <w:rPr>
          <w:rFonts w:ascii="Calibri" w:eastAsia="Times New Roman" w:hAnsi="Calibri"/>
          <w:b/>
          <w:color w:val="000000"/>
          <w:szCs w:val="24"/>
          <w:lang w:eastAsia="en-GB"/>
        </w:rPr>
      </w:pPr>
      <w:r>
        <w:rPr>
          <w:rFonts w:ascii="Calibri" w:eastAsia="Times New Roman" w:hAnsi="Calibri"/>
          <w:b/>
          <w:color w:val="000000"/>
          <w:szCs w:val="24"/>
          <w:lang w:eastAsia="en-GB"/>
        </w:rPr>
        <w:t xml:space="preserve">Leadership and Management Team </w:t>
      </w:r>
    </w:p>
    <w:p w14:paraId="03C4006B" w14:textId="77777777" w:rsidR="00280BD3" w:rsidRPr="00280BD3" w:rsidRDefault="00280BD3" w:rsidP="00280BD3">
      <w:pPr>
        <w:numPr>
          <w:ilvl w:val="0"/>
          <w:numId w:val="15"/>
        </w:numPr>
        <w:ind w:left="284" w:hanging="284"/>
        <w:jc w:val="both"/>
        <w:rPr>
          <w:rFonts w:ascii="Calibri" w:hAnsi="Calibri" w:cs="Arial"/>
          <w:color w:val="000000"/>
          <w:szCs w:val="24"/>
        </w:rPr>
      </w:pPr>
      <w:r w:rsidRPr="00280BD3">
        <w:rPr>
          <w:rFonts w:ascii="Calibri" w:hAnsi="Calibri" w:cs="Arial"/>
          <w:color w:val="000000"/>
          <w:szCs w:val="24"/>
        </w:rPr>
        <w:t>Establishing a shared vision for mathematics teaching and leadership within schools</w:t>
      </w:r>
    </w:p>
    <w:p w14:paraId="1150C09F" w14:textId="77777777" w:rsidR="00280BD3" w:rsidRPr="00280BD3" w:rsidRDefault="00280BD3" w:rsidP="00280BD3">
      <w:pPr>
        <w:numPr>
          <w:ilvl w:val="0"/>
          <w:numId w:val="15"/>
        </w:numPr>
        <w:ind w:left="284" w:hanging="284"/>
        <w:jc w:val="both"/>
        <w:rPr>
          <w:rFonts w:ascii="Calibri" w:hAnsi="Calibri" w:cs="Arial"/>
          <w:color w:val="000000"/>
          <w:szCs w:val="24"/>
        </w:rPr>
      </w:pPr>
      <w:r w:rsidRPr="00280BD3">
        <w:rPr>
          <w:rFonts w:ascii="Calibri" w:hAnsi="Calibri" w:cs="Arial"/>
          <w:color w:val="000000"/>
          <w:szCs w:val="24"/>
        </w:rPr>
        <w:t>Leading MHLM team and ensuring shared strategic direction and goals including line managing and quality assuring MHLM team</w:t>
      </w:r>
    </w:p>
    <w:p w14:paraId="61FA4CA1" w14:textId="77777777" w:rsidR="00280BD3" w:rsidRPr="00280BD3" w:rsidRDefault="00280BD3" w:rsidP="00280BD3">
      <w:pPr>
        <w:numPr>
          <w:ilvl w:val="0"/>
          <w:numId w:val="15"/>
        </w:numPr>
        <w:ind w:left="284" w:hanging="284"/>
        <w:jc w:val="both"/>
        <w:rPr>
          <w:rFonts w:ascii="Calibri" w:hAnsi="Calibri" w:cs="Arial"/>
          <w:color w:val="000000"/>
          <w:szCs w:val="24"/>
        </w:rPr>
      </w:pPr>
      <w:r w:rsidRPr="00280BD3">
        <w:rPr>
          <w:rFonts w:ascii="Calibri" w:hAnsi="Calibri" w:cs="Arial"/>
          <w:color w:val="000000"/>
          <w:szCs w:val="24"/>
        </w:rPr>
        <w:t>Appointing MHLM team members, in conjunction with SLL, with a clear focus on succession planning including for the administration function</w:t>
      </w:r>
    </w:p>
    <w:p w14:paraId="5A5AB785" w14:textId="77777777" w:rsidR="00280BD3" w:rsidRPr="00280BD3" w:rsidRDefault="00280BD3" w:rsidP="00280BD3">
      <w:pPr>
        <w:numPr>
          <w:ilvl w:val="0"/>
          <w:numId w:val="15"/>
        </w:numPr>
        <w:ind w:left="284" w:hanging="284"/>
        <w:jc w:val="both"/>
        <w:rPr>
          <w:rFonts w:ascii="Calibri" w:hAnsi="Calibri" w:cs="Arial"/>
          <w:color w:val="000000"/>
          <w:szCs w:val="24"/>
        </w:rPr>
      </w:pPr>
      <w:r w:rsidRPr="00280BD3">
        <w:rPr>
          <w:rFonts w:ascii="Calibri" w:hAnsi="Calibri" w:cs="Arial"/>
          <w:color w:val="000000"/>
          <w:szCs w:val="24"/>
        </w:rPr>
        <w:t>Reporting regularly to SLL and Lead School leadership team/ internal governance</w:t>
      </w:r>
    </w:p>
    <w:p w14:paraId="653F4CE5" w14:textId="77777777" w:rsidR="00280BD3" w:rsidRPr="00280BD3" w:rsidRDefault="00280BD3" w:rsidP="00280BD3">
      <w:pPr>
        <w:numPr>
          <w:ilvl w:val="0"/>
          <w:numId w:val="15"/>
        </w:numPr>
        <w:ind w:left="284" w:hanging="284"/>
        <w:jc w:val="both"/>
        <w:rPr>
          <w:rFonts w:ascii="Calibri" w:hAnsi="Calibri" w:cs="Arial"/>
          <w:color w:val="000000"/>
          <w:szCs w:val="24"/>
        </w:rPr>
      </w:pPr>
      <w:r w:rsidRPr="00280BD3">
        <w:rPr>
          <w:rFonts w:ascii="Calibri" w:hAnsi="Calibri" w:cs="Arial"/>
          <w:color w:val="000000"/>
          <w:szCs w:val="24"/>
        </w:rPr>
        <w:t>Leading team meetings and sub-meetings and identifying development needs of the MHLM team and discussing the needs of key members of the team with the SLL</w:t>
      </w:r>
    </w:p>
    <w:p w14:paraId="019B74E1" w14:textId="77777777" w:rsidR="001B054A" w:rsidRPr="00B44961" w:rsidRDefault="001B054A" w:rsidP="004F06C7">
      <w:pPr>
        <w:ind w:left="284" w:hanging="284"/>
        <w:rPr>
          <w:rFonts w:ascii="Calibri" w:hAnsi="Calibri"/>
          <w:color w:val="000000"/>
          <w:szCs w:val="24"/>
        </w:rPr>
      </w:pPr>
    </w:p>
    <w:p w14:paraId="1F50C7DC" w14:textId="0A5DDBF0" w:rsidR="00280BD3" w:rsidRPr="00280BD3" w:rsidRDefault="00280BD3" w:rsidP="00280BD3">
      <w:pPr>
        <w:jc w:val="both"/>
        <w:rPr>
          <w:rFonts w:ascii="Calibri" w:eastAsia="Times New Roman" w:hAnsi="Calibri"/>
          <w:b/>
          <w:color w:val="000000"/>
          <w:szCs w:val="24"/>
          <w:lang w:eastAsia="en-GB"/>
        </w:rPr>
      </w:pPr>
      <w:r w:rsidRPr="00280BD3">
        <w:rPr>
          <w:rFonts w:ascii="Calibri" w:eastAsia="Times New Roman" w:hAnsi="Calibri"/>
          <w:b/>
          <w:color w:val="000000"/>
          <w:szCs w:val="24"/>
          <w:lang w:eastAsia="en-GB"/>
        </w:rPr>
        <w:t>Strategic boards and partnerships</w:t>
      </w:r>
    </w:p>
    <w:p w14:paraId="47733A50" w14:textId="77777777" w:rsidR="00280BD3" w:rsidRPr="00280BD3" w:rsidRDefault="00280BD3" w:rsidP="00280BD3">
      <w:pPr>
        <w:numPr>
          <w:ilvl w:val="0"/>
          <w:numId w:val="15"/>
        </w:numPr>
        <w:ind w:left="284" w:hanging="284"/>
        <w:jc w:val="both"/>
        <w:rPr>
          <w:rFonts w:ascii="Calibri" w:hAnsi="Calibri" w:cs="Arial"/>
          <w:color w:val="000000"/>
          <w:szCs w:val="24"/>
        </w:rPr>
      </w:pPr>
      <w:r w:rsidRPr="00280BD3">
        <w:rPr>
          <w:rFonts w:ascii="Calibri" w:hAnsi="Calibri" w:cs="Arial"/>
          <w:color w:val="000000"/>
          <w:szCs w:val="24"/>
        </w:rPr>
        <w:t>Maintaining a strategic view of maths teaching in the hub area</w:t>
      </w:r>
    </w:p>
    <w:p w14:paraId="2A90F33E" w14:textId="77777777" w:rsidR="00280BD3" w:rsidRPr="00280BD3" w:rsidRDefault="00280BD3" w:rsidP="00280BD3">
      <w:pPr>
        <w:numPr>
          <w:ilvl w:val="0"/>
          <w:numId w:val="15"/>
        </w:numPr>
        <w:ind w:left="284" w:hanging="284"/>
        <w:jc w:val="both"/>
        <w:rPr>
          <w:rFonts w:ascii="Calibri" w:hAnsi="Calibri" w:cs="Arial"/>
          <w:color w:val="000000"/>
          <w:szCs w:val="24"/>
        </w:rPr>
      </w:pPr>
      <w:r w:rsidRPr="00280BD3">
        <w:rPr>
          <w:rFonts w:ascii="Calibri" w:hAnsi="Calibri" w:cs="Arial"/>
          <w:color w:val="000000"/>
          <w:szCs w:val="24"/>
        </w:rPr>
        <w:t>Liaising with local stakeholders including TSC, LAs and the DFE RDD office</w:t>
      </w:r>
    </w:p>
    <w:p w14:paraId="15D065BF" w14:textId="77777777" w:rsidR="00280BD3" w:rsidRPr="00280BD3" w:rsidRDefault="00280BD3" w:rsidP="00280BD3">
      <w:pPr>
        <w:numPr>
          <w:ilvl w:val="0"/>
          <w:numId w:val="15"/>
        </w:numPr>
        <w:ind w:left="284" w:hanging="284"/>
        <w:jc w:val="both"/>
        <w:rPr>
          <w:rFonts w:ascii="Calibri" w:hAnsi="Calibri" w:cs="Arial"/>
          <w:color w:val="000000"/>
          <w:szCs w:val="24"/>
        </w:rPr>
      </w:pPr>
      <w:r w:rsidRPr="00280BD3">
        <w:rPr>
          <w:rFonts w:ascii="Calibri" w:hAnsi="Calibri" w:cs="Arial"/>
          <w:color w:val="000000"/>
          <w:szCs w:val="24"/>
        </w:rPr>
        <w:t>Developing and maintaining relationships with key partners including Teaching School Hubs and MATs</w:t>
      </w:r>
    </w:p>
    <w:p w14:paraId="76DC0A27" w14:textId="77777777" w:rsidR="00280BD3" w:rsidRPr="00280BD3" w:rsidRDefault="00280BD3" w:rsidP="00280BD3">
      <w:pPr>
        <w:numPr>
          <w:ilvl w:val="0"/>
          <w:numId w:val="15"/>
        </w:numPr>
        <w:ind w:left="284" w:hanging="284"/>
        <w:jc w:val="both"/>
        <w:rPr>
          <w:rFonts w:ascii="Calibri" w:hAnsi="Calibri" w:cs="Arial"/>
          <w:color w:val="000000"/>
          <w:szCs w:val="24"/>
        </w:rPr>
      </w:pPr>
      <w:r w:rsidRPr="00280BD3">
        <w:rPr>
          <w:rFonts w:ascii="Calibri" w:hAnsi="Calibri" w:cs="Arial"/>
          <w:color w:val="000000"/>
          <w:szCs w:val="24"/>
        </w:rPr>
        <w:t>Acting as a link to regional networks and system leaders (e.g., NLE, MATs, LAs)</w:t>
      </w:r>
    </w:p>
    <w:p w14:paraId="727E7C17" w14:textId="77777777" w:rsidR="00280BD3" w:rsidRPr="00280BD3" w:rsidRDefault="00280BD3" w:rsidP="00280BD3">
      <w:pPr>
        <w:numPr>
          <w:ilvl w:val="0"/>
          <w:numId w:val="15"/>
        </w:numPr>
        <w:ind w:left="284" w:hanging="284"/>
        <w:jc w:val="both"/>
        <w:rPr>
          <w:rFonts w:ascii="Calibri" w:hAnsi="Calibri" w:cs="Arial"/>
          <w:color w:val="000000"/>
          <w:szCs w:val="24"/>
        </w:rPr>
      </w:pPr>
      <w:r w:rsidRPr="00280BD3">
        <w:rPr>
          <w:rFonts w:ascii="Calibri" w:hAnsi="Calibri" w:cs="Arial"/>
          <w:color w:val="000000"/>
          <w:szCs w:val="24"/>
        </w:rPr>
        <w:lastRenderedPageBreak/>
        <w:t>Attending all Strategic Board Meetings and reporting to the Strategic Board as required including using HPR reports</w:t>
      </w:r>
    </w:p>
    <w:p w14:paraId="3CE1014F" w14:textId="77777777" w:rsidR="001B054A" w:rsidRPr="00B44961" w:rsidRDefault="001B054A" w:rsidP="004F06C7">
      <w:pPr>
        <w:ind w:left="284" w:hanging="284"/>
        <w:rPr>
          <w:rFonts w:ascii="Calibri" w:hAnsi="Calibri"/>
          <w:i/>
          <w:color w:val="000000"/>
          <w:szCs w:val="24"/>
        </w:rPr>
      </w:pPr>
    </w:p>
    <w:p w14:paraId="6D87B2E8" w14:textId="77777777" w:rsidR="00280BD3" w:rsidRPr="00280BD3" w:rsidRDefault="00280BD3" w:rsidP="00280BD3">
      <w:pPr>
        <w:jc w:val="both"/>
        <w:rPr>
          <w:rFonts w:ascii="Calibri" w:hAnsi="Calibri"/>
          <w:b/>
          <w:szCs w:val="24"/>
        </w:rPr>
      </w:pPr>
      <w:r w:rsidRPr="00280BD3">
        <w:rPr>
          <w:rFonts w:ascii="Calibri" w:hAnsi="Calibri"/>
          <w:b/>
          <w:szCs w:val="24"/>
        </w:rPr>
        <w:t>Local Leaders of Mathematics Education (LLME)</w:t>
      </w:r>
    </w:p>
    <w:p w14:paraId="7A266CE7" w14:textId="77777777" w:rsidR="00C8151D" w:rsidRPr="00C8151D" w:rsidRDefault="00C8151D" w:rsidP="00C8151D">
      <w:pPr>
        <w:numPr>
          <w:ilvl w:val="0"/>
          <w:numId w:val="15"/>
        </w:numPr>
        <w:ind w:left="284" w:hanging="284"/>
        <w:jc w:val="both"/>
        <w:rPr>
          <w:rFonts w:ascii="Calibri" w:hAnsi="Calibri" w:cs="Arial"/>
          <w:color w:val="000000"/>
          <w:szCs w:val="24"/>
        </w:rPr>
      </w:pPr>
      <w:r w:rsidRPr="00C8151D">
        <w:rPr>
          <w:rFonts w:ascii="Calibri" w:hAnsi="Calibri" w:cs="Arial"/>
          <w:color w:val="000000"/>
          <w:szCs w:val="24"/>
        </w:rPr>
        <w:t>Identifying and engaging potential LLME in conjunction with the leadership team followed by appointing LLME</w:t>
      </w:r>
    </w:p>
    <w:p w14:paraId="2F2CD82C" w14:textId="77777777" w:rsidR="00C8151D" w:rsidRPr="00C8151D" w:rsidRDefault="00C8151D" w:rsidP="00C8151D">
      <w:pPr>
        <w:numPr>
          <w:ilvl w:val="0"/>
          <w:numId w:val="15"/>
        </w:numPr>
        <w:ind w:left="284" w:hanging="284"/>
        <w:jc w:val="both"/>
        <w:rPr>
          <w:rFonts w:ascii="Calibri" w:hAnsi="Calibri" w:cs="Arial"/>
          <w:color w:val="000000"/>
          <w:szCs w:val="24"/>
        </w:rPr>
      </w:pPr>
      <w:r w:rsidRPr="00C8151D">
        <w:rPr>
          <w:rFonts w:ascii="Calibri" w:hAnsi="Calibri" w:cs="Arial"/>
          <w:color w:val="000000"/>
          <w:szCs w:val="24"/>
        </w:rPr>
        <w:t>Coordinating the hub’s LLME strategy and co-leading the LLME community</w:t>
      </w:r>
    </w:p>
    <w:p w14:paraId="2BB2CBA3" w14:textId="40389B94" w:rsidR="001B054A" w:rsidRDefault="001B054A" w:rsidP="00280BD3">
      <w:pPr>
        <w:jc w:val="both"/>
        <w:rPr>
          <w:rFonts w:ascii="Calibri" w:hAnsi="Calibri" w:cs="Arial"/>
          <w:color w:val="000000"/>
          <w:szCs w:val="24"/>
        </w:rPr>
      </w:pPr>
    </w:p>
    <w:p w14:paraId="420B4B9E" w14:textId="77777777" w:rsidR="00C8151D" w:rsidRPr="00C8151D" w:rsidRDefault="00C8151D" w:rsidP="00C8151D">
      <w:pPr>
        <w:jc w:val="both"/>
        <w:rPr>
          <w:rFonts w:ascii="Calibri" w:hAnsi="Calibri"/>
          <w:b/>
          <w:szCs w:val="24"/>
        </w:rPr>
      </w:pPr>
      <w:r w:rsidRPr="00C8151D">
        <w:rPr>
          <w:rFonts w:ascii="Calibri" w:hAnsi="Calibri"/>
          <w:b/>
          <w:szCs w:val="24"/>
        </w:rPr>
        <w:t>Planning, monitoring and evaluation</w:t>
      </w:r>
    </w:p>
    <w:p w14:paraId="75EB49CF" w14:textId="77777777" w:rsidR="00C8151D" w:rsidRPr="00C8151D" w:rsidRDefault="00C8151D" w:rsidP="00C8151D">
      <w:pPr>
        <w:numPr>
          <w:ilvl w:val="0"/>
          <w:numId w:val="15"/>
        </w:numPr>
        <w:ind w:left="284" w:hanging="284"/>
        <w:jc w:val="both"/>
        <w:rPr>
          <w:rFonts w:ascii="Calibri" w:hAnsi="Calibri" w:cs="Arial"/>
          <w:color w:val="000000"/>
          <w:szCs w:val="24"/>
        </w:rPr>
      </w:pPr>
      <w:r w:rsidRPr="00C8151D">
        <w:rPr>
          <w:rFonts w:ascii="Calibri" w:hAnsi="Calibri" w:cs="Arial"/>
          <w:color w:val="000000"/>
          <w:szCs w:val="24"/>
        </w:rPr>
        <w:t>Planning for each annual cycle, including financial planning</w:t>
      </w:r>
    </w:p>
    <w:p w14:paraId="5E7B8275" w14:textId="77777777" w:rsidR="00C8151D" w:rsidRPr="00C8151D" w:rsidRDefault="00C8151D" w:rsidP="00C8151D">
      <w:pPr>
        <w:numPr>
          <w:ilvl w:val="0"/>
          <w:numId w:val="15"/>
        </w:numPr>
        <w:ind w:left="284" w:hanging="284"/>
        <w:jc w:val="both"/>
        <w:rPr>
          <w:rFonts w:ascii="Calibri" w:hAnsi="Calibri" w:cs="Arial"/>
          <w:color w:val="000000"/>
          <w:szCs w:val="24"/>
        </w:rPr>
      </w:pPr>
      <w:r w:rsidRPr="00C8151D">
        <w:rPr>
          <w:rFonts w:ascii="Calibri" w:hAnsi="Calibri" w:cs="Arial"/>
          <w:color w:val="000000"/>
          <w:szCs w:val="24"/>
        </w:rPr>
        <w:t>Identifying and supporting the planning of Research and Innovation Work Groups to ensure production of high quality WG/programme/community plans</w:t>
      </w:r>
    </w:p>
    <w:p w14:paraId="4348B0E0" w14:textId="77777777" w:rsidR="00C8151D" w:rsidRPr="00C8151D" w:rsidRDefault="00C8151D" w:rsidP="00C8151D">
      <w:pPr>
        <w:numPr>
          <w:ilvl w:val="0"/>
          <w:numId w:val="15"/>
        </w:numPr>
        <w:ind w:left="284" w:hanging="284"/>
        <w:jc w:val="both"/>
        <w:rPr>
          <w:rFonts w:ascii="Calibri" w:hAnsi="Calibri" w:cs="Arial"/>
          <w:color w:val="000000"/>
          <w:szCs w:val="24"/>
        </w:rPr>
      </w:pPr>
      <w:r w:rsidRPr="00C8151D">
        <w:rPr>
          <w:rFonts w:ascii="Calibri" w:hAnsi="Calibri" w:cs="Arial"/>
          <w:color w:val="000000"/>
          <w:szCs w:val="24"/>
        </w:rPr>
        <w:t>Leading on monitoring and reporting on Maths Hub progress including attending all PRMs and reporting on MH progress to NCETM at PRMs</w:t>
      </w:r>
    </w:p>
    <w:p w14:paraId="56B64A34" w14:textId="77777777" w:rsidR="00C8151D" w:rsidRPr="00C8151D" w:rsidRDefault="00C8151D" w:rsidP="00C8151D">
      <w:pPr>
        <w:numPr>
          <w:ilvl w:val="0"/>
          <w:numId w:val="15"/>
        </w:numPr>
        <w:ind w:left="284" w:hanging="284"/>
        <w:jc w:val="both"/>
        <w:rPr>
          <w:rFonts w:ascii="Calibri" w:hAnsi="Calibri" w:cs="Arial"/>
          <w:color w:val="000000"/>
          <w:szCs w:val="24"/>
        </w:rPr>
      </w:pPr>
      <w:r w:rsidRPr="00C8151D">
        <w:rPr>
          <w:rFonts w:ascii="Calibri" w:hAnsi="Calibri" w:cs="Arial"/>
          <w:color w:val="000000"/>
          <w:szCs w:val="24"/>
        </w:rPr>
        <w:t>Evaluating work and sharing impact</w:t>
      </w:r>
    </w:p>
    <w:p w14:paraId="2A499C03" w14:textId="77777777" w:rsidR="00C8151D" w:rsidRPr="00C8151D" w:rsidRDefault="00C8151D" w:rsidP="00C8151D">
      <w:pPr>
        <w:numPr>
          <w:ilvl w:val="0"/>
          <w:numId w:val="15"/>
        </w:numPr>
        <w:ind w:left="284" w:hanging="284"/>
        <w:jc w:val="both"/>
        <w:rPr>
          <w:rFonts w:ascii="Calibri" w:hAnsi="Calibri" w:cs="Arial"/>
          <w:color w:val="000000"/>
          <w:szCs w:val="24"/>
        </w:rPr>
      </w:pPr>
      <w:r w:rsidRPr="00C8151D">
        <w:rPr>
          <w:rFonts w:ascii="Calibri" w:hAnsi="Calibri" w:cs="Arial"/>
          <w:color w:val="000000"/>
          <w:szCs w:val="24"/>
        </w:rPr>
        <w:t>Working with the AMHL to quality assure work of WGLs/Cohort Leads including visits</w:t>
      </w:r>
    </w:p>
    <w:p w14:paraId="64F2E0E0" w14:textId="77777777" w:rsidR="00C8151D" w:rsidRPr="00C8151D" w:rsidRDefault="00C8151D" w:rsidP="00C8151D">
      <w:pPr>
        <w:numPr>
          <w:ilvl w:val="0"/>
          <w:numId w:val="15"/>
        </w:numPr>
        <w:ind w:left="284" w:hanging="284"/>
        <w:jc w:val="both"/>
        <w:rPr>
          <w:rFonts w:ascii="Calibri" w:hAnsi="Calibri" w:cs="Arial"/>
          <w:color w:val="000000"/>
          <w:szCs w:val="24"/>
        </w:rPr>
      </w:pPr>
      <w:r w:rsidRPr="00C8151D">
        <w:rPr>
          <w:rFonts w:ascii="Calibri" w:hAnsi="Calibri" w:cs="Arial"/>
          <w:color w:val="000000"/>
          <w:szCs w:val="24"/>
        </w:rPr>
        <w:t>Quality assuring, together with the SLL, the regular Hub Progress Reports required by the NCETM/DFE</w:t>
      </w:r>
    </w:p>
    <w:p w14:paraId="54A9DDA5" w14:textId="77777777" w:rsidR="00C8151D" w:rsidRPr="00C8151D" w:rsidRDefault="00C8151D" w:rsidP="00C8151D">
      <w:pPr>
        <w:numPr>
          <w:ilvl w:val="0"/>
          <w:numId w:val="15"/>
        </w:numPr>
        <w:ind w:left="284" w:hanging="284"/>
        <w:jc w:val="both"/>
        <w:rPr>
          <w:rFonts w:ascii="Calibri" w:hAnsi="Calibri" w:cs="Arial"/>
          <w:color w:val="000000"/>
          <w:szCs w:val="24"/>
        </w:rPr>
      </w:pPr>
      <w:r w:rsidRPr="00C8151D">
        <w:rPr>
          <w:rFonts w:ascii="Calibri" w:hAnsi="Calibri" w:cs="Arial"/>
          <w:color w:val="000000"/>
          <w:szCs w:val="24"/>
        </w:rPr>
        <w:t>Quality assuring, together with the SLL, the annual report at the required date</w:t>
      </w:r>
    </w:p>
    <w:p w14:paraId="1D26B09C" w14:textId="77777777" w:rsidR="00C8151D" w:rsidRDefault="00C8151D" w:rsidP="00C8151D">
      <w:pPr>
        <w:jc w:val="both"/>
        <w:rPr>
          <w:rFonts w:ascii="Calibri" w:hAnsi="Calibri"/>
          <w:b/>
          <w:szCs w:val="24"/>
        </w:rPr>
      </w:pPr>
    </w:p>
    <w:p w14:paraId="18A54C60" w14:textId="796732B6" w:rsidR="00C8151D" w:rsidRPr="00C8151D" w:rsidRDefault="00C8151D" w:rsidP="00C8151D">
      <w:pPr>
        <w:rPr>
          <w:rFonts w:ascii="Calibri" w:hAnsi="Calibri"/>
          <w:b/>
          <w:szCs w:val="24"/>
        </w:rPr>
      </w:pPr>
      <w:r w:rsidRPr="00C8151D">
        <w:rPr>
          <w:rFonts w:ascii="Calibri" w:hAnsi="Calibri"/>
          <w:b/>
          <w:szCs w:val="24"/>
        </w:rPr>
        <w:t>Communication, engagement, and recruitment</w:t>
      </w:r>
    </w:p>
    <w:p w14:paraId="378BEBF1" w14:textId="77777777" w:rsidR="00C8151D" w:rsidRPr="00C8151D" w:rsidRDefault="00C8151D" w:rsidP="00C8151D">
      <w:pPr>
        <w:numPr>
          <w:ilvl w:val="0"/>
          <w:numId w:val="15"/>
        </w:numPr>
        <w:ind w:left="284" w:hanging="284"/>
        <w:jc w:val="both"/>
        <w:rPr>
          <w:rFonts w:ascii="Calibri" w:hAnsi="Calibri" w:cs="Arial"/>
          <w:color w:val="000000"/>
          <w:szCs w:val="24"/>
        </w:rPr>
      </w:pPr>
      <w:r w:rsidRPr="00C8151D">
        <w:rPr>
          <w:rFonts w:ascii="Calibri" w:hAnsi="Calibri" w:cs="Arial"/>
          <w:color w:val="000000"/>
          <w:szCs w:val="24"/>
        </w:rPr>
        <w:t>Being the public face of the Maths Hub, communicating aims, vision and ambition of the Maths Hub, thus demonstrating mathematical leadership</w:t>
      </w:r>
    </w:p>
    <w:p w14:paraId="0DE7599D" w14:textId="77777777" w:rsidR="00C8151D" w:rsidRPr="00C8151D" w:rsidRDefault="00C8151D" w:rsidP="00C8151D">
      <w:pPr>
        <w:numPr>
          <w:ilvl w:val="0"/>
          <w:numId w:val="15"/>
        </w:numPr>
        <w:ind w:left="284" w:hanging="284"/>
        <w:jc w:val="both"/>
        <w:rPr>
          <w:rFonts w:ascii="Calibri" w:hAnsi="Calibri" w:cs="Arial"/>
          <w:color w:val="000000"/>
          <w:szCs w:val="24"/>
        </w:rPr>
      </w:pPr>
      <w:r w:rsidRPr="00C8151D">
        <w:rPr>
          <w:rFonts w:ascii="Calibri" w:hAnsi="Calibri" w:cs="Arial"/>
          <w:color w:val="000000"/>
          <w:szCs w:val="24"/>
        </w:rPr>
        <w:t>Encouraging MHLM team and all LLMEs to be part of national mathematics conversations and keeping up to date with new developments</w:t>
      </w:r>
    </w:p>
    <w:p w14:paraId="7F65A66F" w14:textId="77777777" w:rsidR="00C8151D" w:rsidRPr="00C8151D" w:rsidRDefault="00C8151D" w:rsidP="00C8151D">
      <w:pPr>
        <w:numPr>
          <w:ilvl w:val="0"/>
          <w:numId w:val="15"/>
        </w:numPr>
        <w:ind w:left="284" w:hanging="284"/>
        <w:jc w:val="both"/>
        <w:rPr>
          <w:rFonts w:ascii="Calibri" w:hAnsi="Calibri" w:cs="Arial"/>
          <w:color w:val="000000"/>
          <w:szCs w:val="24"/>
        </w:rPr>
      </w:pPr>
      <w:r w:rsidRPr="00C8151D">
        <w:rPr>
          <w:rFonts w:ascii="Calibri" w:hAnsi="Calibri" w:cs="Arial"/>
          <w:color w:val="000000"/>
          <w:szCs w:val="24"/>
        </w:rPr>
        <w:t>Ensuring a consistent message with regards to teaching for mastery</w:t>
      </w:r>
    </w:p>
    <w:p w14:paraId="79AEFEAF" w14:textId="77777777" w:rsidR="00C8151D" w:rsidRPr="00C8151D" w:rsidRDefault="00C8151D" w:rsidP="00C8151D">
      <w:pPr>
        <w:numPr>
          <w:ilvl w:val="0"/>
          <w:numId w:val="15"/>
        </w:numPr>
        <w:ind w:left="284" w:hanging="284"/>
        <w:jc w:val="both"/>
        <w:rPr>
          <w:rFonts w:ascii="Calibri" w:hAnsi="Calibri" w:cs="Arial"/>
          <w:color w:val="000000"/>
          <w:szCs w:val="24"/>
        </w:rPr>
      </w:pPr>
      <w:r w:rsidRPr="00C8151D">
        <w:rPr>
          <w:rFonts w:ascii="Calibri" w:hAnsi="Calibri" w:cs="Arial"/>
          <w:color w:val="000000"/>
          <w:szCs w:val="24"/>
        </w:rPr>
        <w:t>Overseeing recruitment to all Maths Hub activity</w:t>
      </w:r>
    </w:p>
    <w:p w14:paraId="496D8446" w14:textId="77777777" w:rsidR="00C8151D" w:rsidRPr="00C8151D" w:rsidRDefault="00C8151D" w:rsidP="00C8151D">
      <w:pPr>
        <w:numPr>
          <w:ilvl w:val="0"/>
          <w:numId w:val="15"/>
        </w:numPr>
        <w:ind w:left="284" w:hanging="284"/>
        <w:jc w:val="both"/>
        <w:rPr>
          <w:rFonts w:ascii="Calibri" w:hAnsi="Calibri" w:cs="Arial"/>
          <w:color w:val="000000"/>
          <w:szCs w:val="24"/>
        </w:rPr>
      </w:pPr>
      <w:r w:rsidRPr="00C8151D">
        <w:rPr>
          <w:rFonts w:ascii="Calibri" w:hAnsi="Calibri" w:cs="Arial"/>
          <w:color w:val="000000"/>
          <w:szCs w:val="24"/>
        </w:rPr>
        <w:t>Working with AMHLs in targeted recruitment activity and ensuring sustained participation and speaking at engagement events including Primary Heads, HODs, MATS etc.</w:t>
      </w:r>
    </w:p>
    <w:p w14:paraId="56B558ED" w14:textId="062165FA" w:rsidR="00280BD3" w:rsidRDefault="00280BD3" w:rsidP="00280BD3">
      <w:pPr>
        <w:jc w:val="both"/>
        <w:rPr>
          <w:rFonts w:ascii="Calibri" w:hAnsi="Calibri" w:cs="Arial"/>
          <w:color w:val="000000"/>
          <w:szCs w:val="24"/>
        </w:rPr>
      </w:pPr>
    </w:p>
    <w:p w14:paraId="103EB090" w14:textId="4FC41266" w:rsidR="00C8151D" w:rsidRPr="00C8151D" w:rsidRDefault="00C8151D" w:rsidP="00C8151D">
      <w:pPr>
        <w:jc w:val="both"/>
        <w:rPr>
          <w:rFonts w:ascii="Calibri" w:hAnsi="Calibri"/>
          <w:b/>
          <w:szCs w:val="24"/>
        </w:rPr>
      </w:pPr>
      <w:r w:rsidRPr="00C8151D">
        <w:rPr>
          <w:rFonts w:ascii="Calibri" w:hAnsi="Calibri"/>
          <w:b/>
          <w:szCs w:val="24"/>
        </w:rPr>
        <w:t>Finance and data management</w:t>
      </w:r>
    </w:p>
    <w:p w14:paraId="1507BF6D" w14:textId="77777777" w:rsidR="00C8151D" w:rsidRPr="00C8151D" w:rsidRDefault="00C8151D" w:rsidP="00C8151D">
      <w:pPr>
        <w:numPr>
          <w:ilvl w:val="0"/>
          <w:numId w:val="15"/>
        </w:numPr>
        <w:ind w:left="284" w:hanging="284"/>
        <w:jc w:val="both"/>
        <w:rPr>
          <w:rFonts w:ascii="Calibri" w:hAnsi="Calibri" w:cs="Arial"/>
          <w:color w:val="000000"/>
          <w:szCs w:val="24"/>
        </w:rPr>
      </w:pPr>
      <w:r w:rsidRPr="00C8151D">
        <w:rPr>
          <w:rFonts w:ascii="Calibri" w:hAnsi="Calibri" w:cs="Arial"/>
          <w:color w:val="000000"/>
          <w:szCs w:val="24"/>
        </w:rPr>
        <w:t>Overseeing an accurate budget for Maths Hub ensuring value for money of activities</w:t>
      </w:r>
    </w:p>
    <w:p w14:paraId="54992F6C" w14:textId="2A8A5632" w:rsidR="00C8151D" w:rsidRPr="00C8151D" w:rsidRDefault="00C8151D" w:rsidP="00C8151D">
      <w:pPr>
        <w:numPr>
          <w:ilvl w:val="0"/>
          <w:numId w:val="15"/>
        </w:numPr>
        <w:ind w:left="284" w:hanging="284"/>
        <w:jc w:val="both"/>
        <w:rPr>
          <w:rFonts w:ascii="Calibri" w:hAnsi="Calibri" w:cs="Arial"/>
          <w:color w:val="000000"/>
          <w:szCs w:val="24"/>
        </w:rPr>
      </w:pPr>
      <w:r w:rsidRPr="00C8151D">
        <w:rPr>
          <w:rFonts w:ascii="Calibri" w:hAnsi="Calibri" w:cs="Arial"/>
          <w:color w:val="000000"/>
          <w:szCs w:val="24"/>
        </w:rPr>
        <w:t xml:space="preserve">Quality assuring accurate data submission within </w:t>
      </w:r>
      <w:proofErr w:type="spellStart"/>
      <w:r w:rsidRPr="00C8151D">
        <w:rPr>
          <w:rFonts w:ascii="Calibri" w:hAnsi="Calibri" w:cs="Arial"/>
          <w:color w:val="000000"/>
          <w:szCs w:val="24"/>
        </w:rPr>
        <w:t>MHPod</w:t>
      </w:r>
      <w:proofErr w:type="spellEnd"/>
    </w:p>
    <w:p w14:paraId="4A51CE2F" w14:textId="13BD15A2" w:rsidR="00280BD3" w:rsidRDefault="00280BD3" w:rsidP="00280BD3">
      <w:pPr>
        <w:jc w:val="both"/>
        <w:rPr>
          <w:rFonts w:ascii="Calibri" w:hAnsi="Calibri" w:cs="Arial"/>
          <w:color w:val="000000"/>
          <w:szCs w:val="24"/>
        </w:rPr>
      </w:pPr>
    </w:p>
    <w:p w14:paraId="250A5F2A" w14:textId="3DDB73AF" w:rsidR="00C8151D" w:rsidRPr="00C8151D" w:rsidRDefault="00C8151D" w:rsidP="00C8151D">
      <w:pPr>
        <w:rPr>
          <w:rFonts w:ascii="Calibri" w:hAnsi="Calibri"/>
          <w:b/>
          <w:szCs w:val="24"/>
        </w:rPr>
      </w:pPr>
      <w:r w:rsidRPr="00C8151D">
        <w:rPr>
          <w:rFonts w:ascii="Calibri" w:hAnsi="Calibri"/>
          <w:b/>
          <w:szCs w:val="24"/>
        </w:rPr>
        <w:t>Working with Maths Hub Network, NCETM and DFE</w:t>
      </w:r>
    </w:p>
    <w:p w14:paraId="4DB5616A" w14:textId="77777777" w:rsidR="00C8151D" w:rsidRPr="00C8151D" w:rsidRDefault="00C8151D" w:rsidP="00C8151D">
      <w:pPr>
        <w:numPr>
          <w:ilvl w:val="0"/>
          <w:numId w:val="15"/>
        </w:numPr>
        <w:ind w:left="284" w:hanging="284"/>
        <w:jc w:val="both"/>
        <w:rPr>
          <w:rFonts w:ascii="Calibri" w:hAnsi="Calibri" w:cs="Arial"/>
          <w:color w:val="000000"/>
          <w:szCs w:val="24"/>
        </w:rPr>
      </w:pPr>
      <w:r w:rsidRPr="00C8151D">
        <w:rPr>
          <w:rFonts w:ascii="Calibri" w:hAnsi="Calibri" w:cs="Arial"/>
          <w:color w:val="000000"/>
          <w:szCs w:val="24"/>
        </w:rPr>
        <w:t>Liaising with NCETM</w:t>
      </w:r>
    </w:p>
    <w:p w14:paraId="4266EBA3" w14:textId="77777777" w:rsidR="00C8151D" w:rsidRPr="00C8151D" w:rsidRDefault="00C8151D" w:rsidP="00C8151D">
      <w:pPr>
        <w:numPr>
          <w:ilvl w:val="0"/>
          <w:numId w:val="15"/>
        </w:numPr>
        <w:ind w:left="284" w:hanging="284"/>
        <w:jc w:val="both"/>
        <w:rPr>
          <w:rFonts w:ascii="Calibri" w:hAnsi="Calibri" w:cs="Arial"/>
          <w:color w:val="000000"/>
          <w:szCs w:val="24"/>
        </w:rPr>
      </w:pPr>
      <w:r w:rsidRPr="00C8151D">
        <w:rPr>
          <w:rFonts w:ascii="Calibri" w:hAnsi="Calibri" w:cs="Arial"/>
          <w:color w:val="000000"/>
          <w:szCs w:val="24"/>
        </w:rPr>
        <w:t>Actively participating in the MHL Basecamp</w:t>
      </w:r>
    </w:p>
    <w:p w14:paraId="016A94AD" w14:textId="77777777" w:rsidR="00C8151D" w:rsidRPr="00C8151D" w:rsidRDefault="00C8151D" w:rsidP="00C8151D">
      <w:pPr>
        <w:numPr>
          <w:ilvl w:val="0"/>
          <w:numId w:val="15"/>
        </w:numPr>
        <w:ind w:left="284" w:hanging="284"/>
        <w:jc w:val="both"/>
        <w:rPr>
          <w:rFonts w:ascii="Calibri" w:hAnsi="Calibri" w:cs="Arial"/>
          <w:color w:val="000000"/>
          <w:szCs w:val="24"/>
        </w:rPr>
      </w:pPr>
      <w:r w:rsidRPr="00C8151D">
        <w:rPr>
          <w:rFonts w:ascii="Calibri" w:hAnsi="Calibri" w:cs="Arial"/>
          <w:color w:val="000000"/>
          <w:szCs w:val="24"/>
        </w:rPr>
        <w:t>Working closely with the NCETM Regional Lead and attending Maths Hub Lead Forums</w:t>
      </w:r>
    </w:p>
    <w:p w14:paraId="70D656C2" w14:textId="77777777" w:rsidR="00C8151D" w:rsidRPr="00C8151D" w:rsidRDefault="00C8151D" w:rsidP="00C8151D">
      <w:pPr>
        <w:numPr>
          <w:ilvl w:val="0"/>
          <w:numId w:val="15"/>
        </w:numPr>
        <w:ind w:left="284" w:hanging="284"/>
        <w:jc w:val="both"/>
        <w:rPr>
          <w:rFonts w:ascii="Calibri" w:hAnsi="Calibri" w:cs="Arial"/>
          <w:color w:val="000000"/>
          <w:szCs w:val="24"/>
        </w:rPr>
      </w:pPr>
      <w:r w:rsidRPr="00C8151D">
        <w:rPr>
          <w:rFonts w:ascii="Calibri" w:hAnsi="Calibri" w:cs="Arial"/>
          <w:color w:val="000000"/>
          <w:szCs w:val="24"/>
        </w:rPr>
        <w:t>Acting as an MHL Link within a Project Co-ordination Team (if in post for more than one year)</w:t>
      </w:r>
    </w:p>
    <w:p w14:paraId="69CB4D3B" w14:textId="77777777" w:rsidR="00C8151D" w:rsidRPr="00C8151D" w:rsidRDefault="00C8151D" w:rsidP="00C8151D">
      <w:pPr>
        <w:numPr>
          <w:ilvl w:val="0"/>
          <w:numId w:val="15"/>
        </w:numPr>
        <w:ind w:left="284" w:hanging="284"/>
        <w:jc w:val="both"/>
        <w:rPr>
          <w:rFonts w:ascii="Calibri" w:hAnsi="Calibri" w:cs="Arial"/>
          <w:color w:val="000000"/>
          <w:szCs w:val="24"/>
        </w:rPr>
      </w:pPr>
      <w:r w:rsidRPr="00C8151D">
        <w:rPr>
          <w:rFonts w:ascii="Calibri" w:hAnsi="Calibri" w:cs="Arial"/>
          <w:color w:val="000000"/>
          <w:szCs w:val="24"/>
        </w:rPr>
        <w:t>Enabling effective collaboration between neighbouring hubs in region whilst keeping up to date with national developments and issues</w:t>
      </w:r>
    </w:p>
    <w:p w14:paraId="375EC672" w14:textId="77777777" w:rsidR="00C8151D" w:rsidRPr="00C8151D" w:rsidRDefault="00C8151D" w:rsidP="00C8151D">
      <w:pPr>
        <w:numPr>
          <w:ilvl w:val="0"/>
          <w:numId w:val="15"/>
        </w:numPr>
        <w:ind w:left="284" w:hanging="284"/>
        <w:jc w:val="both"/>
        <w:rPr>
          <w:rFonts w:ascii="Calibri" w:hAnsi="Calibri" w:cs="Arial"/>
          <w:color w:val="000000"/>
          <w:szCs w:val="24"/>
        </w:rPr>
      </w:pPr>
      <w:r w:rsidRPr="00C8151D">
        <w:rPr>
          <w:rFonts w:ascii="Calibri" w:hAnsi="Calibri" w:cs="Arial"/>
          <w:color w:val="000000"/>
          <w:szCs w:val="24"/>
        </w:rPr>
        <w:t>Representing the hub and/or MHN at national forums, workshops and other events as required and ensuring that the hub actively contributes to Maths Hub Council discussions through the regional representative</w:t>
      </w:r>
    </w:p>
    <w:p w14:paraId="66FC7EDA" w14:textId="7F9B5944" w:rsidR="00C8151D" w:rsidRDefault="00C8151D" w:rsidP="00280BD3">
      <w:pPr>
        <w:jc w:val="both"/>
        <w:rPr>
          <w:rFonts w:ascii="Calibri" w:hAnsi="Calibri" w:cs="Arial"/>
          <w:color w:val="000000"/>
          <w:szCs w:val="24"/>
        </w:rPr>
      </w:pPr>
    </w:p>
    <w:p w14:paraId="44CB941A" w14:textId="77777777" w:rsidR="006C73D7" w:rsidRPr="006C73D7" w:rsidRDefault="006C73D7" w:rsidP="00542543">
      <w:pPr>
        <w:jc w:val="both"/>
        <w:rPr>
          <w:rFonts w:ascii="Calibri" w:hAnsi="Calibri"/>
          <w:b/>
          <w:szCs w:val="24"/>
        </w:rPr>
      </w:pPr>
      <w:r w:rsidRPr="006C73D7">
        <w:rPr>
          <w:rFonts w:ascii="Calibri" w:hAnsi="Calibri"/>
          <w:b/>
          <w:szCs w:val="24"/>
        </w:rPr>
        <w:t>General</w:t>
      </w:r>
    </w:p>
    <w:p w14:paraId="50FD87EE"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Work in a professional manner and with integrity and maintain confidentiality of records and information.  </w:t>
      </w:r>
    </w:p>
    <w:p w14:paraId="2954912D"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lastRenderedPageBreak/>
        <w:t>Maintain up to date knowledge in line with national changes and legislation as appropriate to the role.</w:t>
      </w:r>
    </w:p>
    <w:p w14:paraId="2C522B6A"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Be aware of and comply with all Trust policies including in particular </w:t>
      </w:r>
      <w:r>
        <w:rPr>
          <w:rFonts w:ascii="Calibri" w:hAnsi="Calibri"/>
          <w:szCs w:val="24"/>
        </w:rPr>
        <w:t xml:space="preserve">IT, </w:t>
      </w:r>
      <w:r w:rsidRPr="006C73D7">
        <w:rPr>
          <w:rFonts w:ascii="Calibri" w:hAnsi="Calibri"/>
          <w:szCs w:val="24"/>
        </w:rPr>
        <w:t>Health and Safety and Safeguarding.</w:t>
      </w:r>
    </w:p>
    <w:p w14:paraId="67584098"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Participate in the Trust </w:t>
      </w:r>
      <w:r>
        <w:rPr>
          <w:rFonts w:ascii="Calibri" w:hAnsi="Calibri"/>
          <w:szCs w:val="24"/>
        </w:rPr>
        <w:t xml:space="preserve">Professional Performance Review </w:t>
      </w:r>
      <w:r w:rsidRPr="006C73D7">
        <w:rPr>
          <w:rFonts w:ascii="Calibri" w:hAnsi="Calibri"/>
          <w:szCs w:val="24"/>
        </w:rPr>
        <w:t>process and undertake professional development as required.</w:t>
      </w:r>
    </w:p>
    <w:p w14:paraId="3FB3052C"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Adhere to all internal and external deadlines.</w:t>
      </w:r>
    </w:p>
    <w:p w14:paraId="51DA4FC9"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Contribute to the overall aims and ethos of the Spencer Academies Trust and establish constructive relationships with nominated Academies and other agencies as appropriate to the role.</w:t>
      </w:r>
    </w:p>
    <w:p w14:paraId="3F33B3F4" w14:textId="77777777" w:rsidR="006C73D7" w:rsidRDefault="006C73D7" w:rsidP="006C73D7">
      <w:pPr>
        <w:ind w:left="284"/>
        <w:rPr>
          <w:rFonts w:ascii="Calibri" w:hAnsi="Calibri"/>
          <w:szCs w:val="24"/>
        </w:rPr>
      </w:pPr>
    </w:p>
    <w:p w14:paraId="3D8B5AA1" w14:textId="231BCE97" w:rsidR="006C73D7" w:rsidRPr="006C73D7" w:rsidRDefault="006C73D7" w:rsidP="006C73D7">
      <w:pPr>
        <w:rPr>
          <w:rFonts w:ascii="Calibri" w:hAnsi="Calibri"/>
          <w:szCs w:val="24"/>
        </w:rPr>
      </w:pPr>
      <w:r w:rsidRPr="006C73D7">
        <w:rPr>
          <w:rFonts w:ascii="Calibri" w:hAnsi="Calibri"/>
          <w:szCs w:val="24"/>
        </w:rPr>
        <w:t xml:space="preserve">These </w:t>
      </w:r>
      <w:r w:rsidR="0006785B" w:rsidRPr="006C73D7">
        <w:rPr>
          <w:rFonts w:ascii="Calibri" w:hAnsi="Calibri"/>
          <w:szCs w:val="24"/>
        </w:rPr>
        <w:t>above-mentioned</w:t>
      </w:r>
      <w:r w:rsidRPr="006C73D7">
        <w:rPr>
          <w:rFonts w:ascii="Calibri" w:hAnsi="Calibri"/>
          <w:szCs w:val="24"/>
        </w:rPr>
        <w:t xml:space="preserve"> duties are neither exclusive nor exhaustive, the post-holder may</w:t>
      </w:r>
      <w:r w:rsidR="00C8151D">
        <w:rPr>
          <w:rFonts w:ascii="Calibri" w:hAnsi="Calibri"/>
          <w:szCs w:val="24"/>
        </w:rPr>
        <w:t xml:space="preserve"> </w:t>
      </w:r>
      <w:r w:rsidRPr="006C73D7">
        <w:rPr>
          <w:rFonts w:ascii="Calibri" w:hAnsi="Calibri"/>
          <w:szCs w:val="24"/>
        </w:rPr>
        <w:t>be required to carry out other duties as required by the Trust.</w:t>
      </w:r>
    </w:p>
    <w:p w14:paraId="262094CD" w14:textId="77777777" w:rsidR="0056537F" w:rsidRPr="006C73D7" w:rsidRDefault="0056537F" w:rsidP="00872955">
      <w:pPr>
        <w:rPr>
          <w:rFonts w:ascii="Calibri" w:hAnsi="Calibri"/>
          <w:szCs w:val="24"/>
        </w:rPr>
      </w:pPr>
    </w:p>
    <w:p w14:paraId="4AF94CCC"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903FD28" w14:textId="77777777" w:rsidR="006C73D7" w:rsidRPr="006C73D7" w:rsidRDefault="006C73D7" w:rsidP="006C73D7">
      <w:pPr>
        <w:rPr>
          <w:rFonts w:ascii="Calibri" w:hAnsi="Calibri"/>
          <w:szCs w:val="24"/>
        </w:rPr>
      </w:pPr>
    </w:p>
    <w:p w14:paraId="0913D993" w14:textId="77777777" w:rsidR="0056537F" w:rsidRPr="006C73D7" w:rsidRDefault="006C73D7" w:rsidP="00872955">
      <w:pPr>
        <w:rPr>
          <w:rFonts w:ascii="Calibri" w:hAnsi="Calibri"/>
          <w:szCs w:val="24"/>
        </w:rPr>
      </w:pPr>
      <w:r w:rsidRPr="006C73D7">
        <w:rPr>
          <w:rFonts w:ascii="Calibri" w:hAnsi="Calibri"/>
          <w:szCs w:val="24"/>
        </w:rPr>
        <w:t>Name</w:t>
      </w:r>
    </w:p>
    <w:p w14:paraId="598EA169" w14:textId="77777777" w:rsidR="006C73D7" w:rsidRPr="006C73D7" w:rsidRDefault="006C73D7" w:rsidP="00872955">
      <w:pPr>
        <w:rPr>
          <w:rFonts w:ascii="Calibri" w:hAnsi="Calibri"/>
          <w:szCs w:val="24"/>
        </w:rPr>
      </w:pPr>
      <w:r w:rsidRPr="006C73D7">
        <w:rPr>
          <w:rFonts w:ascii="Calibri" w:hAnsi="Calibri"/>
          <w:szCs w:val="24"/>
        </w:rPr>
        <w:t>Signature</w:t>
      </w:r>
    </w:p>
    <w:p w14:paraId="4FD31E26" w14:textId="77777777" w:rsidR="006C73D7" w:rsidRPr="006C73D7" w:rsidRDefault="006C73D7" w:rsidP="00872955">
      <w:pPr>
        <w:rPr>
          <w:rFonts w:ascii="Calibri" w:hAnsi="Calibri"/>
          <w:szCs w:val="24"/>
        </w:rPr>
      </w:pPr>
      <w:r w:rsidRPr="006C73D7">
        <w:rPr>
          <w:rFonts w:ascii="Calibri" w:hAnsi="Calibri"/>
          <w:szCs w:val="24"/>
        </w:rPr>
        <w:t>Date</w:t>
      </w:r>
    </w:p>
    <w:p w14:paraId="71386BF2" w14:textId="77777777" w:rsidR="00F54F7E" w:rsidRPr="006C73D7" w:rsidRDefault="00F54F7E" w:rsidP="00872955">
      <w:pPr>
        <w:rPr>
          <w:rFonts w:ascii="Calibri" w:hAnsi="Calibri"/>
          <w:szCs w:val="24"/>
        </w:rPr>
      </w:pPr>
    </w:p>
    <w:p w14:paraId="0342C329" w14:textId="77777777" w:rsidR="00C8151D" w:rsidRDefault="00C8151D">
      <w:pPr>
        <w:rPr>
          <w:rFonts w:ascii="Calibri" w:eastAsia="Times New Roman" w:hAnsi="Calibri" w:cs="Arial"/>
          <w:b/>
          <w:sz w:val="28"/>
          <w:szCs w:val="28"/>
          <w:lang w:eastAsia="en-GB"/>
        </w:rPr>
      </w:pPr>
      <w:r>
        <w:rPr>
          <w:rFonts w:ascii="Calibri" w:eastAsia="Times New Roman" w:hAnsi="Calibri" w:cs="Arial"/>
          <w:b/>
          <w:sz w:val="28"/>
          <w:szCs w:val="28"/>
          <w:lang w:eastAsia="en-GB"/>
        </w:rPr>
        <w:br w:type="page"/>
      </w:r>
    </w:p>
    <w:p w14:paraId="1C922272" w14:textId="7CD144A1" w:rsidR="004D17A2" w:rsidRPr="004F06C7" w:rsidRDefault="004D17A2" w:rsidP="006C73D7">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lastRenderedPageBreak/>
        <w:t xml:space="preserve">Person Specification </w:t>
      </w:r>
    </w:p>
    <w:p w14:paraId="2D4028E3" w14:textId="77777777" w:rsidR="006C73D7" w:rsidRDefault="006C73D7" w:rsidP="004D17A2">
      <w:pPr>
        <w:jc w:val="center"/>
        <w:rPr>
          <w:rFonts w:ascii="Calibri" w:eastAsia="Times New Roman" w:hAnsi="Calibri" w:cs="Arial"/>
          <w:b/>
          <w:szCs w:val="24"/>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31318F" w:rsidRPr="0025594D" w14:paraId="7A5FBCDD" w14:textId="77777777" w:rsidTr="00CF3E10">
        <w:tc>
          <w:tcPr>
            <w:tcW w:w="6353"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290F5D25"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4D751A46" w14:textId="77777777" w:rsidR="0031318F" w:rsidRPr="0025594D" w:rsidRDefault="0031318F" w:rsidP="006C73D7">
            <w:pPr>
              <w:rPr>
                <w:rFonts w:ascii="Calibri" w:eastAsia="Times New Roman" w:hAnsi="Calibri" w:cs="Arial"/>
                <w:b/>
                <w:sz w:val="22"/>
                <w:szCs w:val="22"/>
                <w:lang w:eastAsia="en-GB"/>
              </w:rPr>
            </w:pPr>
          </w:p>
        </w:tc>
        <w:tc>
          <w:tcPr>
            <w:tcW w:w="1559" w:type="dxa"/>
          </w:tcPr>
          <w:p w14:paraId="207DD45C"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16489A9A"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5B1CE5A4" w14:textId="77777777" w:rsidTr="0031318F">
        <w:tc>
          <w:tcPr>
            <w:tcW w:w="9471" w:type="dxa"/>
            <w:gridSpan w:val="3"/>
            <w:shd w:val="clear" w:color="auto" w:fill="auto"/>
          </w:tcPr>
          <w:p w14:paraId="45DD6FF5"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C8151D" w:rsidRPr="00261FD5" w14:paraId="4631C114" w14:textId="77777777" w:rsidTr="007B4BF2">
        <w:tc>
          <w:tcPr>
            <w:tcW w:w="6353" w:type="dxa"/>
            <w:shd w:val="clear" w:color="auto" w:fill="auto"/>
          </w:tcPr>
          <w:p w14:paraId="10B96540" w14:textId="77777777" w:rsidR="00C8151D" w:rsidRDefault="00C8151D" w:rsidP="007B4BF2">
            <w:pPr>
              <w:rPr>
                <w:rFonts w:ascii="Calibri" w:eastAsia="Times New Roman" w:hAnsi="Calibri" w:cs="Arial"/>
                <w:sz w:val="22"/>
                <w:szCs w:val="22"/>
                <w:lang w:eastAsia="en-GB"/>
              </w:rPr>
            </w:pPr>
            <w:r w:rsidRPr="00364C6F">
              <w:rPr>
                <w:rFonts w:ascii="Calibri" w:eastAsia="Times New Roman" w:hAnsi="Calibri" w:cs="Arial"/>
                <w:sz w:val="22"/>
                <w:szCs w:val="22"/>
                <w:lang w:eastAsia="en-GB"/>
              </w:rPr>
              <w:t>Holds QTS</w:t>
            </w:r>
          </w:p>
          <w:p w14:paraId="336E12E1" w14:textId="77777777" w:rsidR="00C8151D" w:rsidRDefault="00C8151D" w:rsidP="007B4BF2">
            <w:pPr>
              <w:rPr>
                <w:rFonts w:ascii="Calibri" w:eastAsia="Times New Roman" w:hAnsi="Calibri" w:cs="Arial"/>
                <w:sz w:val="22"/>
                <w:szCs w:val="22"/>
                <w:lang w:eastAsia="en-GB"/>
              </w:rPr>
            </w:pPr>
            <w:r w:rsidRPr="00BB6B49">
              <w:rPr>
                <w:rFonts w:ascii="Calibri" w:eastAsia="Times New Roman" w:hAnsi="Calibri" w:cs="Arial"/>
                <w:sz w:val="22"/>
                <w:szCs w:val="22"/>
                <w:lang w:eastAsia="en-GB"/>
              </w:rPr>
              <w:t>Expert practitioner with a strong track record of effective mathematics teaching</w:t>
            </w:r>
          </w:p>
          <w:p w14:paraId="20D71848" w14:textId="77777777" w:rsidR="00C8151D" w:rsidRDefault="00C8151D" w:rsidP="007B4BF2">
            <w:pPr>
              <w:rPr>
                <w:rFonts w:ascii="Calibri" w:eastAsia="Times New Roman" w:hAnsi="Calibri" w:cs="Arial"/>
                <w:sz w:val="22"/>
                <w:szCs w:val="22"/>
                <w:lang w:eastAsia="en-GB"/>
              </w:rPr>
            </w:pPr>
            <w:r w:rsidRPr="00BB6B49">
              <w:rPr>
                <w:rFonts w:ascii="Calibri" w:eastAsia="Times New Roman" w:hAnsi="Calibri" w:cs="Arial"/>
                <w:sz w:val="22"/>
                <w:szCs w:val="22"/>
                <w:lang w:eastAsia="en-GB"/>
              </w:rPr>
              <w:t>Significant successful experience as a subject leader for mathematics</w:t>
            </w:r>
          </w:p>
          <w:p w14:paraId="76CB5420" w14:textId="77777777" w:rsidR="00C8151D" w:rsidRDefault="00C8151D" w:rsidP="007B4BF2">
            <w:pPr>
              <w:rPr>
                <w:rFonts w:ascii="Calibri" w:eastAsia="Times New Roman" w:hAnsi="Calibri" w:cs="Arial"/>
                <w:sz w:val="22"/>
                <w:szCs w:val="22"/>
                <w:lang w:eastAsia="en-GB"/>
              </w:rPr>
            </w:pPr>
            <w:r w:rsidRPr="00BB6B49">
              <w:rPr>
                <w:rFonts w:ascii="Calibri" w:eastAsia="Times New Roman" w:hAnsi="Calibri" w:cs="Arial"/>
                <w:sz w:val="22"/>
                <w:szCs w:val="22"/>
                <w:lang w:eastAsia="en-GB"/>
              </w:rPr>
              <w:t>Experienced in leading work beyond his/her own school/college and is skilled at leading collaborative activity</w:t>
            </w:r>
          </w:p>
          <w:p w14:paraId="716744E3" w14:textId="77777777" w:rsidR="00C8151D" w:rsidRDefault="00C8151D" w:rsidP="007B4BF2">
            <w:pPr>
              <w:rPr>
                <w:rFonts w:ascii="Calibri" w:eastAsia="Times New Roman" w:hAnsi="Calibri" w:cs="Arial"/>
                <w:sz w:val="22"/>
                <w:szCs w:val="22"/>
                <w:lang w:eastAsia="en-GB"/>
              </w:rPr>
            </w:pPr>
            <w:r w:rsidRPr="00BB6B49">
              <w:rPr>
                <w:rFonts w:ascii="Calibri" w:eastAsia="Times New Roman" w:hAnsi="Calibri" w:cs="Arial"/>
                <w:sz w:val="22"/>
                <w:szCs w:val="22"/>
                <w:lang w:eastAsia="en-GB"/>
              </w:rPr>
              <w:t>Good understanding of current developments, research, and issues in the fields of mathematics education and professional development</w:t>
            </w:r>
          </w:p>
          <w:p w14:paraId="21CA9CA5" w14:textId="77777777" w:rsidR="00C8151D" w:rsidRDefault="00C8151D" w:rsidP="007B4BF2">
            <w:pPr>
              <w:rPr>
                <w:rFonts w:ascii="Calibri" w:eastAsia="Times New Roman" w:hAnsi="Calibri" w:cs="Arial"/>
                <w:sz w:val="22"/>
                <w:szCs w:val="22"/>
                <w:lang w:eastAsia="en-GB"/>
              </w:rPr>
            </w:pPr>
            <w:r w:rsidRPr="00BB6B49">
              <w:rPr>
                <w:rFonts w:ascii="Calibri" w:eastAsia="Times New Roman" w:hAnsi="Calibri" w:cs="Arial"/>
                <w:sz w:val="22"/>
                <w:szCs w:val="22"/>
                <w:lang w:eastAsia="en-GB"/>
              </w:rPr>
              <w:t>Deep understanding of what constitutes effective teaching and learning in mathematics and the ability and confidence to communicate this</w:t>
            </w:r>
          </w:p>
          <w:p w14:paraId="74E83A3C" w14:textId="77777777" w:rsidR="00C8151D" w:rsidRDefault="00C8151D" w:rsidP="007B4BF2">
            <w:pPr>
              <w:rPr>
                <w:rFonts w:ascii="Calibri" w:eastAsia="Times New Roman" w:hAnsi="Calibri" w:cs="Arial"/>
                <w:sz w:val="22"/>
                <w:szCs w:val="22"/>
                <w:lang w:eastAsia="en-GB"/>
              </w:rPr>
            </w:pPr>
            <w:r w:rsidRPr="00BB6B49">
              <w:rPr>
                <w:rFonts w:ascii="Calibri" w:eastAsia="Times New Roman" w:hAnsi="Calibri" w:cs="Arial"/>
                <w:sz w:val="22"/>
                <w:szCs w:val="22"/>
                <w:lang w:eastAsia="en-GB"/>
              </w:rPr>
              <w:t>Demonstrates a strong commitment and motivation for taking on a system leadership role in mathematics</w:t>
            </w:r>
          </w:p>
          <w:p w14:paraId="0C0EF6E7" w14:textId="77777777" w:rsidR="00C8151D" w:rsidRDefault="00C8151D" w:rsidP="007B4BF2">
            <w:pPr>
              <w:rPr>
                <w:rFonts w:ascii="Calibri" w:eastAsia="Times New Roman" w:hAnsi="Calibri" w:cs="Arial"/>
                <w:sz w:val="22"/>
                <w:szCs w:val="22"/>
                <w:lang w:eastAsia="en-GB"/>
              </w:rPr>
            </w:pPr>
            <w:r w:rsidRPr="00BB6B49">
              <w:rPr>
                <w:rFonts w:ascii="Calibri" w:eastAsia="Times New Roman" w:hAnsi="Calibri" w:cs="Arial"/>
                <w:sz w:val="22"/>
                <w:szCs w:val="22"/>
                <w:lang w:eastAsia="en-GB"/>
              </w:rPr>
              <w:t>Deep understanding of, and significant experience in, leading professional development (and willing to undertake the NCETM PD Lead Accreditation if not already held)</w:t>
            </w:r>
          </w:p>
          <w:p w14:paraId="3522ACFF" w14:textId="77777777" w:rsidR="00C8151D" w:rsidRDefault="00C8151D" w:rsidP="007B4BF2">
            <w:pPr>
              <w:rPr>
                <w:rFonts w:ascii="Calibri" w:eastAsia="Times New Roman" w:hAnsi="Calibri" w:cs="Arial"/>
                <w:sz w:val="22"/>
                <w:szCs w:val="22"/>
                <w:lang w:eastAsia="en-GB"/>
              </w:rPr>
            </w:pPr>
            <w:r w:rsidRPr="00BB6B49">
              <w:rPr>
                <w:rFonts w:ascii="Calibri" w:eastAsia="Times New Roman" w:hAnsi="Calibri" w:cs="Arial"/>
                <w:sz w:val="22"/>
                <w:szCs w:val="22"/>
                <w:lang w:eastAsia="en-GB"/>
              </w:rPr>
              <w:t>Successful track record of building, facilitating, and evaluating partnerships and networks</w:t>
            </w:r>
          </w:p>
          <w:p w14:paraId="0E538B81" w14:textId="77777777" w:rsidR="00C8151D" w:rsidRDefault="00C8151D" w:rsidP="007B4BF2">
            <w:pPr>
              <w:rPr>
                <w:rFonts w:ascii="Calibri" w:eastAsia="Times New Roman" w:hAnsi="Calibri" w:cs="Arial"/>
                <w:sz w:val="22"/>
                <w:szCs w:val="22"/>
                <w:lang w:eastAsia="en-GB"/>
              </w:rPr>
            </w:pPr>
            <w:r w:rsidRPr="00BB6B49">
              <w:rPr>
                <w:rFonts w:ascii="Calibri" w:eastAsia="Times New Roman" w:hAnsi="Calibri" w:cs="Arial"/>
                <w:sz w:val="22"/>
                <w:szCs w:val="22"/>
                <w:lang w:eastAsia="en-GB"/>
              </w:rPr>
              <w:t>Experience of an Assistant Maths Hub Lead role and/or leading Maths Hub Work Groups</w:t>
            </w:r>
          </w:p>
          <w:p w14:paraId="361B97AD" w14:textId="77777777" w:rsidR="00C8151D" w:rsidRPr="00261FD5" w:rsidRDefault="00C8151D" w:rsidP="007B4BF2">
            <w:pPr>
              <w:rPr>
                <w:rFonts w:ascii="Calibri" w:eastAsia="Times New Roman" w:hAnsi="Calibri" w:cs="Arial"/>
                <w:sz w:val="22"/>
                <w:szCs w:val="22"/>
                <w:lang w:eastAsia="en-GB"/>
              </w:rPr>
            </w:pPr>
            <w:r w:rsidRPr="00BB6B49">
              <w:rPr>
                <w:rFonts w:ascii="Calibri" w:eastAsia="Times New Roman" w:hAnsi="Calibri" w:cs="Arial"/>
                <w:sz w:val="22"/>
                <w:szCs w:val="22"/>
                <w:lang w:eastAsia="en-GB"/>
              </w:rPr>
              <w:t>Additional status, e.g. Mathematics SLE/PD Lead</w:t>
            </w:r>
          </w:p>
        </w:tc>
        <w:tc>
          <w:tcPr>
            <w:tcW w:w="1559" w:type="dxa"/>
            <w:shd w:val="clear" w:color="auto" w:fill="auto"/>
          </w:tcPr>
          <w:p w14:paraId="5B968A15" w14:textId="77777777" w:rsidR="00C8151D" w:rsidRPr="00261FD5" w:rsidRDefault="00C8151D" w:rsidP="007B4BF2">
            <w:pPr>
              <w:jc w:val="center"/>
              <w:rPr>
                <w:rFonts w:ascii="Calibri" w:eastAsia="Times New Roman" w:hAnsi="Calibri" w:cs="Arial"/>
                <w:sz w:val="22"/>
                <w:szCs w:val="22"/>
                <w:lang w:eastAsia="en-GB"/>
              </w:rPr>
            </w:pPr>
            <w:r w:rsidRPr="00261FD5">
              <w:rPr>
                <w:rFonts w:ascii="Calibri" w:eastAsia="Times New Roman" w:hAnsi="Calibri" w:cs="Arial"/>
                <w:sz w:val="22"/>
                <w:szCs w:val="22"/>
                <w:lang w:eastAsia="en-GB"/>
              </w:rPr>
              <w:t>*</w:t>
            </w:r>
          </w:p>
          <w:p w14:paraId="393C3759" w14:textId="77777777" w:rsidR="00C8151D" w:rsidRPr="00261FD5" w:rsidRDefault="00C8151D" w:rsidP="007B4BF2">
            <w:pPr>
              <w:jc w:val="center"/>
              <w:rPr>
                <w:rFonts w:ascii="Calibri" w:eastAsia="Times New Roman" w:hAnsi="Calibri" w:cs="Arial"/>
                <w:sz w:val="22"/>
                <w:szCs w:val="22"/>
                <w:lang w:eastAsia="en-GB"/>
              </w:rPr>
            </w:pPr>
            <w:r>
              <w:rPr>
                <w:rFonts w:ascii="Calibri" w:eastAsia="Times New Roman" w:hAnsi="Calibri" w:cs="Arial"/>
                <w:sz w:val="22"/>
                <w:szCs w:val="22"/>
                <w:lang w:eastAsia="en-GB"/>
              </w:rPr>
              <w:t>*</w:t>
            </w:r>
          </w:p>
          <w:p w14:paraId="56242480" w14:textId="77777777" w:rsidR="00C8151D" w:rsidRDefault="00C8151D" w:rsidP="007B4BF2">
            <w:pPr>
              <w:jc w:val="center"/>
              <w:rPr>
                <w:rFonts w:ascii="Calibri" w:eastAsia="Times New Roman" w:hAnsi="Calibri" w:cs="Arial"/>
                <w:sz w:val="22"/>
                <w:szCs w:val="22"/>
                <w:lang w:eastAsia="en-GB"/>
              </w:rPr>
            </w:pPr>
          </w:p>
          <w:p w14:paraId="4399342B" w14:textId="77777777" w:rsidR="00C8151D" w:rsidRDefault="00C8151D" w:rsidP="007B4BF2">
            <w:pPr>
              <w:jc w:val="center"/>
              <w:rPr>
                <w:rFonts w:ascii="Calibri" w:eastAsia="Times New Roman" w:hAnsi="Calibri" w:cs="Arial"/>
                <w:sz w:val="22"/>
                <w:szCs w:val="22"/>
                <w:lang w:eastAsia="en-GB"/>
              </w:rPr>
            </w:pPr>
            <w:r w:rsidRPr="00261FD5">
              <w:rPr>
                <w:rFonts w:ascii="Calibri" w:eastAsia="Times New Roman" w:hAnsi="Calibri" w:cs="Arial"/>
                <w:sz w:val="22"/>
                <w:szCs w:val="22"/>
                <w:lang w:eastAsia="en-GB"/>
              </w:rPr>
              <w:t>*</w:t>
            </w:r>
          </w:p>
          <w:p w14:paraId="67731E26" w14:textId="77777777" w:rsidR="00C8151D" w:rsidRDefault="00C8151D" w:rsidP="007B4BF2">
            <w:pPr>
              <w:jc w:val="center"/>
              <w:rPr>
                <w:rFonts w:ascii="Calibri" w:eastAsia="Times New Roman" w:hAnsi="Calibri" w:cs="Arial"/>
                <w:sz w:val="22"/>
                <w:szCs w:val="22"/>
                <w:lang w:eastAsia="en-GB"/>
              </w:rPr>
            </w:pPr>
          </w:p>
          <w:p w14:paraId="4658916A" w14:textId="77777777" w:rsidR="00C8151D" w:rsidRDefault="00C8151D" w:rsidP="007B4BF2">
            <w:pPr>
              <w:jc w:val="center"/>
              <w:rPr>
                <w:rFonts w:ascii="Calibri" w:eastAsia="Times New Roman" w:hAnsi="Calibri" w:cs="Arial"/>
                <w:sz w:val="22"/>
                <w:szCs w:val="22"/>
                <w:lang w:eastAsia="en-GB"/>
              </w:rPr>
            </w:pPr>
            <w:r>
              <w:rPr>
                <w:rFonts w:ascii="Calibri" w:eastAsia="Times New Roman" w:hAnsi="Calibri" w:cs="Arial"/>
                <w:sz w:val="22"/>
                <w:szCs w:val="22"/>
                <w:lang w:eastAsia="en-GB"/>
              </w:rPr>
              <w:t>*</w:t>
            </w:r>
          </w:p>
          <w:p w14:paraId="4ECF61C7" w14:textId="77777777" w:rsidR="00C8151D" w:rsidRDefault="00C8151D" w:rsidP="007B4BF2">
            <w:pPr>
              <w:jc w:val="center"/>
              <w:rPr>
                <w:rFonts w:ascii="Calibri" w:eastAsia="Times New Roman" w:hAnsi="Calibri" w:cs="Arial"/>
                <w:sz w:val="22"/>
                <w:szCs w:val="22"/>
                <w:lang w:eastAsia="en-GB"/>
              </w:rPr>
            </w:pPr>
          </w:p>
          <w:p w14:paraId="04E6FA12" w14:textId="77777777" w:rsidR="00C8151D" w:rsidRDefault="00C8151D" w:rsidP="007B4BF2">
            <w:pPr>
              <w:jc w:val="center"/>
              <w:rPr>
                <w:rFonts w:ascii="Calibri" w:eastAsia="Times New Roman" w:hAnsi="Calibri" w:cs="Arial"/>
                <w:sz w:val="22"/>
                <w:szCs w:val="22"/>
                <w:lang w:eastAsia="en-GB"/>
              </w:rPr>
            </w:pPr>
            <w:r>
              <w:rPr>
                <w:rFonts w:ascii="Calibri" w:eastAsia="Times New Roman" w:hAnsi="Calibri" w:cs="Arial"/>
                <w:sz w:val="22"/>
                <w:szCs w:val="22"/>
                <w:lang w:eastAsia="en-GB"/>
              </w:rPr>
              <w:t>*</w:t>
            </w:r>
          </w:p>
          <w:p w14:paraId="2C1431CC" w14:textId="77777777" w:rsidR="00C8151D" w:rsidRDefault="00C8151D" w:rsidP="007B4BF2">
            <w:pPr>
              <w:jc w:val="center"/>
              <w:rPr>
                <w:rFonts w:ascii="Calibri" w:eastAsia="Times New Roman" w:hAnsi="Calibri" w:cs="Arial"/>
                <w:sz w:val="22"/>
                <w:szCs w:val="22"/>
                <w:lang w:eastAsia="en-GB"/>
              </w:rPr>
            </w:pPr>
          </w:p>
          <w:p w14:paraId="1DC72DDD" w14:textId="77777777" w:rsidR="00C8151D" w:rsidRDefault="00C8151D" w:rsidP="007B4BF2">
            <w:pPr>
              <w:jc w:val="center"/>
              <w:rPr>
                <w:rFonts w:ascii="Calibri" w:eastAsia="Times New Roman" w:hAnsi="Calibri" w:cs="Arial"/>
                <w:sz w:val="22"/>
                <w:szCs w:val="22"/>
                <w:lang w:eastAsia="en-GB"/>
              </w:rPr>
            </w:pPr>
          </w:p>
          <w:p w14:paraId="7D372716" w14:textId="77777777" w:rsidR="00C8151D" w:rsidRDefault="00C8151D" w:rsidP="007B4BF2">
            <w:pPr>
              <w:jc w:val="center"/>
              <w:rPr>
                <w:rFonts w:ascii="Calibri" w:eastAsia="Times New Roman" w:hAnsi="Calibri" w:cs="Arial"/>
                <w:sz w:val="22"/>
                <w:szCs w:val="22"/>
                <w:lang w:eastAsia="en-GB"/>
              </w:rPr>
            </w:pPr>
            <w:r>
              <w:rPr>
                <w:rFonts w:ascii="Calibri" w:eastAsia="Times New Roman" w:hAnsi="Calibri" w:cs="Arial"/>
                <w:sz w:val="22"/>
                <w:szCs w:val="22"/>
                <w:lang w:eastAsia="en-GB"/>
              </w:rPr>
              <w:t>*</w:t>
            </w:r>
          </w:p>
          <w:p w14:paraId="47E372D9" w14:textId="77777777" w:rsidR="00C8151D" w:rsidRDefault="00C8151D" w:rsidP="007B4BF2">
            <w:pPr>
              <w:jc w:val="center"/>
              <w:rPr>
                <w:rFonts w:ascii="Calibri" w:eastAsia="Times New Roman" w:hAnsi="Calibri" w:cs="Arial"/>
                <w:sz w:val="22"/>
                <w:szCs w:val="22"/>
                <w:lang w:eastAsia="en-GB"/>
              </w:rPr>
            </w:pPr>
          </w:p>
          <w:p w14:paraId="7BB9D269" w14:textId="77777777" w:rsidR="00C8151D" w:rsidRDefault="00C8151D" w:rsidP="007B4BF2">
            <w:pPr>
              <w:jc w:val="center"/>
              <w:rPr>
                <w:rFonts w:ascii="Calibri" w:eastAsia="Times New Roman" w:hAnsi="Calibri" w:cs="Arial"/>
                <w:sz w:val="22"/>
                <w:szCs w:val="22"/>
                <w:lang w:eastAsia="en-GB"/>
              </w:rPr>
            </w:pPr>
          </w:p>
          <w:p w14:paraId="22C9EF59" w14:textId="77777777" w:rsidR="00C8151D" w:rsidRDefault="00C8151D" w:rsidP="007B4BF2">
            <w:pPr>
              <w:jc w:val="center"/>
              <w:rPr>
                <w:rFonts w:ascii="Calibri" w:eastAsia="Times New Roman" w:hAnsi="Calibri" w:cs="Arial"/>
                <w:sz w:val="22"/>
                <w:szCs w:val="22"/>
                <w:lang w:eastAsia="en-GB"/>
              </w:rPr>
            </w:pPr>
            <w:r>
              <w:rPr>
                <w:rFonts w:ascii="Calibri" w:eastAsia="Times New Roman" w:hAnsi="Calibri" w:cs="Arial"/>
                <w:sz w:val="22"/>
                <w:szCs w:val="22"/>
                <w:lang w:eastAsia="en-GB"/>
              </w:rPr>
              <w:t>*</w:t>
            </w:r>
          </w:p>
          <w:p w14:paraId="37EFDDB5" w14:textId="77777777" w:rsidR="00C8151D" w:rsidRDefault="00C8151D" w:rsidP="007B4BF2">
            <w:pPr>
              <w:jc w:val="center"/>
              <w:rPr>
                <w:rFonts w:ascii="Calibri" w:eastAsia="Times New Roman" w:hAnsi="Calibri" w:cs="Arial"/>
                <w:sz w:val="22"/>
                <w:szCs w:val="22"/>
                <w:lang w:eastAsia="en-GB"/>
              </w:rPr>
            </w:pPr>
          </w:p>
          <w:p w14:paraId="08194153" w14:textId="77777777" w:rsidR="00C8151D" w:rsidRDefault="00C8151D" w:rsidP="007B4BF2">
            <w:pPr>
              <w:jc w:val="center"/>
              <w:rPr>
                <w:rFonts w:ascii="Calibri" w:eastAsia="Times New Roman" w:hAnsi="Calibri" w:cs="Arial"/>
                <w:sz w:val="22"/>
                <w:szCs w:val="22"/>
                <w:lang w:eastAsia="en-GB"/>
              </w:rPr>
            </w:pPr>
            <w:r>
              <w:rPr>
                <w:rFonts w:ascii="Calibri" w:eastAsia="Times New Roman" w:hAnsi="Calibri" w:cs="Arial"/>
                <w:sz w:val="22"/>
                <w:szCs w:val="22"/>
                <w:lang w:eastAsia="en-GB"/>
              </w:rPr>
              <w:t>*</w:t>
            </w:r>
          </w:p>
          <w:p w14:paraId="4BEBB517" w14:textId="77777777" w:rsidR="00C8151D" w:rsidRDefault="00C8151D" w:rsidP="007B4BF2">
            <w:pPr>
              <w:jc w:val="center"/>
              <w:rPr>
                <w:rFonts w:ascii="Calibri" w:eastAsia="Times New Roman" w:hAnsi="Calibri" w:cs="Arial"/>
                <w:sz w:val="22"/>
                <w:szCs w:val="22"/>
                <w:lang w:eastAsia="en-GB"/>
              </w:rPr>
            </w:pPr>
          </w:p>
          <w:p w14:paraId="2C8F0614" w14:textId="77777777" w:rsidR="00C8151D" w:rsidRDefault="00C8151D" w:rsidP="007B4BF2">
            <w:pPr>
              <w:jc w:val="center"/>
              <w:rPr>
                <w:rFonts w:ascii="Calibri" w:eastAsia="Times New Roman" w:hAnsi="Calibri" w:cs="Arial"/>
                <w:sz w:val="22"/>
                <w:szCs w:val="22"/>
                <w:lang w:eastAsia="en-GB"/>
              </w:rPr>
            </w:pPr>
          </w:p>
          <w:p w14:paraId="05E8F520" w14:textId="77777777" w:rsidR="00C8151D" w:rsidRPr="00261FD5" w:rsidRDefault="00C8151D" w:rsidP="007B4BF2">
            <w:pPr>
              <w:jc w:val="center"/>
              <w:rPr>
                <w:rFonts w:ascii="Calibri" w:eastAsia="Times New Roman" w:hAnsi="Calibri" w:cs="Arial"/>
                <w:sz w:val="22"/>
                <w:szCs w:val="22"/>
                <w:lang w:eastAsia="en-GB"/>
              </w:rPr>
            </w:pPr>
          </w:p>
        </w:tc>
        <w:tc>
          <w:tcPr>
            <w:tcW w:w="1559" w:type="dxa"/>
          </w:tcPr>
          <w:p w14:paraId="55108785" w14:textId="77777777" w:rsidR="00C8151D" w:rsidRPr="00261FD5" w:rsidRDefault="00C8151D" w:rsidP="007B4BF2">
            <w:pPr>
              <w:jc w:val="center"/>
              <w:rPr>
                <w:rFonts w:ascii="Calibri" w:eastAsia="Times New Roman" w:hAnsi="Calibri" w:cs="Arial"/>
                <w:sz w:val="22"/>
                <w:szCs w:val="22"/>
                <w:lang w:eastAsia="en-GB"/>
              </w:rPr>
            </w:pPr>
          </w:p>
          <w:p w14:paraId="762BCA50" w14:textId="77777777" w:rsidR="00C8151D" w:rsidRPr="00261FD5" w:rsidRDefault="00C8151D" w:rsidP="007B4BF2">
            <w:pPr>
              <w:jc w:val="center"/>
              <w:rPr>
                <w:rFonts w:ascii="Calibri" w:eastAsia="Times New Roman" w:hAnsi="Calibri" w:cs="Arial"/>
                <w:sz w:val="22"/>
                <w:szCs w:val="22"/>
                <w:lang w:eastAsia="en-GB"/>
              </w:rPr>
            </w:pPr>
          </w:p>
          <w:p w14:paraId="08FD4678" w14:textId="77777777" w:rsidR="00C8151D" w:rsidRDefault="00C8151D" w:rsidP="007B4BF2">
            <w:pPr>
              <w:jc w:val="center"/>
              <w:rPr>
                <w:rFonts w:ascii="Calibri" w:eastAsia="Times New Roman" w:hAnsi="Calibri" w:cs="Arial"/>
                <w:sz w:val="22"/>
                <w:szCs w:val="22"/>
                <w:lang w:eastAsia="en-GB"/>
              </w:rPr>
            </w:pPr>
          </w:p>
          <w:p w14:paraId="7785102E" w14:textId="77777777" w:rsidR="00C8151D" w:rsidRDefault="00C8151D" w:rsidP="007B4BF2">
            <w:pPr>
              <w:jc w:val="center"/>
              <w:rPr>
                <w:rFonts w:ascii="Calibri" w:eastAsia="Times New Roman" w:hAnsi="Calibri" w:cs="Arial"/>
                <w:sz w:val="22"/>
                <w:szCs w:val="22"/>
                <w:lang w:eastAsia="en-GB"/>
              </w:rPr>
            </w:pPr>
          </w:p>
          <w:p w14:paraId="46CAA374" w14:textId="77777777" w:rsidR="00C8151D" w:rsidRDefault="00C8151D" w:rsidP="007B4BF2">
            <w:pPr>
              <w:jc w:val="center"/>
              <w:rPr>
                <w:rFonts w:ascii="Calibri" w:eastAsia="Times New Roman" w:hAnsi="Calibri" w:cs="Arial"/>
                <w:sz w:val="22"/>
                <w:szCs w:val="22"/>
                <w:lang w:eastAsia="en-GB"/>
              </w:rPr>
            </w:pPr>
          </w:p>
          <w:p w14:paraId="66ED84F6" w14:textId="77777777" w:rsidR="00C8151D" w:rsidRDefault="00C8151D" w:rsidP="007B4BF2">
            <w:pPr>
              <w:jc w:val="center"/>
              <w:rPr>
                <w:rFonts w:ascii="Calibri" w:eastAsia="Times New Roman" w:hAnsi="Calibri" w:cs="Arial"/>
                <w:sz w:val="22"/>
                <w:szCs w:val="22"/>
                <w:lang w:eastAsia="en-GB"/>
              </w:rPr>
            </w:pPr>
          </w:p>
          <w:p w14:paraId="4112B9D1" w14:textId="77777777" w:rsidR="00C8151D" w:rsidRDefault="00C8151D" w:rsidP="007B4BF2">
            <w:pPr>
              <w:jc w:val="center"/>
              <w:rPr>
                <w:rFonts w:ascii="Calibri" w:eastAsia="Times New Roman" w:hAnsi="Calibri" w:cs="Arial"/>
                <w:sz w:val="22"/>
                <w:szCs w:val="22"/>
                <w:lang w:eastAsia="en-GB"/>
              </w:rPr>
            </w:pPr>
          </w:p>
          <w:p w14:paraId="066F68B6" w14:textId="77777777" w:rsidR="00C8151D" w:rsidRDefault="00C8151D" w:rsidP="007B4BF2">
            <w:pPr>
              <w:jc w:val="center"/>
              <w:rPr>
                <w:rFonts w:ascii="Calibri" w:eastAsia="Times New Roman" w:hAnsi="Calibri" w:cs="Arial"/>
                <w:sz w:val="22"/>
                <w:szCs w:val="22"/>
                <w:lang w:eastAsia="en-GB"/>
              </w:rPr>
            </w:pPr>
          </w:p>
          <w:p w14:paraId="7B10C32A" w14:textId="77777777" w:rsidR="00C8151D" w:rsidRDefault="00C8151D" w:rsidP="007B4BF2">
            <w:pPr>
              <w:jc w:val="center"/>
              <w:rPr>
                <w:rFonts w:ascii="Calibri" w:eastAsia="Times New Roman" w:hAnsi="Calibri" w:cs="Arial"/>
                <w:sz w:val="22"/>
                <w:szCs w:val="22"/>
                <w:lang w:eastAsia="en-GB"/>
              </w:rPr>
            </w:pPr>
          </w:p>
          <w:p w14:paraId="4D1C132D" w14:textId="77777777" w:rsidR="00C8151D" w:rsidRDefault="00C8151D" w:rsidP="007B4BF2">
            <w:pPr>
              <w:jc w:val="center"/>
              <w:rPr>
                <w:rFonts w:ascii="Calibri" w:eastAsia="Times New Roman" w:hAnsi="Calibri" w:cs="Arial"/>
                <w:sz w:val="22"/>
                <w:szCs w:val="22"/>
                <w:lang w:eastAsia="en-GB"/>
              </w:rPr>
            </w:pPr>
          </w:p>
          <w:p w14:paraId="491874FF" w14:textId="77777777" w:rsidR="00C8151D" w:rsidRDefault="00C8151D" w:rsidP="007B4BF2">
            <w:pPr>
              <w:jc w:val="center"/>
              <w:rPr>
                <w:rFonts w:ascii="Calibri" w:eastAsia="Times New Roman" w:hAnsi="Calibri" w:cs="Arial"/>
                <w:sz w:val="22"/>
                <w:szCs w:val="22"/>
                <w:lang w:eastAsia="en-GB"/>
              </w:rPr>
            </w:pPr>
          </w:p>
          <w:p w14:paraId="4A4D37B3" w14:textId="77777777" w:rsidR="00C8151D" w:rsidRDefault="00C8151D" w:rsidP="007B4BF2">
            <w:pPr>
              <w:jc w:val="center"/>
              <w:rPr>
                <w:rFonts w:ascii="Calibri" w:eastAsia="Times New Roman" w:hAnsi="Calibri" w:cs="Arial"/>
                <w:sz w:val="22"/>
                <w:szCs w:val="22"/>
                <w:lang w:eastAsia="en-GB"/>
              </w:rPr>
            </w:pPr>
          </w:p>
          <w:p w14:paraId="0F5E986F" w14:textId="77777777" w:rsidR="00C8151D" w:rsidRDefault="00C8151D" w:rsidP="007B4BF2">
            <w:pPr>
              <w:jc w:val="center"/>
              <w:rPr>
                <w:rFonts w:ascii="Calibri" w:eastAsia="Times New Roman" w:hAnsi="Calibri" w:cs="Arial"/>
                <w:sz w:val="22"/>
                <w:szCs w:val="22"/>
                <w:lang w:eastAsia="en-GB"/>
              </w:rPr>
            </w:pPr>
          </w:p>
          <w:p w14:paraId="3B0A9BF6" w14:textId="77777777" w:rsidR="00C8151D" w:rsidRDefault="00C8151D" w:rsidP="007B4BF2">
            <w:pPr>
              <w:jc w:val="center"/>
              <w:rPr>
                <w:rFonts w:ascii="Calibri" w:eastAsia="Times New Roman" w:hAnsi="Calibri" w:cs="Arial"/>
                <w:sz w:val="22"/>
                <w:szCs w:val="22"/>
                <w:lang w:eastAsia="en-GB"/>
              </w:rPr>
            </w:pPr>
          </w:p>
          <w:p w14:paraId="210E0AB4" w14:textId="77777777" w:rsidR="00C8151D" w:rsidRDefault="00C8151D" w:rsidP="007B4BF2">
            <w:pPr>
              <w:jc w:val="center"/>
              <w:rPr>
                <w:rFonts w:ascii="Calibri" w:eastAsia="Times New Roman" w:hAnsi="Calibri" w:cs="Arial"/>
                <w:sz w:val="22"/>
                <w:szCs w:val="22"/>
                <w:lang w:eastAsia="en-GB"/>
              </w:rPr>
            </w:pPr>
          </w:p>
          <w:p w14:paraId="32BD692B" w14:textId="77777777" w:rsidR="00C8151D" w:rsidRDefault="00C8151D" w:rsidP="007B4BF2">
            <w:pPr>
              <w:jc w:val="center"/>
              <w:rPr>
                <w:rFonts w:ascii="Calibri" w:eastAsia="Times New Roman" w:hAnsi="Calibri" w:cs="Arial"/>
                <w:sz w:val="22"/>
                <w:szCs w:val="22"/>
                <w:lang w:eastAsia="en-GB"/>
              </w:rPr>
            </w:pPr>
          </w:p>
          <w:p w14:paraId="27785EEE" w14:textId="77777777" w:rsidR="00C8151D" w:rsidRDefault="00C8151D" w:rsidP="007B4BF2">
            <w:pPr>
              <w:jc w:val="center"/>
              <w:rPr>
                <w:rFonts w:ascii="Calibri" w:eastAsia="Times New Roman" w:hAnsi="Calibri" w:cs="Arial"/>
                <w:sz w:val="22"/>
                <w:szCs w:val="22"/>
                <w:lang w:eastAsia="en-GB"/>
              </w:rPr>
            </w:pPr>
          </w:p>
          <w:p w14:paraId="4FDE8ECD" w14:textId="77777777" w:rsidR="00C8151D" w:rsidRPr="00261FD5" w:rsidRDefault="00C8151D" w:rsidP="007B4BF2">
            <w:pPr>
              <w:rPr>
                <w:rFonts w:ascii="Calibri" w:eastAsia="Times New Roman" w:hAnsi="Calibri" w:cs="Arial"/>
                <w:sz w:val="22"/>
                <w:szCs w:val="22"/>
                <w:lang w:eastAsia="en-GB"/>
              </w:rPr>
            </w:pPr>
          </w:p>
          <w:p w14:paraId="28192D1C" w14:textId="77777777" w:rsidR="00C8151D" w:rsidRDefault="00C8151D" w:rsidP="007B4BF2">
            <w:pPr>
              <w:jc w:val="center"/>
              <w:rPr>
                <w:rFonts w:ascii="Calibri" w:eastAsia="Times New Roman" w:hAnsi="Calibri" w:cs="Arial"/>
                <w:sz w:val="22"/>
                <w:szCs w:val="22"/>
                <w:lang w:eastAsia="en-GB"/>
              </w:rPr>
            </w:pPr>
            <w:r w:rsidRPr="00261FD5">
              <w:rPr>
                <w:rFonts w:ascii="Calibri" w:eastAsia="Times New Roman" w:hAnsi="Calibri" w:cs="Arial"/>
                <w:sz w:val="22"/>
                <w:szCs w:val="22"/>
                <w:lang w:eastAsia="en-GB"/>
              </w:rPr>
              <w:t>*</w:t>
            </w:r>
          </w:p>
          <w:p w14:paraId="68E44E75" w14:textId="77777777" w:rsidR="00C8151D" w:rsidRPr="00261FD5" w:rsidRDefault="00C8151D" w:rsidP="007B4BF2">
            <w:pPr>
              <w:jc w:val="center"/>
              <w:rPr>
                <w:rFonts w:ascii="Calibri" w:eastAsia="Times New Roman" w:hAnsi="Calibri" w:cs="Arial"/>
                <w:sz w:val="22"/>
                <w:szCs w:val="22"/>
                <w:lang w:eastAsia="en-GB"/>
              </w:rPr>
            </w:pPr>
          </w:p>
          <w:p w14:paraId="19A2BCB1" w14:textId="77777777" w:rsidR="00C8151D" w:rsidRDefault="00C8151D" w:rsidP="007B4BF2">
            <w:pPr>
              <w:jc w:val="center"/>
              <w:rPr>
                <w:rFonts w:ascii="Calibri" w:eastAsia="Times New Roman" w:hAnsi="Calibri" w:cs="Arial"/>
                <w:sz w:val="22"/>
                <w:szCs w:val="22"/>
                <w:lang w:eastAsia="en-GB"/>
              </w:rPr>
            </w:pPr>
            <w:r w:rsidRPr="00261FD5">
              <w:rPr>
                <w:rFonts w:ascii="Calibri" w:eastAsia="Times New Roman" w:hAnsi="Calibri" w:cs="Arial"/>
                <w:sz w:val="22"/>
                <w:szCs w:val="22"/>
                <w:lang w:eastAsia="en-GB"/>
              </w:rPr>
              <w:t>*</w:t>
            </w:r>
          </w:p>
          <w:p w14:paraId="132D9225" w14:textId="77777777" w:rsidR="00C8151D" w:rsidRDefault="00C8151D" w:rsidP="007B4BF2">
            <w:pPr>
              <w:jc w:val="center"/>
              <w:rPr>
                <w:rFonts w:ascii="Calibri" w:eastAsia="Times New Roman" w:hAnsi="Calibri" w:cs="Arial"/>
                <w:sz w:val="22"/>
                <w:szCs w:val="22"/>
                <w:lang w:eastAsia="en-GB"/>
              </w:rPr>
            </w:pPr>
          </w:p>
          <w:p w14:paraId="564C3FA0" w14:textId="77777777" w:rsidR="00C8151D" w:rsidRPr="00261FD5" w:rsidRDefault="00C8151D" w:rsidP="007B4BF2">
            <w:pPr>
              <w:jc w:val="center"/>
              <w:rPr>
                <w:rFonts w:ascii="Calibri" w:eastAsia="Times New Roman" w:hAnsi="Calibri" w:cs="Arial"/>
                <w:sz w:val="22"/>
                <w:szCs w:val="22"/>
                <w:lang w:eastAsia="en-GB"/>
              </w:rPr>
            </w:pPr>
            <w:r>
              <w:rPr>
                <w:rFonts w:ascii="Calibri" w:eastAsia="Times New Roman" w:hAnsi="Calibri" w:cs="Arial"/>
                <w:sz w:val="22"/>
                <w:szCs w:val="22"/>
                <w:lang w:eastAsia="en-GB"/>
              </w:rPr>
              <w:t>*</w:t>
            </w:r>
          </w:p>
        </w:tc>
      </w:tr>
      <w:tr w:rsidR="004F06C7" w:rsidRPr="0025594D" w14:paraId="173B1C40" w14:textId="77777777" w:rsidTr="0031318F">
        <w:tc>
          <w:tcPr>
            <w:tcW w:w="9471" w:type="dxa"/>
            <w:gridSpan w:val="3"/>
            <w:shd w:val="clear" w:color="auto" w:fill="auto"/>
          </w:tcPr>
          <w:p w14:paraId="5B1A339E"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C8151D" w:rsidRPr="00261FD5" w14:paraId="1F8A769D" w14:textId="77777777" w:rsidTr="007B4BF2">
        <w:tc>
          <w:tcPr>
            <w:tcW w:w="6353" w:type="dxa"/>
            <w:shd w:val="clear" w:color="auto" w:fill="auto"/>
          </w:tcPr>
          <w:p w14:paraId="6792FAD5" w14:textId="77777777" w:rsidR="00C8151D" w:rsidRPr="00364C6F" w:rsidRDefault="00C8151D" w:rsidP="007B4BF2">
            <w:pPr>
              <w:rPr>
                <w:rFonts w:ascii="Calibri" w:eastAsia="Times New Roman" w:hAnsi="Calibri" w:cs="Arial"/>
                <w:sz w:val="22"/>
                <w:szCs w:val="22"/>
                <w:lang w:eastAsia="en-GB"/>
              </w:rPr>
            </w:pPr>
            <w:r w:rsidRPr="00364C6F">
              <w:rPr>
                <w:rFonts w:ascii="Calibri" w:eastAsia="Times New Roman" w:hAnsi="Calibri" w:cs="Arial"/>
                <w:sz w:val="22"/>
                <w:szCs w:val="22"/>
                <w:lang w:eastAsia="en-GB"/>
              </w:rPr>
              <w:t>Ability to use data to drive improvement</w:t>
            </w:r>
          </w:p>
          <w:p w14:paraId="0CADB9C3" w14:textId="77777777" w:rsidR="00C8151D" w:rsidRPr="00364C6F" w:rsidRDefault="00C8151D" w:rsidP="007B4BF2">
            <w:pPr>
              <w:rPr>
                <w:rFonts w:ascii="Calibri" w:eastAsia="Times New Roman" w:hAnsi="Calibri" w:cs="Arial"/>
                <w:sz w:val="22"/>
                <w:szCs w:val="22"/>
                <w:lang w:eastAsia="en-GB"/>
              </w:rPr>
            </w:pPr>
            <w:r w:rsidRPr="00364C6F">
              <w:rPr>
                <w:rFonts w:ascii="Calibri" w:eastAsia="Times New Roman" w:hAnsi="Calibri" w:cs="Arial"/>
                <w:sz w:val="22"/>
                <w:szCs w:val="22"/>
                <w:lang w:eastAsia="en-GB"/>
              </w:rPr>
              <w:t xml:space="preserve">Strongly developed organisational skills   </w:t>
            </w:r>
          </w:p>
          <w:p w14:paraId="7FBC3565" w14:textId="77777777" w:rsidR="00C8151D" w:rsidRPr="00364C6F" w:rsidRDefault="00C8151D" w:rsidP="007B4BF2">
            <w:pPr>
              <w:rPr>
                <w:rFonts w:ascii="Calibri" w:eastAsia="Times New Roman" w:hAnsi="Calibri" w:cs="Arial"/>
                <w:sz w:val="22"/>
                <w:szCs w:val="22"/>
                <w:lang w:eastAsia="en-GB"/>
              </w:rPr>
            </w:pPr>
            <w:r w:rsidRPr="00364C6F">
              <w:rPr>
                <w:rFonts w:ascii="Calibri" w:eastAsia="Times New Roman" w:hAnsi="Calibri" w:cs="Arial"/>
                <w:sz w:val="22"/>
                <w:szCs w:val="22"/>
                <w:lang w:eastAsia="en-GB"/>
              </w:rPr>
              <w:t>Experience of managing people and resources</w:t>
            </w:r>
          </w:p>
          <w:p w14:paraId="72594F70" w14:textId="77777777" w:rsidR="00C8151D" w:rsidRPr="00364C6F" w:rsidRDefault="00C8151D" w:rsidP="007B4BF2">
            <w:pPr>
              <w:rPr>
                <w:rFonts w:ascii="Calibri" w:eastAsia="Times New Roman" w:hAnsi="Calibri" w:cs="Arial"/>
                <w:sz w:val="22"/>
                <w:szCs w:val="22"/>
                <w:lang w:eastAsia="en-GB"/>
              </w:rPr>
            </w:pPr>
            <w:r w:rsidRPr="00364C6F">
              <w:rPr>
                <w:rFonts w:ascii="Calibri" w:eastAsia="Times New Roman" w:hAnsi="Calibri" w:cs="Arial"/>
                <w:sz w:val="22"/>
                <w:szCs w:val="22"/>
                <w:lang w:eastAsia="en-GB"/>
              </w:rPr>
              <w:t>Ability to prioritise own work to meet deadlines and ensure most effective use of time</w:t>
            </w:r>
          </w:p>
          <w:p w14:paraId="67495D51" w14:textId="77777777" w:rsidR="00C8151D" w:rsidRPr="00364C6F" w:rsidRDefault="00C8151D" w:rsidP="007B4BF2">
            <w:pPr>
              <w:rPr>
                <w:rFonts w:ascii="Calibri" w:eastAsia="Times New Roman" w:hAnsi="Calibri" w:cs="Arial"/>
                <w:sz w:val="22"/>
                <w:szCs w:val="22"/>
                <w:lang w:eastAsia="en-GB"/>
              </w:rPr>
            </w:pPr>
            <w:r w:rsidRPr="00364C6F">
              <w:rPr>
                <w:rFonts w:ascii="Calibri" w:eastAsia="Times New Roman" w:hAnsi="Calibri" w:cs="Arial"/>
                <w:sz w:val="22"/>
                <w:szCs w:val="22"/>
                <w:lang w:eastAsia="en-GB"/>
              </w:rPr>
              <w:t xml:space="preserve">Ability to reflect on own practice, critically evaluate and plan strategically for improvement </w:t>
            </w:r>
          </w:p>
          <w:p w14:paraId="048DE058" w14:textId="77777777" w:rsidR="00C8151D" w:rsidRPr="00364C6F" w:rsidRDefault="00C8151D" w:rsidP="007B4BF2">
            <w:pPr>
              <w:rPr>
                <w:rFonts w:ascii="Calibri" w:eastAsia="Times New Roman" w:hAnsi="Calibri" w:cs="Arial"/>
                <w:sz w:val="22"/>
                <w:szCs w:val="22"/>
                <w:lang w:eastAsia="en-GB"/>
              </w:rPr>
            </w:pPr>
            <w:r w:rsidRPr="00364C6F">
              <w:rPr>
                <w:rFonts w:ascii="Calibri" w:eastAsia="Times New Roman" w:hAnsi="Calibri" w:cs="Arial"/>
                <w:sz w:val="22"/>
                <w:szCs w:val="22"/>
                <w:lang w:eastAsia="en-GB"/>
              </w:rPr>
              <w:t>Experience of securing effective professional development for oneself and others</w:t>
            </w:r>
          </w:p>
          <w:p w14:paraId="51E4435E" w14:textId="77777777" w:rsidR="00C8151D" w:rsidRPr="00364C6F" w:rsidRDefault="00C8151D" w:rsidP="007B4BF2">
            <w:pPr>
              <w:rPr>
                <w:rFonts w:ascii="Calibri" w:eastAsia="Times New Roman" w:hAnsi="Calibri" w:cs="Arial"/>
                <w:sz w:val="22"/>
                <w:szCs w:val="22"/>
                <w:lang w:eastAsia="en-GB"/>
              </w:rPr>
            </w:pPr>
            <w:r w:rsidRPr="00364C6F">
              <w:rPr>
                <w:rFonts w:ascii="Calibri" w:eastAsia="Times New Roman" w:hAnsi="Calibri" w:cs="Arial"/>
                <w:sz w:val="22"/>
                <w:szCs w:val="22"/>
                <w:lang w:eastAsia="en-GB"/>
              </w:rPr>
              <w:t>Ability to think on feet, work on own initiative and find solutions to problems</w:t>
            </w:r>
          </w:p>
          <w:p w14:paraId="3CF95E37" w14:textId="77777777" w:rsidR="00C8151D" w:rsidRPr="00364C6F" w:rsidRDefault="00C8151D" w:rsidP="007B4BF2">
            <w:pPr>
              <w:rPr>
                <w:rFonts w:ascii="Calibri" w:eastAsia="Times New Roman" w:hAnsi="Calibri" w:cs="Arial"/>
                <w:sz w:val="22"/>
                <w:szCs w:val="22"/>
                <w:lang w:eastAsia="en-GB"/>
              </w:rPr>
            </w:pPr>
            <w:r w:rsidRPr="00364C6F">
              <w:rPr>
                <w:rFonts w:ascii="Calibri" w:eastAsia="Times New Roman" w:hAnsi="Calibri" w:cs="Arial"/>
                <w:sz w:val="22"/>
                <w:szCs w:val="22"/>
                <w:lang w:eastAsia="en-GB"/>
              </w:rPr>
              <w:t>Good interpersonal skills with strong two</w:t>
            </w:r>
            <w:r>
              <w:rPr>
                <w:rFonts w:ascii="Calibri" w:eastAsia="Times New Roman" w:hAnsi="Calibri" w:cs="Arial"/>
                <w:sz w:val="22"/>
                <w:szCs w:val="22"/>
                <w:lang w:eastAsia="en-GB"/>
              </w:rPr>
              <w:t>-</w:t>
            </w:r>
            <w:r w:rsidRPr="00364C6F">
              <w:rPr>
                <w:rFonts w:ascii="Calibri" w:eastAsia="Times New Roman" w:hAnsi="Calibri" w:cs="Arial"/>
                <w:sz w:val="22"/>
                <w:szCs w:val="22"/>
                <w:lang w:eastAsia="en-GB"/>
              </w:rPr>
              <w:t>way communication</w:t>
            </w:r>
          </w:p>
          <w:p w14:paraId="45A0417E" w14:textId="77777777" w:rsidR="00C8151D" w:rsidRPr="00364C6F" w:rsidRDefault="00C8151D" w:rsidP="007B4BF2">
            <w:pPr>
              <w:rPr>
                <w:rFonts w:ascii="Calibri" w:eastAsia="Times New Roman" w:hAnsi="Calibri" w:cs="Arial"/>
                <w:sz w:val="22"/>
                <w:szCs w:val="22"/>
                <w:lang w:eastAsia="en-GB"/>
              </w:rPr>
            </w:pPr>
            <w:r w:rsidRPr="00364C6F">
              <w:rPr>
                <w:rFonts w:ascii="Calibri" w:eastAsia="Times New Roman" w:hAnsi="Calibri" w:cs="Arial"/>
                <w:sz w:val="22"/>
                <w:szCs w:val="22"/>
                <w:lang w:eastAsia="en-GB"/>
              </w:rPr>
              <w:t>Ability to inspire and motivate others</w:t>
            </w:r>
          </w:p>
          <w:p w14:paraId="2FFD4CA0" w14:textId="77777777" w:rsidR="00C8151D" w:rsidRPr="00261FD5" w:rsidRDefault="00C8151D" w:rsidP="007B4BF2">
            <w:pPr>
              <w:rPr>
                <w:rFonts w:ascii="Calibri" w:eastAsia="Times New Roman" w:hAnsi="Calibri" w:cs="Arial"/>
                <w:sz w:val="22"/>
                <w:szCs w:val="22"/>
                <w:lang w:eastAsia="en-GB"/>
              </w:rPr>
            </w:pPr>
            <w:r w:rsidRPr="00364C6F">
              <w:rPr>
                <w:rFonts w:ascii="Calibri" w:eastAsia="Times New Roman" w:hAnsi="Calibri" w:cs="Arial"/>
                <w:sz w:val="22"/>
                <w:szCs w:val="22"/>
                <w:lang w:eastAsia="en-GB"/>
              </w:rPr>
              <w:t>Ability to work as a member of a team, make decisions, implement them and be accountable</w:t>
            </w:r>
          </w:p>
        </w:tc>
        <w:tc>
          <w:tcPr>
            <w:tcW w:w="1559" w:type="dxa"/>
            <w:shd w:val="clear" w:color="auto" w:fill="auto"/>
          </w:tcPr>
          <w:p w14:paraId="23716567" w14:textId="77777777" w:rsidR="00C8151D" w:rsidRPr="00261FD5" w:rsidRDefault="00C8151D" w:rsidP="007B4BF2">
            <w:pPr>
              <w:jc w:val="center"/>
              <w:rPr>
                <w:rFonts w:ascii="Calibri" w:eastAsia="Times New Roman" w:hAnsi="Calibri" w:cs="Arial"/>
                <w:sz w:val="22"/>
                <w:szCs w:val="22"/>
                <w:lang w:eastAsia="en-GB"/>
              </w:rPr>
            </w:pPr>
            <w:r w:rsidRPr="00261FD5">
              <w:rPr>
                <w:rFonts w:ascii="Calibri" w:eastAsia="Times New Roman" w:hAnsi="Calibri" w:cs="Arial"/>
                <w:sz w:val="22"/>
                <w:szCs w:val="22"/>
                <w:lang w:eastAsia="en-GB"/>
              </w:rPr>
              <w:t>*</w:t>
            </w:r>
          </w:p>
          <w:p w14:paraId="504BDAA3" w14:textId="77777777" w:rsidR="00C8151D" w:rsidRPr="00261FD5" w:rsidRDefault="00C8151D" w:rsidP="007B4BF2">
            <w:pPr>
              <w:jc w:val="center"/>
              <w:rPr>
                <w:rFonts w:ascii="Calibri" w:eastAsia="Times New Roman" w:hAnsi="Calibri" w:cs="Arial"/>
                <w:sz w:val="22"/>
                <w:szCs w:val="22"/>
                <w:lang w:eastAsia="en-GB"/>
              </w:rPr>
            </w:pPr>
            <w:r w:rsidRPr="00261FD5">
              <w:rPr>
                <w:rFonts w:ascii="Calibri" w:eastAsia="Times New Roman" w:hAnsi="Calibri" w:cs="Arial"/>
                <w:sz w:val="22"/>
                <w:szCs w:val="22"/>
                <w:lang w:eastAsia="en-GB"/>
              </w:rPr>
              <w:t>*</w:t>
            </w:r>
          </w:p>
          <w:p w14:paraId="090F7E3A" w14:textId="77777777" w:rsidR="00C8151D" w:rsidRPr="00261FD5" w:rsidRDefault="00C8151D" w:rsidP="007B4BF2">
            <w:pPr>
              <w:jc w:val="center"/>
              <w:rPr>
                <w:rFonts w:ascii="Calibri" w:eastAsia="Times New Roman" w:hAnsi="Calibri" w:cs="Arial"/>
                <w:sz w:val="22"/>
                <w:szCs w:val="22"/>
                <w:lang w:eastAsia="en-GB"/>
              </w:rPr>
            </w:pPr>
            <w:r w:rsidRPr="00261FD5">
              <w:rPr>
                <w:rFonts w:ascii="Calibri" w:eastAsia="Times New Roman" w:hAnsi="Calibri" w:cs="Arial"/>
                <w:sz w:val="22"/>
                <w:szCs w:val="22"/>
                <w:lang w:eastAsia="en-GB"/>
              </w:rPr>
              <w:t>*</w:t>
            </w:r>
          </w:p>
          <w:p w14:paraId="326A36D6" w14:textId="77777777" w:rsidR="00C8151D" w:rsidRDefault="00C8151D" w:rsidP="007B4BF2">
            <w:pPr>
              <w:jc w:val="center"/>
              <w:rPr>
                <w:rFonts w:ascii="Calibri" w:eastAsia="Times New Roman" w:hAnsi="Calibri" w:cs="Arial"/>
                <w:sz w:val="22"/>
                <w:szCs w:val="22"/>
                <w:lang w:eastAsia="en-GB"/>
              </w:rPr>
            </w:pPr>
            <w:r w:rsidRPr="00261FD5">
              <w:rPr>
                <w:rFonts w:ascii="Calibri" w:eastAsia="Times New Roman" w:hAnsi="Calibri" w:cs="Arial"/>
                <w:sz w:val="22"/>
                <w:szCs w:val="22"/>
                <w:lang w:eastAsia="en-GB"/>
              </w:rPr>
              <w:t>*</w:t>
            </w:r>
          </w:p>
          <w:p w14:paraId="2FC67953" w14:textId="77777777" w:rsidR="00C8151D" w:rsidRPr="00261FD5" w:rsidRDefault="00C8151D" w:rsidP="007B4BF2">
            <w:pPr>
              <w:jc w:val="center"/>
              <w:rPr>
                <w:rFonts w:ascii="Calibri" w:eastAsia="Times New Roman" w:hAnsi="Calibri" w:cs="Arial"/>
                <w:sz w:val="22"/>
                <w:szCs w:val="22"/>
                <w:lang w:eastAsia="en-GB"/>
              </w:rPr>
            </w:pPr>
          </w:p>
          <w:p w14:paraId="6C2926DD" w14:textId="77777777" w:rsidR="00C8151D" w:rsidRDefault="00C8151D" w:rsidP="007B4BF2">
            <w:pPr>
              <w:jc w:val="center"/>
              <w:rPr>
                <w:rFonts w:ascii="Calibri" w:eastAsia="Times New Roman" w:hAnsi="Calibri" w:cs="Arial"/>
                <w:sz w:val="22"/>
                <w:szCs w:val="22"/>
                <w:lang w:eastAsia="en-GB"/>
              </w:rPr>
            </w:pPr>
            <w:r w:rsidRPr="00261FD5">
              <w:rPr>
                <w:rFonts w:ascii="Calibri" w:eastAsia="Times New Roman" w:hAnsi="Calibri" w:cs="Arial"/>
                <w:sz w:val="22"/>
                <w:szCs w:val="22"/>
                <w:lang w:eastAsia="en-GB"/>
              </w:rPr>
              <w:t>*</w:t>
            </w:r>
          </w:p>
          <w:p w14:paraId="01C4D198" w14:textId="77777777" w:rsidR="00C8151D" w:rsidRPr="00261FD5" w:rsidRDefault="00C8151D" w:rsidP="007B4BF2">
            <w:pPr>
              <w:jc w:val="center"/>
              <w:rPr>
                <w:rFonts w:ascii="Calibri" w:eastAsia="Times New Roman" w:hAnsi="Calibri" w:cs="Arial"/>
                <w:sz w:val="22"/>
                <w:szCs w:val="22"/>
                <w:lang w:eastAsia="en-GB"/>
              </w:rPr>
            </w:pPr>
          </w:p>
          <w:p w14:paraId="76A95782" w14:textId="77777777" w:rsidR="00C8151D" w:rsidRDefault="00C8151D" w:rsidP="007B4BF2">
            <w:pPr>
              <w:jc w:val="center"/>
              <w:rPr>
                <w:rFonts w:ascii="Calibri" w:eastAsia="Times New Roman" w:hAnsi="Calibri" w:cs="Arial"/>
                <w:sz w:val="22"/>
                <w:szCs w:val="22"/>
                <w:lang w:eastAsia="en-GB"/>
              </w:rPr>
            </w:pPr>
            <w:r w:rsidRPr="00261FD5">
              <w:rPr>
                <w:rFonts w:ascii="Calibri" w:eastAsia="Times New Roman" w:hAnsi="Calibri" w:cs="Arial"/>
                <w:sz w:val="22"/>
                <w:szCs w:val="22"/>
                <w:lang w:eastAsia="en-GB"/>
              </w:rPr>
              <w:t>*</w:t>
            </w:r>
          </w:p>
          <w:p w14:paraId="598F0545" w14:textId="77777777" w:rsidR="00C8151D" w:rsidRPr="00261FD5" w:rsidRDefault="00C8151D" w:rsidP="007B4BF2">
            <w:pPr>
              <w:jc w:val="center"/>
              <w:rPr>
                <w:rFonts w:ascii="Calibri" w:eastAsia="Times New Roman" w:hAnsi="Calibri" w:cs="Arial"/>
                <w:sz w:val="22"/>
                <w:szCs w:val="22"/>
                <w:lang w:eastAsia="en-GB"/>
              </w:rPr>
            </w:pPr>
          </w:p>
          <w:p w14:paraId="5ECA2053" w14:textId="77777777" w:rsidR="00C8151D" w:rsidRPr="00261FD5" w:rsidRDefault="00C8151D" w:rsidP="007B4BF2">
            <w:pPr>
              <w:jc w:val="center"/>
              <w:rPr>
                <w:rFonts w:ascii="Calibri" w:eastAsia="Times New Roman" w:hAnsi="Calibri" w:cs="Arial"/>
                <w:sz w:val="22"/>
                <w:szCs w:val="22"/>
                <w:lang w:eastAsia="en-GB"/>
              </w:rPr>
            </w:pPr>
            <w:r w:rsidRPr="00261FD5">
              <w:rPr>
                <w:rFonts w:ascii="Calibri" w:eastAsia="Times New Roman" w:hAnsi="Calibri" w:cs="Arial"/>
                <w:sz w:val="22"/>
                <w:szCs w:val="22"/>
                <w:lang w:eastAsia="en-GB"/>
              </w:rPr>
              <w:t>*</w:t>
            </w:r>
          </w:p>
          <w:p w14:paraId="0B46FE73" w14:textId="77777777" w:rsidR="00C8151D" w:rsidRPr="00261FD5" w:rsidRDefault="00C8151D" w:rsidP="007B4BF2">
            <w:pPr>
              <w:jc w:val="center"/>
              <w:rPr>
                <w:rFonts w:ascii="Calibri" w:eastAsia="Times New Roman" w:hAnsi="Calibri" w:cs="Arial"/>
                <w:sz w:val="22"/>
                <w:szCs w:val="22"/>
                <w:lang w:eastAsia="en-GB"/>
              </w:rPr>
            </w:pPr>
          </w:p>
          <w:p w14:paraId="3D9C43A4" w14:textId="77777777" w:rsidR="00C8151D" w:rsidRDefault="00C8151D" w:rsidP="007B4BF2">
            <w:pPr>
              <w:jc w:val="center"/>
              <w:rPr>
                <w:rFonts w:ascii="Calibri" w:eastAsia="Times New Roman" w:hAnsi="Calibri" w:cs="Arial"/>
                <w:sz w:val="22"/>
                <w:szCs w:val="22"/>
                <w:lang w:eastAsia="en-GB"/>
              </w:rPr>
            </w:pPr>
            <w:r w:rsidRPr="00261FD5">
              <w:rPr>
                <w:rFonts w:ascii="Calibri" w:eastAsia="Times New Roman" w:hAnsi="Calibri" w:cs="Arial"/>
                <w:sz w:val="22"/>
                <w:szCs w:val="22"/>
                <w:lang w:eastAsia="en-GB"/>
              </w:rPr>
              <w:t>*</w:t>
            </w:r>
          </w:p>
          <w:p w14:paraId="2EDBB775" w14:textId="77777777" w:rsidR="00C8151D" w:rsidRDefault="00C8151D" w:rsidP="007B4BF2">
            <w:pPr>
              <w:jc w:val="center"/>
              <w:rPr>
                <w:rFonts w:ascii="Calibri" w:eastAsia="Times New Roman" w:hAnsi="Calibri" w:cs="Arial"/>
                <w:sz w:val="22"/>
                <w:szCs w:val="22"/>
                <w:lang w:eastAsia="en-GB"/>
              </w:rPr>
            </w:pPr>
            <w:r>
              <w:rPr>
                <w:rFonts w:ascii="Calibri" w:eastAsia="Times New Roman" w:hAnsi="Calibri" w:cs="Arial"/>
                <w:sz w:val="22"/>
                <w:szCs w:val="22"/>
                <w:lang w:eastAsia="en-GB"/>
              </w:rPr>
              <w:t>*</w:t>
            </w:r>
          </w:p>
          <w:p w14:paraId="3E19C4EB" w14:textId="77777777" w:rsidR="00C8151D" w:rsidRPr="00261FD5" w:rsidRDefault="00C8151D" w:rsidP="007B4BF2">
            <w:pPr>
              <w:jc w:val="center"/>
              <w:rPr>
                <w:rFonts w:ascii="Calibri" w:eastAsia="Times New Roman" w:hAnsi="Calibri" w:cs="Arial"/>
                <w:sz w:val="22"/>
                <w:szCs w:val="22"/>
                <w:lang w:eastAsia="en-GB"/>
              </w:rPr>
            </w:pPr>
            <w:r>
              <w:rPr>
                <w:rFonts w:ascii="Calibri" w:eastAsia="Times New Roman" w:hAnsi="Calibri" w:cs="Arial"/>
                <w:sz w:val="22"/>
                <w:szCs w:val="22"/>
                <w:lang w:eastAsia="en-GB"/>
              </w:rPr>
              <w:t>*</w:t>
            </w:r>
          </w:p>
        </w:tc>
        <w:tc>
          <w:tcPr>
            <w:tcW w:w="1559" w:type="dxa"/>
          </w:tcPr>
          <w:p w14:paraId="7DA434CC" w14:textId="77777777" w:rsidR="00C8151D" w:rsidRPr="00261FD5" w:rsidRDefault="00C8151D" w:rsidP="007B4BF2">
            <w:pPr>
              <w:rPr>
                <w:rFonts w:ascii="Calibri" w:eastAsia="Times New Roman" w:hAnsi="Calibri" w:cs="Arial"/>
                <w:sz w:val="22"/>
                <w:szCs w:val="22"/>
                <w:lang w:eastAsia="en-GB"/>
              </w:rPr>
            </w:pPr>
          </w:p>
        </w:tc>
      </w:tr>
      <w:tr w:rsidR="00C8151D" w:rsidRPr="0025594D" w14:paraId="176F8194" w14:textId="77777777" w:rsidTr="007B4BF2">
        <w:tc>
          <w:tcPr>
            <w:tcW w:w="9471" w:type="dxa"/>
            <w:gridSpan w:val="3"/>
            <w:shd w:val="clear" w:color="auto" w:fill="auto"/>
          </w:tcPr>
          <w:p w14:paraId="7A833AB1" w14:textId="17B72E38" w:rsidR="00C8151D" w:rsidRPr="0025594D" w:rsidRDefault="00C8151D" w:rsidP="007B4BF2">
            <w:pPr>
              <w:rPr>
                <w:rFonts w:ascii="Calibri" w:eastAsia="Times New Roman" w:hAnsi="Calibri" w:cs="Arial"/>
                <w:b/>
                <w:sz w:val="20"/>
                <w:lang w:eastAsia="en-GB"/>
              </w:rPr>
            </w:pPr>
            <w:r>
              <w:rPr>
                <w:rFonts w:ascii="Calibri" w:eastAsia="Times New Roman" w:hAnsi="Calibri" w:cs="Arial"/>
                <w:b/>
                <w:sz w:val="20"/>
                <w:lang w:eastAsia="en-GB"/>
              </w:rPr>
              <w:t>Personal qualities</w:t>
            </w:r>
          </w:p>
        </w:tc>
      </w:tr>
      <w:tr w:rsidR="00C8151D" w:rsidRPr="00261FD5" w14:paraId="2EDEC40E" w14:textId="77777777" w:rsidTr="007B4BF2">
        <w:trPr>
          <w:trHeight w:val="539"/>
        </w:trPr>
        <w:tc>
          <w:tcPr>
            <w:tcW w:w="6353" w:type="dxa"/>
            <w:shd w:val="clear" w:color="auto" w:fill="auto"/>
          </w:tcPr>
          <w:p w14:paraId="43E098DC" w14:textId="77777777" w:rsidR="00C8151D" w:rsidRPr="00261FD5" w:rsidRDefault="00C8151D" w:rsidP="007B4BF2">
            <w:pPr>
              <w:pStyle w:val="NoSpacing"/>
              <w:rPr>
                <w:rFonts w:ascii="Calibri" w:hAnsi="Calibri"/>
                <w:sz w:val="22"/>
                <w:szCs w:val="22"/>
                <w:lang w:eastAsia="en-GB"/>
              </w:rPr>
            </w:pPr>
            <w:r w:rsidRPr="00261FD5">
              <w:rPr>
                <w:rFonts w:ascii="Calibri" w:hAnsi="Calibri"/>
                <w:sz w:val="22"/>
                <w:szCs w:val="22"/>
                <w:lang w:eastAsia="en-GB"/>
              </w:rPr>
              <w:t>Excellent interpersonal skills with the ability to maintain strict confidentiality</w:t>
            </w:r>
          </w:p>
          <w:p w14:paraId="1A551620" w14:textId="77777777" w:rsidR="00C8151D" w:rsidRPr="00261FD5" w:rsidRDefault="00C8151D" w:rsidP="007B4BF2">
            <w:pPr>
              <w:pStyle w:val="NoSpacing"/>
              <w:rPr>
                <w:rFonts w:ascii="Calibri" w:hAnsi="Calibri"/>
                <w:sz w:val="22"/>
                <w:szCs w:val="22"/>
                <w:lang w:eastAsia="en-GB"/>
              </w:rPr>
            </w:pPr>
            <w:r w:rsidRPr="00261FD5">
              <w:rPr>
                <w:rFonts w:ascii="Calibri" w:hAnsi="Calibri"/>
                <w:sz w:val="22"/>
                <w:szCs w:val="22"/>
                <w:lang w:eastAsia="en-GB"/>
              </w:rPr>
              <w:t>Energy and enthusiasm, friendly and positive attitude</w:t>
            </w:r>
          </w:p>
          <w:p w14:paraId="4D3E9A2C" w14:textId="77777777" w:rsidR="00C8151D" w:rsidRPr="00261FD5" w:rsidRDefault="00C8151D" w:rsidP="007B4BF2">
            <w:pPr>
              <w:pStyle w:val="NoSpacing"/>
              <w:rPr>
                <w:rFonts w:ascii="Calibri" w:hAnsi="Calibri"/>
                <w:sz w:val="22"/>
                <w:szCs w:val="22"/>
                <w:lang w:eastAsia="en-GB"/>
              </w:rPr>
            </w:pPr>
            <w:r w:rsidRPr="00261FD5">
              <w:rPr>
                <w:rFonts w:ascii="Calibri" w:hAnsi="Calibri"/>
                <w:sz w:val="22"/>
                <w:szCs w:val="22"/>
                <w:lang w:eastAsia="en-GB"/>
              </w:rPr>
              <w:t>A diplomatic and patient approach</w:t>
            </w:r>
          </w:p>
          <w:p w14:paraId="75AD6DF0" w14:textId="77777777" w:rsidR="00C8151D" w:rsidRPr="00261FD5" w:rsidRDefault="00C8151D" w:rsidP="007B4BF2">
            <w:pPr>
              <w:pStyle w:val="NoSpacing"/>
              <w:rPr>
                <w:rFonts w:ascii="Calibri" w:hAnsi="Calibri"/>
                <w:sz w:val="22"/>
                <w:szCs w:val="22"/>
                <w:lang w:eastAsia="en-GB"/>
              </w:rPr>
            </w:pPr>
            <w:r w:rsidRPr="00261FD5">
              <w:rPr>
                <w:rFonts w:ascii="Calibri" w:hAnsi="Calibri"/>
                <w:sz w:val="22"/>
                <w:szCs w:val="22"/>
                <w:lang w:eastAsia="en-GB"/>
              </w:rPr>
              <w:t>Initiative and ability to prioritise own work and that of others to meet deadlines</w:t>
            </w:r>
          </w:p>
          <w:p w14:paraId="195F75DE" w14:textId="77777777" w:rsidR="00C8151D" w:rsidRDefault="00C8151D" w:rsidP="007B4BF2">
            <w:pPr>
              <w:pStyle w:val="NoSpacing"/>
              <w:rPr>
                <w:rFonts w:ascii="Calibri" w:hAnsi="Calibri"/>
                <w:sz w:val="22"/>
                <w:szCs w:val="22"/>
                <w:lang w:eastAsia="en-GB"/>
              </w:rPr>
            </w:pPr>
            <w:r w:rsidRPr="00261FD5">
              <w:rPr>
                <w:rFonts w:ascii="Calibri" w:hAnsi="Calibri"/>
                <w:sz w:val="22"/>
                <w:szCs w:val="22"/>
                <w:lang w:eastAsia="en-GB"/>
              </w:rPr>
              <w:t>Efficient and meticulous in organisation</w:t>
            </w:r>
          </w:p>
          <w:p w14:paraId="7E398BDA" w14:textId="77777777" w:rsidR="00C8151D" w:rsidRPr="00261FD5" w:rsidRDefault="00C8151D" w:rsidP="007B4BF2">
            <w:pPr>
              <w:pStyle w:val="NoSpacing"/>
              <w:rPr>
                <w:rFonts w:ascii="Calibri" w:hAnsi="Calibri"/>
                <w:sz w:val="22"/>
                <w:szCs w:val="22"/>
                <w:lang w:eastAsia="en-GB"/>
              </w:rPr>
            </w:pPr>
            <w:r w:rsidRPr="00261FD5">
              <w:rPr>
                <w:rFonts w:ascii="Calibri" w:hAnsi="Calibri"/>
                <w:sz w:val="22"/>
                <w:szCs w:val="22"/>
                <w:lang w:eastAsia="en-GB"/>
              </w:rPr>
              <w:lastRenderedPageBreak/>
              <w:t xml:space="preserve">Able to follow direction and work in collaboration with the </w:t>
            </w:r>
            <w:r>
              <w:rPr>
                <w:rFonts w:ascii="Calibri" w:hAnsi="Calibri"/>
                <w:sz w:val="22"/>
                <w:szCs w:val="22"/>
                <w:lang w:eastAsia="en-GB"/>
              </w:rPr>
              <w:t>Maths Hub Leadership and Management</w:t>
            </w:r>
            <w:r w:rsidRPr="00261FD5">
              <w:rPr>
                <w:rFonts w:ascii="Calibri" w:hAnsi="Calibri"/>
                <w:sz w:val="22"/>
                <w:szCs w:val="22"/>
                <w:lang w:eastAsia="en-GB"/>
              </w:rPr>
              <w:t xml:space="preserve"> team</w:t>
            </w:r>
          </w:p>
          <w:p w14:paraId="00B731F8" w14:textId="4C2ECEBD" w:rsidR="00C8151D" w:rsidRPr="00261FD5" w:rsidRDefault="00C8151D" w:rsidP="007B4BF2">
            <w:pPr>
              <w:rPr>
                <w:rFonts w:ascii="Calibri" w:eastAsia="Times New Roman" w:hAnsi="Calibri" w:cs="Arial"/>
                <w:sz w:val="22"/>
                <w:szCs w:val="22"/>
                <w:lang w:eastAsia="en-GB"/>
              </w:rPr>
            </w:pPr>
            <w:r w:rsidRPr="00261FD5">
              <w:rPr>
                <w:rFonts w:ascii="Calibri" w:eastAsia="Times New Roman" w:hAnsi="Calibri" w:cs="Arial"/>
                <w:sz w:val="22"/>
                <w:szCs w:val="22"/>
                <w:lang w:eastAsia="en-GB"/>
              </w:rPr>
              <w:t>Able to work flexibly, adopt a hands</w:t>
            </w:r>
            <w:r>
              <w:rPr>
                <w:rFonts w:ascii="Calibri" w:eastAsia="Times New Roman" w:hAnsi="Calibri" w:cs="Arial"/>
                <w:sz w:val="22"/>
                <w:szCs w:val="22"/>
                <w:lang w:eastAsia="en-GB"/>
              </w:rPr>
              <w:t>-</w:t>
            </w:r>
            <w:r w:rsidRPr="00261FD5">
              <w:rPr>
                <w:rFonts w:ascii="Calibri" w:eastAsia="Times New Roman" w:hAnsi="Calibri" w:cs="Arial"/>
                <w:sz w:val="22"/>
                <w:szCs w:val="22"/>
                <w:lang w:eastAsia="en-GB"/>
              </w:rPr>
              <w:t>on approach and respond to unplanned situations</w:t>
            </w:r>
          </w:p>
          <w:p w14:paraId="0F04AFAB" w14:textId="77777777" w:rsidR="00C8151D" w:rsidRPr="00261FD5" w:rsidRDefault="00C8151D" w:rsidP="007B4BF2">
            <w:pPr>
              <w:rPr>
                <w:rFonts w:ascii="Calibri" w:eastAsia="Times New Roman" w:hAnsi="Calibri" w:cs="Arial"/>
                <w:sz w:val="22"/>
                <w:szCs w:val="22"/>
                <w:lang w:eastAsia="en-GB"/>
              </w:rPr>
            </w:pPr>
            <w:r w:rsidRPr="00261FD5">
              <w:rPr>
                <w:rFonts w:ascii="Calibri" w:eastAsia="Times New Roman" w:hAnsi="Calibri" w:cs="Arial"/>
                <w:sz w:val="22"/>
                <w:szCs w:val="22"/>
                <w:lang w:eastAsia="en-GB"/>
              </w:rPr>
              <w:t>A commitment to on-going personal development and willingness to undertake appropriate training</w:t>
            </w:r>
          </w:p>
          <w:p w14:paraId="41D3EBEB" w14:textId="77777777" w:rsidR="00C8151D" w:rsidRPr="00261FD5" w:rsidRDefault="00C8151D" w:rsidP="007B4BF2">
            <w:pPr>
              <w:rPr>
                <w:rFonts w:ascii="Calibri" w:eastAsia="Times New Roman" w:hAnsi="Calibri" w:cs="Arial"/>
                <w:sz w:val="22"/>
                <w:szCs w:val="22"/>
                <w:lang w:eastAsia="en-GB"/>
              </w:rPr>
            </w:pPr>
            <w:r w:rsidRPr="00261FD5">
              <w:rPr>
                <w:rFonts w:ascii="Calibri" w:eastAsia="Times New Roman" w:hAnsi="Calibri" w:cs="Arial"/>
                <w:sz w:val="22"/>
                <w:szCs w:val="22"/>
                <w:lang w:eastAsia="en-GB"/>
              </w:rPr>
              <w:t>Good record of attendance and punctuality</w:t>
            </w:r>
          </w:p>
          <w:p w14:paraId="7A0E6F92" w14:textId="77777777" w:rsidR="00C8151D" w:rsidRPr="00261FD5" w:rsidRDefault="00C8151D" w:rsidP="007B4BF2">
            <w:pPr>
              <w:rPr>
                <w:rFonts w:ascii="Calibri" w:eastAsia="Times New Roman" w:hAnsi="Calibri" w:cs="Arial"/>
                <w:sz w:val="22"/>
                <w:szCs w:val="22"/>
                <w:lang w:eastAsia="en-GB"/>
              </w:rPr>
            </w:pPr>
            <w:r w:rsidRPr="00261FD5">
              <w:rPr>
                <w:rFonts w:ascii="Calibri" w:eastAsia="Times New Roman" w:hAnsi="Calibri" w:cs="Arial"/>
                <w:sz w:val="22"/>
                <w:szCs w:val="22"/>
                <w:lang w:eastAsia="en-GB"/>
              </w:rPr>
              <w:t>Commitment to the highest standards of child protection and safeguarding</w:t>
            </w:r>
          </w:p>
          <w:p w14:paraId="16DB2A6E" w14:textId="77777777" w:rsidR="00C8151D" w:rsidRPr="00261FD5" w:rsidRDefault="00C8151D" w:rsidP="007B4BF2">
            <w:pPr>
              <w:rPr>
                <w:rFonts w:ascii="Calibri" w:eastAsia="Times New Roman" w:hAnsi="Calibri" w:cs="Arial"/>
                <w:sz w:val="22"/>
                <w:szCs w:val="22"/>
                <w:lang w:eastAsia="en-GB"/>
              </w:rPr>
            </w:pPr>
            <w:r w:rsidRPr="00261FD5">
              <w:rPr>
                <w:rFonts w:ascii="Calibri" w:eastAsia="Times New Roman" w:hAnsi="Calibri" w:cs="Arial"/>
                <w:sz w:val="22"/>
                <w:szCs w:val="22"/>
                <w:lang w:eastAsia="en-GB"/>
              </w:rPr>
              <w:t>Recognition of the importance of personal responsibility for health and safety</w:t>
            </w:r>
          </w:p>
          <w:p w14:paraId="70F77122" w14:textId="77777777" w:rsidR="00C8151D" w:rsidRPr="00261FD5" w:rsidRDefault="00C8151D" w:rsidP="007B4BF2">
            <w:pPr>
              <w:rPr>
                <w:rFonts w:ascii="Calibri" w:eastAsia="Times New Roman" w:hAnsi="Calibri" w:cs="Arial"/>
                <w:sz w:val="22"/>
                <w:szCs w:val="22"/>
                <w:lang w:eastAsia="en-GB"/>
              </w:rPr>
            </w:pPr>
            <w:r w:rsidRPr="00261FD5">
              <w:rPr>
                <w:rFonts w:ascii="Calibri" w:eastAsia="Times New Roman" w:hAnsi="Calibri" w:cs="Arial"/>
                <w:sz w:val="22"/>
                <w:szCs w:val="22"/>
                <w:lang w:eastAsia="en-GB"/>
              </w:rPr>
              <w:t>Not barred from working with children</w:t>
            </w:r>
          </w:p>
          <w:p w14:paraId="5FBC27E0" w14:textId="77777777" w:rsidR="00C8151D" w:rsidRPr="00261FD5" w:rsidRDefault="00C8151D" w:rsidP="007B4BF2">
            <w:pPr>
              <w:rPr>
                <w:rFonts w:ascii="Calibri" w:eastAsia="Times New Roman" w:hAnsi="Calibri" w:cs="Arial"/>
                <w:b/>
                <w:sz w:val="22"/>
                <w:szCs w:val="22"/>
                <w:lang w:eastAsia="en-GB"/>
              </w:rPr>
            </w:pPr>
            <w:r w:rsidRPr="00261FD5">
              <w:rPr>
                <w:rFonts w:ascii="Calibri" w:eastAsia="Times New Roman" w:hAnsi="Calibri" w:cs="Arial"/>
                <w:sz w:val="22"/>
                <w:szCs w:val="22"/>
                <w:lang w:eastAsia="en-GB"/>
              </w:rPr>
              <w:t>Commitment to the Trust’s ethos, aims and whole community.</w:t>
            </w:r>
          </w:p>
        </w:tc>
        <w:tc>
          <w:tcPr>
            <w:tcW w:w="1559" w:type="dxa"/>
            <w:shd w:val="clear" w:color="auto" w:fill="auto"/>
          </w:tcPr>
          <w:p w14:paraId="5052A666" w14:textId="77777777" w:rsidR="00C8151D" w:rsidRPr="00261FD5" w:rsidRDefault="00C8151D" w:rsidP="007B4BF2">
            <w:pPr>
              <w:jc w:val="cente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lastRenderedPageBreak/>
              <w:t>*</w:t>
            </w:r>
          </w:p>
          <w:p w14:paraId="0DC671B9" w14:textId="77777777" w:rsidR="00C8151D" w:rsidRPr="00261FD5" w:rsidRDefault="00C8151D" w:rsidP="007B4BF2">
            <w:pPr>
              <w:jc w:val="center"/>
              <w:rPr>
                <w:rFonts w:ascii="Calibri" w:eastAsia="Times New Roman" w:hAnsi="Calibri" w:cs="Arial"/>
                <w:b/>
                <w:sz w:val="22"/>
                <w:szCs w:val="22"/>
                <w:lang w:eastAsia="en-GB"/>
              </w:rPr>
            </w:pPr>
          </w:p>
          <w:p w14:paraId="11057172" w14:textId="77777777" w:rsidR="00C8151D" w:rsidRPr="00261FD5" w:rsidRDefault="00C8151D" w:rsidP="007B4BF2">
            <w:pPr>
              <w:jc w:val="cente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t>*</w:t>
            </w:r>
          </w:p>
          <w:p w14:paraId="18DDCE7A" w14:textId="77777777" w:rsidR="00C8151D" w:rsidRPr="00261FD5" w:rsidRDefault="00C8151D" w:rsidP="007B4BF2">
            <w:pPr>
              <w:jc w:val="cente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t>*</w:t>
            </w:r>
          </w:p>
          <w:p w14:paraId="1046CA4E" w14:textId="77777777" w:rsidR="00C8151D" w:rsidRPr="00261FD5" w:rsidRDefault="00C8151D" w:rsidP="007B4BF2">
            <w:pPr>
              <w:jc w:val="cente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t>*</w:t>
            </w:r>
          </w:p>
          <w:p w14:paraId="06CBDDB8" w14:textId="77777777" w:rsidR="00C8151D" w:rsidRPr="00261FD5" w:rsidRDefault="00C8151D" w:rsidP="007B4BF2">
            <w:pPr>
              <w:jc w:val="center"/>
              <w:rPr>
                <w:rFonts w:ascii="Calibri" w:eastAsia="Times New Roman" w:hAnsi="Calibri" w:cs="Arial"/>
                <w:b/>
                <w:sz w:val="22"/>
                <w:szCs w:val="22"/>
                <w:lang w:eastAsia="en-GB"/>
              </w:rPr>
            </w:pPr>
          </w:p>
          <w:p w14:paraId="560584FA" w14:textId="77777777" w:rsidR="00C8151D" w:rsidRPr="00261FD5" w:rsidRDefault="00C8151D" w:rsidP="007B4BF2">
            <w:pPr>
              <w:jc w:val="cente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t>*</w:t>
            </w:r>
          </w:p>
          <w:p w14:paraId="45A819B3" w14:textId="77777777" w:rsidR="00C8151D" w:rsidRDefault="00C8151D" w:rsidP="007B4BF2">
            <w:pPr>
              <w:jc w:val="center"/>
              <w:rPr>
                <w:rFonts w:ascii="Calibri" w:eastAsia="Times New Roman" w:hAnsi="Calibri" w:cs="Arial"/>
                <w:b/>
                <w:sz w:val="22"/>
                <w:szCs w:val="22"/>
                <w:lang w:eastAsia="en-GB"/>
              </w:rPr>
            </w:pPr>
          </w:p>
          <w:p w14:paraId="113A8959" w14:textId="1B311966" w:rsidR="00C8151D" w:rsidRPr="00261FD5" w:rsidRDefault="00C8151D" w:rsidP="007B4BF2">
            <w:pPr>
              <w:jc w:val="cente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lastRenderedPageBreak/>
              <w:t>*</w:t>
            </w:r>
          </w:p>
          <w:p w14:paraId="0DB3DC39" w14:textId="77777777" w:rsidR="00C8151D" w:rsidRDefault="00C8151D" w:rsidP="007B4BF2">
            <w:pPr>
              <w:jc w:val="center"/>
              <w:rPr>
                <w:rFonts w:ascii="Calibri" w:eastAsia="Times New Roman" w:hAnsi="Calibri" w:cs="Arial"/>
                <w:b/>
                <w:sz w:val="22"/>
                <w:szCs w:val="22"/>
                <w:lang w:eastAsia="en-GB"/>
              </w:rPr>
            </w:pPr>
          </w:p>
          <w:p w14:paraId="481435B9" w14:textId="77777777" w:rsidR="00C8151D" w:rsidRPr="00261FD5" w:rsidRDefault="00C8151D" w:rsidP="007B4BF2">
            <w:pPr>
              <w:jc w:val="cente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t>*</w:t>
            </w:r>
          </w:p>
          <w:p w14:paraId="4A5DCAD4" w14:textId="77777777" w:rsidR="00C8151D" w:rsidRPr="00261FD5" w:rsidRDefault="00C8151D" w:rsidP="007B4BF2">
            <w:pPr>
              <w:jc w:val="center"/>
              <w:rPr>
                <w:rFonts w:ascii="Calibri" w:eastAsia="Times New Roman" w:hAnsi="Calibri" w:cs="Arial"/>
                <w:b/>
                <w:sz w:val="22"/>
                <w:szCs w:val="22"/>
                <w:lang w:eastAsia="en-GB"/>
              </w:rPr>
            </w:pPr>
          </w:p>
          <w:p w14:paraId="0B3B11F1" w14:textId="77777777" w:rsidR="00C8151D" w:rsidRPr="00261FD5" w:rsidRDefault="00C8151D" w:rsidP="007B4BF2">
            <w:pPr>
              <w:jc w:val="cente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t>*</w:t>
            </w:r>
          </w:p>
          <w:p w14:paraId="742C05BE" w14:textId="77777777" w:rsidR="00C8151D" w:rsidRPr="00261FD5" w:rsidRDefault="00C8151D" w:rsidP="007B4BF2">
            <w:pPr>
              <w:jc w:val="center"/>
              <w:rPr>
                <w:rFonts w:ascii="Calibri" w:eastAsia="Times New Roman" w:hAnsi="Calibri" w:cs="Arial"/>
                <w:b/>
                <w:sz w:val="22"/>
                <w:szCs w:val="22"/>
                <w:lang w:eastAsia="en-GB"/>
              </w:rPr>
            </w:pPr>
          </w:p>
          <w:p w14:paraId="57E536E5" w14:textId="77777777" w:rsidR="00C8151D" w:rsidRPr="00261FD5" w:rsidRDefault="00C8151D" w:rsidP="007B4BF2">
            <w:pPr>
              <w:jc w:val="cente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t>*</w:t>
            </w:r>
          </w:p>
          <w:p w14:paraId="0F77C630" w14:textId="77777777" w:rsidR="00C8151D" w:rsidRPr="00261FD5" w:rsidRDefault="00C8151D" w:rsidP="007B4BF2">
            <w:pPr>
              <w:jc w:val="cente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t>*</w:t>
            </w:r>
          </w:p>
          <w:p w14:paraId="00FACE7F" w14:textId="77777777" w:rsidR="00C8151D" w:rsidRDefault="00C8151D" w:rsidP="007B4BF2">
            <w:pPr>
              <w:rPr>
                <w:rFonts w:ascii="Calibri" w:eastAsia="Times New Roman" w:hAnsi="Calibri" w:cs="Arial"/>
                <w:b/>
                <w:sz w:val="22"/>
                <w:szCs w:val="22"/>
                <w:lang w:eastAsia="en-GB"/>
              </w:rPr>
            </w:pPr>
          </w:p>
          <w:p w14:paraId="30D09450" w14:textId="77777777" w:rsidR="00C8151D" w:rsidRPr="00261FD5" w:rsidRDefault="00C8151D" w:rsidP="007B4BF2">
            <w:pPr>
              <w:jc w:val="cente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t>*</w:t>
            </w:r>
          </w:p>
          <w:p w14:paraId="4CD6810D" w14:textId="77777777" w:rsidR="00C8151D" w:rsidRPr="00261FD5" w:rsidRDefault="00C8151D" w:rsidP="007B4BF2">
            <w:pPr>
              <w:rPr>
                <w:rFonts w:ascii="Calibri" w:eastAsia="Times New Roman" w:hAnsi="Calibri" w:cs="Arial"/>
                <w:b/>
                <w:sz w:val="22"/>
                <w:szCs w:val="22"/>
                <w:lang w:eastAsia="en-GB"/>
              </w:rPr>
            </w:pPr>
          </w:p>
          <w:p w14:paraId="5C21B9B5" w14:textId="77777777" w:rsidR="00C8151D" w:rsidRPr="00261FD5" w:rsidRDefault="00C8151D" w:rsidP="007B4BF2">
            <w:pPr>
              <w:jc w:val="cente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t>*</w:t>
            </w:r>
          </w:p>
          <w:p w14:paraId="14DE3F28" w14:textId="77777777" w:rsidR="00C8151D" w:rsidRPr="00261FD5" w:rsidRDefault="00C8151D" w:rsidP="007B4BF2">
            <w:pPr>
              <w:jc w:val="center"/>
              <w:rPr>
                <w:rFonts w:ascii="Calibri" w:eastAsia="Times New Roman" w:hAnsi="Calibri" w:cs="Arial"/>
                <w:b/>
                <w:sz w:val="22"/>
                <w:szCs w:val="22"/>
                <w:lang w:eastAsia="en-GB"/>
              </w:rPr>
            </w:pPr>
            <w:r w:rsidRPr="00261FD5">
              <w:rPr>
                <w:rFonts w:ascii="Calibri" w:eastAsia="Times New Roman" w:hAnsi="Calibri" w:cs="Arial"/>
                <w:b/>
                <w:sz w:val="22"/>
                <w:szCs w:val="22"/>
                <w:lang w:eastAsia="en-GB"/>
              </w:rPr>
              <w:t>*</w:t>
            </w:r>
          </w:p>
        </w:tc>
        <w:tc>
          <w:tcPr>
            <w:tcW w:w="1559" w:type="dxa"/>
            <w:shd w:val="clear" w:color="auto" w:fill="auto"/>
          </w:tcPr>
          <w:p w14:paraId="2D299250" w14:textId="77777777" w:rsidR="00C8151D" w:rsidRPr="00261FD5" w:rsidRDefault="00C8151D" w:rsidP="007B4BF2">
            <w:pPr>
              <w:rPr>
                <w:rFonts w:ascii="Calibri" w:eastAsia="Times New Roman" w:hAnsi="Calibri" w:cs="Arial"/>
                <w:b/>
                <w:sz w:val="22"/>
                <w:szCs w:val="22"/>
                <w:lang w:eastAsia="en-GB"/>
              </w:rPr>
            </w:pPr>
          </w:p>
        </w:tc>
      </w:tr>
    </w:tbl>
    <w:p w14:paraId="2592CED2" w14:textId="77777777" w:rsidR="00872955" w:rsidRPr="0025594D" w:rsidRDefault="00872955" w:rsidP="00EC0DD8">
      <w:pPr>
        <w:jc w:val="right"/>
        <w:rPr>
          <w:rFonts w:ascii="Calibri" w:hAnsi="Calibri"/>
        </w:rPr>
      </w:pPr>
    </w:p>
    <w:p w14:paraId="0C1517F2" w14:textId="77777777" w:rsidR="007A1B7D" w:rsidRPr="0025594D" w:rsidRDefault="007A1B7D">
      <w:pPr>
        <w:jc w:val="right"/>
        <w:rPr>
          <w:rFonts w:ascii="Calibri" w:hAnsi="Calibri"/>
        </w:rPr>
      </w:pPr>
    </w:p>
    <w:sectPr w:rsidR="007A1B7D" w:rsidRPr="0025594D"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E3D7" w14:textId="77777777" w:rsidR="00CA731B" w:rsidRDefault="00CA731B">
      <w:r>
        <w:separator/>
      </w:r>
    </w:p>
  </w:endnote>
  <w:endnote w:type="continuationSeparator" w:id="0">
    <w:p w14:paraId="519B299D"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26BF" w14:textId="77777777" w:rsidR="000C5768" w:rsidRPr="00B176A2" w:rsidRDefault="006C73D7" w:rsidP="00B176A2">
    <w:pPr>
      <w:pStyle w:val="Footer"/>
      <w:rPr>
        <w:lang w:val="en-US"/>
      </w:rPr>
    </w:pPr>
    <w:r>
      <w:rPr>
        <w:lang w:val="en-US"/>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6799" w14:textId="77777777" w:rsidR="00CA731B" w:rsidRDefault="00CA731B">
      <w:r>
        <w:separator/>
      </w:r>
    </w:p>
  </w:footnote>
  <w:footnote w:type="continuationSeparator" w:id="0">
    <w:p w14:paraId="70C02072"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90A33"/>
    <w:multiLevelType w:val="hybridMultilevel"/>
    <w:tmpl w:val="06F8C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1"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3"/>
  </w:num>
  <w:num w:numId="4">
    <w:abstractNumId w:val="12"/>
  </w:num>
  <w:num w:numId="5">
    <w:abstractNumId w:val="9"/>
  </w:num>
  <w:num w:numId="6">
    <w:abstractNumId w:val="2"/>
  </w:num>
  <w:num w:numId="7">
    <w:abstractNumId w:val="0"/>
  </w:num>
  <w:num w:numId="8">
    <w:abstractNumId w:val="14"/>
  </w:num>
  <w:num w:numId="9">
    <w:abstractNumId w:val="7"/>
  </w:num>
  <w:num w:numId="10">
    <w:abstractNumId w:val="5"/>
  </w:num>
  <w:num w:numId="11">
    <w:abstractNumId w:val="10"/>
  </w:num>
  <w:num w:numId="12">
    <w:abstractNumId w:val="8"/>
  </w:num>
  <w:num w:numId="13">
    <w:abstractNumId w:val="1"/>
  </w:num>
  <w:num w:numId="14">
    <w:abstractNumId w:val="13"/>
  </w:num>
  <w:num w:numId="15">
    <w:abstractNumId w:val="11"/>
  </w:num>
  <w:num w:numId="1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6785B"/>
    <w:rsid w:val="00084116"/>
    <w:rsid w:val="000B49C8"/>
    <w:rsid w:val="000C5768"/>
    <w:rsid w:val="000D1DAB"/>
    <w:rsid w:val="001028F4"/>
    <w:rsid w:val="00114BE0"/>
    <w:rsid w:val="00122EAB"/>
    <w:rsid w:val="00124C2E"/>
    <w:rsid w:val="00125935"/>
    <w:rsid w:val="00131DA1"/>
    <w:rsid w:val="001838F0"/>
    <w:rsid w:val="001B054A"/>
    <w:rsid w:val="002125C5"/>
    <w:rsid w:val="002177B4"/>
    <w:rsid w:val="00220906"/>
    <w:rsid w:val="00230844"/>
    <w:rsid w:val="0025594D"/>
    <w:rsid w:val="00264E04"/>
    <w:rsid w:val="00280BD3"/>
    <w:rsid w:val="00281A2B"/>
    <w:rsid w:val="00290A3D"/>
    <w:rsid w:val="002A17A1"/>
    <w:rsid w:val="002A30DA"/>
    <w:rsid w:val="00307577"/>
    <w:rsid w:val="0031318F"/>
    <w:rsid w:val="00323506"/>
    <w:rsid w:val="00323B63"/>
    <w:rsid w:val="00356EE0"/>
    <w:rsid w:val="00360CC9"/>
    <w:rsid w:val="003722AB"/>
    <w:rsid w:val="00391126"/>
    <w:rsid w:val="003B506C"/>
    <w:rsid w:val="003F0570"/>
    <w:rsid w:val="0042187F"/>
    <w:rsid w:val="0043375C"/>
    <w:rsid w:val="00441BD3"/>
    <w:rsid w:val="004A2841"/>
    <w:rsid w:val="004D073F"/>
    <w:rsid w:val="004D17A2"/>
    <w:rsid w:val="004F06C7"/>
    <w:rsid w:val="004F7FF6"/>
    <w:rsid w:val="00503414"/>
    <w:rsid w:val="0051624C"/>
    <w:rsid w:val="00525A8A"/>
    <w:rsid w:val="0053155A"/>
    <w:rsid w:val="0054245F"/>
    <w:rsid w:val="00542543"/>
    <w:rsid w:val="0056537F"/>
    <w:rsid w:val="005710E8"/>
    <w:rsid w:val="005C378E"/>
    <w:rsid w:val="00647780"/>
    <w:rsid w:val="00664533"/>
    <w:rsid w:val="00680B6C"/>
    <w:rsid w:val="006A2DAE"/>
    <w:rsid w:val="006A30C8"/>
    <w:rsid w:val="006C73D7"/>
    <w:rsid w:val="006D04B9"/>
    <w:rsid w:val="0070096D"/>
    <w:rsid w:val="007A1B7D"/>
    <w:rsid w:val="007E17FE"/>
    <w:rsid w:val="00805F08"/>
    <w:rsid w:val="00822FF1"/>
    <w:rsid w:val="008239F1"/>
    <w:rsid w:val="00872955"/>
    <w:rsid w:val="00876407"/>
    <w:rsid w:val="0090595A"/>
    <w:rsid w:val="0093459B"/>
    <w:rsid w:val="0093486F"/>
    <w:rsid w:val="009509DF"/>
    <w:rsid w:val="00951BD9"/>
    <w:rsid w:val="009707D2"/>
    <w:rsid w:val="009E152C"/>
    <w:rsid w:val="009F2089"/>
    <w:rsid w:val="009F6AA3"/>
    <w:rsid w:val="00A064C7"/>
    <w:rsid w:val="00A10731"/>
    <w:rsid w:val="00A13938"/>
    <w:rsid w:val="00A13DEB"/>
    <w:rsid w:val="00A16907"/>
    <w:rsid w:val="00A30EEA"/>
    <w:rsid w:val="00A87DA9"/>
    <w:rsid w:val="00AA6273"/>
    <w:rsid w:val="00AD36C0"/>
    <w:rsid w:val="00B176A2"/>
    <w:rsid w:val="00B44961"/>
    <w:rsid w:val="00B52B38"/>
    <w:rsid w:val="00B67C73"/>
    <w:rsid w:val="00B93444"/>
    <w:rsid w:val="00C1298C"/>
    <w:rsid w:val="00C5294A"/>
    <w:rsid w:val="00C60B24"/>
    <w:rsid w:val="00C66C2E"/>
    <w:rsid w:val="00C8151D"/>
    <w:rsid w:val="00CA731B"/>
    <w:rsid w:val="00CC0123"/>
    <w:rsid w:val="00CE5B26"/>
    <w:rsid w:val="00CF3E10"/>
    <w:rsid w:val="00D11808"/>
    <w:rsid w:val="00D135DD"/>
    <w:rsid w:val="00D52672"/>
    <w:rsid w:val="00DB0F62"/>
    <w:rsid w:val="00DD031C"/>
    <w:rsid w:val="00DF0740"/>
    <w:rsid w:val="00E05E59"/>
    <w:rsid w:val="00E37F8B"/>
    <w:rsid w:val="00E56F64"/>
    <w:rsid w:val="00E929B1"/>
    <w:rsid w:val="00EC0DD8"/>
    <w:rsid w:val="00EF5CFF"/>
    <w:rsid w:val="00F00184"/>
    <w:rsid w:val="00F07203"/>
    <w:rsid w:val="00F544C1"/>
    <w:rsid w:val="00F54F7E"/>
    <w:rsid w:val="00F606F6"/>
    <w:rsid w:val="00F664E8"/>
    <w:rsid w:val="00F67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34144-5A64-41EC-8AC3-26F207FB4692}">
  <ds:schemaRefs>
    <ds:schemaRef ds:uri="http://purl.org/dc/elements/1.1/"/>
    <ds:schemaRef ds:uri="19b3c253-de3b-4346-8420-7d188a95efe0"/>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8ec25b4c-7a2b-4e98-bf0d-c450e3a8d41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4.xml><?xml version="1.0" encoding="utf-8"?>
<ds:datastoreItem xmlns:ds="http://schemas.openxmlformats.org/officeDocument/2006/customXml" ds:itemID="{DCE0F3B5-5EC8-4D2E-B8DC-DF81017B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1274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Mrs L. Hoptroff</cp:lastModifiedBy>
  <cp:revision>5</cp:revision>
  <cp:lastPrinted>2016-11-08T13:07:00Z</cp:lastPrinted>
  <dcterms:created xsi:type="dcterms:W3CDTF">2022-02-03T13:53:00Z</dcterms:created>
  <dcterms:modified xsi:type="dcterms:W3CDTF">2022-02-11T16:35:00Z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