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JOB DESCRIPTION</w:t>
      </w:r>
    </w:p>
    <w:p w:rsidR="00000000" w:rsidDel="00000000" w:rsidP="00000000" w:rsidRDefault="00000000" w:rsidRPr="00000000" w14:paraId="00000002">
      <w:pPr>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3">
      <w:pPr>
        <w:spacing w:line="276" w:lineRule="auto"/>
        <w:ind w:left="2160" w:hanging="2160"/>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Job Title: </w:t>
        <w:tab/>
      </w:r>
      <w:r w:rsidDel="00000000" w:rsidR="00000000" w:rsidRPr="00000000">
        <w:rPr>
          <w:rFonts w:ascii="Arial" w:cs="Arial" w:eastAsia="Arial" w:hAnsi="Arial"/>
          <w:color w:val="000000"/>
          <w:sz w:val="22"/>
          <w:szCs w:val="22"/>
          <w:rtl w:val="0"/>
        </w:rPr>
        <w:t xml:space="preserve">Curriculum Access Practitioner for the Autism Support Centre and SEN Mainstream Students</w:t>
      </w:r>
    </w:p>
    <w:p w:rsidR="00000000" w:rsidDel="00000000" w:rsidP="00000000" w:rsidRDefault="00000000" w:rsidRPr="00000000" w14:paraId="00000004">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5">
      <w:pP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Location: </w:t>
        <w:tab/>
        <w:tab/>
      </w:r>
      <w:r w:rsidDel="00000000" w:rsidR="00000000" w:rsidRPr="00000000">
        <w:rPr>
          <w:rFonts w:ascii="Arial" w:cs="Arial" w:eastAsia="Arial" w:hAnsi="Arial"/>
          <w:color w:val="000000"/>
          <w:sz w:val="22"/>
          <w:szCs w:val="22"/>
          <w:rtl w:val="0"/>
        </w:rPr>
        <w:t xml:space="preserve">Tendring Technology College </w:t>
      </w:r>
    </w:p>
    <w:p w:rsidR="00000000" w:rsidDel="00000000" w:rsidP="00000000" w:rsidRDefault="00000000" w:rsidRPr="00000000" w14:paraId="00000006">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7">
      <w:pP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Hours of Work</w:t>
      </w:r>
      <w:r w:rsidDel="00000000" w:rsidR="00000000" w:rsidRPr="00000000">
        <w:rPr>
          <w:rFonts w:ascii="Arial" w:cs="Arial" w:eastAsia="Arial" w:hAnsi="Arial"/>
          <w:color w:val="000000"/>
          <w:sz w:val="22"/>
          <w:szCs w:val="22"/>
          <w:rtl w:val="0"/>
        </w:rPr>
        <w:t xml:space="preserve">:</w:t>
        <w:tab/>
        <w:t xml:space="preserve">30 hours per week  39 weeks per year</w:t>
      </w:r>
    </w:p>
    <w:p w:rsidR="00000000" w:rsidDel="00000000" w:rsidP="00000000" w:rsidRDefault="00000000" w:rsidRPr="00000000" w14:paraId="00000008">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9">
      <w:pPr>
        <w:spacing w:line="276" w:lineRule="auto"/>
        <w:jc w:val="both"/>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Reports to: </w:t>
        <w:tab/>
        <w:tab/>
      </w:r>
      <w:r w:rsidDel="00000000" w:rsidR="00000000" w:rsidRPr="00000000">
        <w:rPr>
          <w:rFonts w:ascii="Arial" w:cs="Arial" w:eastAsia="Arial" w:hAnsi="Arial"/>
          <w:color w:val="000000"/>
          <w:sz w:val="22"/>
          <w:szCs w:val="22"/>
          <w:rtl w:val="0"/>
        </w:rPr>
        <w:t xml:space="preserve">Lead Teacher for Autism Support Centre</w:t>
      </w:r>
    </w:p>
    <w:p w:rsidR="00000000" w:rsidDel="00000000" w:rsidP="00000000" w:rsidRDefault="00000000" w:rsidRPr="00000000" w14:paraId="0000000A">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B">
      <w:pPr>
        <w:spacing w:line="276" w:lineRule="auto"/>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Purpose of the Role: </w:t>
      </w:r>
    </w:p>
    <w:p w:rsidR="00000000" w:rsidDel="00000000" w:rsidP="00000000" w:rsidRDefault="00000000" w:rsidRPr="00000000" w14:paraId="0000000C">
      <w:pPr>
        <w:spacing w:line="276" w:lineRule="auto"/>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0D">
      <w:pPr>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work in partnership with Lead Teacher to support students in accessing the breadth of curriculum in a mainstream setting in line with the national curriculum, codes of practice and College policies and procedures</w:t>
      </w:r>
    </w:p>
    <w:p w:rsidR="00000000" w:rsidDel="00000000" w:rsidP="00000000" w:rsidRDefault="00000000" w:rsidRPr="00000000" w14:paraId="0000000E">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F">
      <w:pPr>
        <w:tabs>
          <w:tab w:val="left" w:pos="0"/>
          <w:tab w:val="left" w:pos="50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To promote and adhere to the Trust’s values to be unusually brave, discover what’s possible, push the limits and be big hearted.</w:t>
      </w:r>
    </w:p>
    <w:p w:rsidR="00000000" w:rsidDel="00000000" w:rsidP="00000000" w:rsidRDefault="00000000" w:rsidRPr="00000000" w14:paraId="00000010">
      <w:pPr>
        <w:spacing w:line="276" w:lineRule="auto"/>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1">
      <w:pPr>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Responsibilities:</w:t>
      </w:r>
    </w:p>
    <w:p w:rsidR="00000000" w:rsidDel="00000000" w:rsidP="00000000" w:rsidRDefault="00000000" w:rsidRPr="00000000" w14:paraId="00000012">
      <w:pPr>
        <w:numPr>
          <w:ilvl w:val="0"/>
          <w:numId w:val="2"/>
        </w:numP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Liaise with the Lead Teacher</w:t>
      </w:r>
    </w:p>
    <w:p w:rsidR="00000000" w:rsidDel="00000000" w:rsidP="00000000" w:rsidRDefault="00000000" w:rsidRPr="00000000" w14:paraId="00000013">
      <w:pPr>
        <w:numPr>
          <w:ilvl w:val="0"/>
          <w:numId w:val="2"/>
        </w:numP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To take responsibility for assisting the development, learning, progress and attainment of students, leading groups, on an individual basis or in a mainstream classroom.</w:t>
      </w:r>
    </w:p>
    <w:p w:rsidR="00000000" w:rsidDel="00000000" w:rsidP="00000000" w:rsidRDefault="00000000" w:rsidRPr="00000000" w14:paraId="00000014">
      <w:pPr>
        <w:numPr>
          <w:ilvl w:val="0"/>
          <w:numId w:val="2"/>
        </w:numPr>
        <w:ind w:left="720" w:hanging="360"/>
        <w:jc w:val="both"/>
        <w:rPr>
          <w:color w:val="000000"/>
          <w:sz w:val="22"/>
          <w:szCs w:val="22"/>
        </w:rPr>
      </w:pPr>
      <w:r w:rsidDel="00000000" w:rsidR="00000000" w:rsidRPr="00000000">
        <w:rPr>
          <w:rFonts w:ascii="Arial" w:cs="Arial" w:eastAsia="Arial" w:hAnsi="Arial"/>
          <w:color w:val="000000"/>
          <w:sz w:val="22"/>
          <w:szCs w:val="22"/>
          <w:rtl w:val="0"/>
        </w:rPr>
        <w:t xml:space="preserve">To maintain records of attainment and progress for students including communication and social interaction as well as academic.</w:t>
      </w:r>
    </w:p>
    <w:p w:rsidR="00000000" w:rsidDel="00000000" w:rsidP="00000000" w:rsidRDefault="00000000" w:rsidRPr="00000000" w14:paraId="00000015">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Key responsibilities pupil:-</w:t>
      </w:r>
    </w:p>
    <w:p w:rsidR="00000000" w:rsidDel="00000000" w:rsidP="00000000" w:rsidRDefault="00000000" w:rsidRPr="00000000" w14:paraId="00000017">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develop knowledge of the particular needs of the child and seek advice from the Lead Teacher, subject teacher and outside agencies as required. </w:t>
      </w:r>
      <w:r w:rsidDel="00000000" w:rsidR="00000000" w:rsidRPr="00000000">
        <w:rPr>
          <w:rtl w:val="0"/>
        </w:rPr>
      </w:r>
    </w:p>
    <w:p w:rsidR="00000000" w:rsidDel="00000000" w:rsidP="00000000" w:rsidRDefault="00000000" w:rsidRPr="00000000" w14:paraId="00000018">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aid access to the full range of learning experiences both inside and outside the classroom and provide modified materials as required.</w:t>
      </w:r>
      <w:r w:rsidDel="00000000" w:rsidR="00000000" w:rsidRPr="00000000">
        <w:rPr>
          <w:rtl w:val="0"/>
        </w:rPr>
      </w:r>
    </w:p>
    <w:p w:rsidR="00000000" w:rsidDel="00000000" w:rsidP="00000000" w:rsidRDefault="00000000" w:rsidRPr="00000000" w14:paraId="00000019">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make or modify resources as suggested and advised by the Lead Teacher, Educational Psychologist and other outside agencies.</w:t>
      </w:r>
      <w:r w:rsidDel="00000000" w:rsidR="00000000" w:rsidRPr="00000000">
        <w:rPr>
          <w:rtl w:val="0"/>
        </w:rPr>
      </w:r>
    </w:p>
    <w:p w:rsidR="00000000" w:rsidDel="00000000" w:rsidP="00000000" w:rsidRDefault="00000000" w:rsidRPr="00000000" w14:paraId="0000001A">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be involved in the planning, preparation, delivery and assessment of activities in the Autism Support Centre</w:t>
      </w:r>
      <w:r w:rsidDel="00000000" w:rsidR="00000000" w:rsidRPr="00000000">
        <w:rPr>
          <w:rtl w:val="0"/>
        </w:rPr>
      </w:r>
    </w:p>
    <w:p w:rsidR="00000000" w:rsidDel="00000000" w:rsidP="00000000" w:rsidRDefault="00000000" w:rsidRPr="00000000" w14:paraId="0000001B">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Follow a behaviour plan</w:t>
      </w:r>
      <w:r w:rsidDel="00000000" w:rsidR="00000000" w:rsidRPr="00000000">
        <w:rPr>
          <w:rtl w:val="0"/>
        </w:rPr>
      </w:r>
    </w:p>
    <w:p w:rsidR="00000000" w:rsidDel="00000000" w:rsidP="00000000" w:rsidRDefault="00000000" w:rsidRPr="00000000" w14:paraId="0000001C">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organise and maintain an inclusive learning environment both in the classroom and outside.</w:t>
      </w:r>
      <w:r w:rsidDel="00000000" w:rsidR="00000000" w:rsidRPr="00000000">
        <w:rPr>
          <w:rtl w:val="0"/>
        </w:rPr>
      </w:r>
    </w:p>
    <w:p w:rsidR="00000000" w:rsidDel="00000000" w:rsidP="00000000" w:rsidRDefault="00000000" w:rsidRPr="00000000" w14:paraId="0000001D">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To support the students during break and lunch times, creating an interactive environment.</w:t>
      </w:r>
      <w:r w:rsidDel="00000000" w:rsidR="00000000" w:rsidRPr="00000000">
        <w:rPr>
          <w:rtl w:val="0"/>
        </w:rPr>
      </w:r>
    </w:p>
    <w:p w:rsidR="00000000" w:rsidDel="00000000" w:rsidP="00000000" w:rsidRDefault="00000000" w:rsidRPr="00000000" w14:paraId="0000001E">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Motivate and encourage the pupil to have a go at activities they may be unsure of.</w:t>
      </w:r>
      <w:r w:rsidDel="00000000" w:rsidR="00000000" w:rsidRPr="00000000">
        <w:rPr>
          <w:rtl w:val="0"/>
        </w:rPr>
      </w:r>
    </w:p>
    <w:p w:rsidR="00000000" w:rsidDel="00000000" w:rsidP="00000000" w:rsidRDefault="00000000" w:rsidRPr="00000000" w14:paraId="0000001F">
      <w:pPr>
        <w:numPr>
          <w:ilvl w:val="0"/>
          <w:numId w:val="4"/>
        </w:numPr>
        <w:ind w:left="720" w:hanging="360"/>
        <w:jc w:val="both"/>
        <w:rPr>
          <w:b w:val="1"/>
          <w:sz w:val="22"/>
          <w:szCs w:val="22"/>
        </w:rPr>
      </w:pPr>
      <w:r w:rsidDel="00000000" w:rsidR="00000000" w:rsidRPr="00000000">
        <w:rPr>
          <w:rFonts w:ascii="Arial" w:cs="Arial" w:eastAsia="Arial" w:hAnsi="Arial"/>
          <w:color w:val="000000"/>
          <w:sz w:val="22"/>
          <w:szCs w:val="22"/>
          <w:rtl w:val="0"/>
        </w:rPr>
        <w:t xml:space="preserve">Provide positive reinforcements, praise and rewards.</w:t>
      </w:r>
      <w:r w:rsidDel="00000000" w:rsidR="00000000" w:rsidRPr="00000000">
        <w:rPr>
          <w:rtl w:val="0"/>
        </w:rPr>
      </w:r>
    </w:p>
    <w:p w:rsidR="00000000" w:rsidDel="00000000" w:rsidP="00000000" w:rsidRDefault="00000000" w:rsidRPr="00000000" w14:paraId="00000020">
      <w:pPr>
        <w:numPr>
          <w:ilvl w:val="0"/>
          <w:numId w:val="4"/>
        </w:numPr>
        <w:ind w:left="720" w:hanging="360"/>
        <w:jc w:val="both"/>
        <w:rPr>
          <w:sz w:val="22"/>
          <w:szCs w:val="22"/>
        </w:rPr>
      </w:pPr>
      <w:r w:rsidDel="00000000" w:rsidR="00000000" w:rsidRPr="00000000">
        <w:rPr>
          <w:rFonts w:ascii="Arial" w:cs="Arial" w:eastAsia="Arial" w:hAnsi="Arial"/>
          <w:color w:val="000000"/>
          <w:sz w:val="22"/>
          <w:szCs w:val="22"/>
          <w:rtl w:val="0"/>
        </w:rPr>
        <w:t xml:space="preserve">Facilitate inclusion in small group activities with peers and support interaction between them. </w:t>
      </w:r>
    </w:p>
    <w:p w:rsidR="00000000" w:rsidDel="00000000" w:rsidP="00000000" w:rsidRDefault="00000000" w:rsidRPr="00000000" w14:paraId="00000021">
      <w:pPr>
        <w:numPr>
          <w:ilvl w:val="0"/>
          <w:numId w:val="4"/>
        </w:numPr>
        <w:ind w:left="720" w:hanging="360"/>
        <w:jc w:val="both"/>
        <w:rPr>
          <w:sz w:val="22"/>
          <w:szCs w:val="22"/>
        </w:rPr>
      </w:pPr>
      <w:r w:rsidDel="00000000" w:rsidR="00000000" w:rsidRPr="00000000">
        <w:rPr>
          <w:rFonts w:ascii="Arial" w:cs="Arial" w:eastAsia="Arial" w:hAnsi="Arial"/>
          <w:color w:val="000000"/>
          <w:sz w:val="22"/>
          <w:szCs w:val="22"/>
          <w:rtl w:val="0"/>
        </w:rPr>
        <w:t xml:space="preserve">To attend in service training and meetings relevant to the post, in order to keep up to date with developments in working with students with special educational needs.</w:t>
      </w:r>
    </w:p>
    <w:p w:rsidR="00000000" w:rsidDel="00000000" w:rsidP="00000000" w:rsidRDefault="00000000" w:rsidRPr="00000000" w14:paraId="00000022">
      <w:pPr>
        <w:numPr>
          <w:ilvl w:val="0"/>
          <w:numId w:val="4"/>
        </w:numPr>
        <w:ind w:left="720" w:hanging="360"/>
        <w:jc w:val="both"/>
        <w:rPr>
          <w:sz w:val="22"/>
          <w:szCs w:val="22"/>
        </w:rPr>
      </w:pPr>
      <w:r w:rsidDel="00000000" w:rsidR="00000000" w:rsidRPr="00000000">
        <w:rPr>
          <w:rFonts w:ascii="Arial" w:cs="Arial" w:eastAsia="Arial" w:hAnsi="Arial"/>
          <w:color w:val="000000"/>
          <w:sz w:val="22"/>
          <w:szCs w:val="22"/>
          <w:rtl w:val="0"/>
        </w:rPr>
        <w:t xml:space="preserve">Provide support and facilitate interaction with peers in the classroom and around college.</w:t>
      </w:r>
    </w:p>
    <w:p w:rsidR="00000000" w:rsidDel="00000000" w:rsidP="00000000" w:rsidRDefault="00000000" w:rsidRPr="00000000" w14:paraId="00000023">
      <w:pPr>
        <w:numPr>
          <w:ilvl w:val="0"/>
          <w:numId w:val="4"/>
        </w:numPr>
        <w:ind w:left="720" w:hanging="360"/>
        <w:jc w:val="both"/>
        <w:rPr>
          <w:sz w:val="22"/>
          <w:szCs w:val="22"/>
        </w:rPr>
      </w:pPr>
      <w:r w:rsidDel="00000000" w:rsidR="00000000" w:rsidRPr="00000000">
        <w:rPr>
          <w:rFonts w:ascii="Arial" w:cs="Arial" w:eastAsia="Arial" w:hAnsi="Arial"/>
          <w:color w:val="000000"/>
          <w:sz w:val="22"/>
          <w:szCs w:val="22"/>
          <w:rtl w:val="0"/>
        </w:rPr>
        <w:t xml:space="preserve">To assist students with all aspects of personal hygiene.</w:t>
      </w:r>
    </w:p>
    <w:p w:rsidR="00000000" w:rsidDel="00000000" w:rsidP="00000000" w:rsidRDefault="00000000" w:rsidRPr="00000000" w14:paraId="00000024">
      <w:pPr>
        <w:jc w:val="both"/>
        <w:rPr>
          <w:rFonts w:ascii="Arial" w:cs="Arial" w:eastAsia="Arial" w:hAnsi="Arial"/>
          <w:b w:val="1"/>
          <w:i w:val="1"/>
          <w:color w:val="000000"/>
          <w:sz w:val="22"/>
          <w:szCs w:val="22"/>
        </w:rPr>
      </w:pPr>
      <w:r w:rsidDel="00000000" w:rsidR="00000000" w:rsidRPr="00000000">
        <w:rPr>
          <w:rtl w:val="0"/>
        </w:rPr>
      </w:r>
    </w:p>
    <w:p w:rsidR="00000000" w:rsidDel="00000000" w:rsidP="00000000" w:rsidRDefault="00000000" w:rsidRPr="00000000" w14:paraId="00000025">
      <w:pPr>
        <w:jc w:val="both"/>
        <w:rPr>
          <w:rFonts w:ascii="Arial" w:cs="Arial" w:eastAsia="Arial" w:hAnsi="Arial"/>
          <w:b w:val="1"/>
          <w:i w:val="1"/>
          <w:color w:val="000000"/>
          <w:sz w:val="22"/>
          <w:szCs w:val="22"/>
        </w:rPr>
      </w:pPr>
      <w:r w:rsidDel="00000000" w:rsidR="00000000" w:rsidRPr="00000000">
        <w:rPr>
          <w:rFonts w:ascii="Arial" w:cs="Arial" w:eastAsia="Arial" w:hAnsi="Arial"/>
          <w:b w:val="1"/>
          <w:i w:val="1"/>
          <w:color w:val="000000"/>
          <w:sz w:val="22"/>
          <w:szCs w:val="22"/>
          <w:rtl w:val="0"/>
        </w:rPr>
        <w:t xml:space="preserve">Key responsibilities College/Centres:-</w:t>
      </w:r>
    </w:p>
    <w:p w:rsidR="00000000" w:rsidDel="00000000" w:rsidP="00000000" w:rsidRDefault="00000000" w:rsidRPr="00000000" w14:paraId="00000026">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work as part of the team, to ensure that the well being and personal development of the students enhances their learning opportunities and life skills. </w:t>
      </w:r>
    </w:p>
    <w:p w:rsidR="00000000" w:rsidDel="00000000" w:rsidP="00000000" w:rsidRDefault="00000000" w:rsidRPr="00000000" w14:paraId="00000027">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attend planning meetings with the Lead teacher to  develop learning programmes and to assist in the delivery of the individual learning programmes on a daily basis to promote learning ,behaviour and communication skills.</w:t>
      </w:r>
    </w:p>
    <w:p w:rsidR="00000000" w:rsidDel="00000000" w:rsidP="00000000" w:rsidRDefault="00000000" w:rsidRPr="00000000" w14:paraId="00000028">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provide regular feedback to the class teacher, Lead Teacher and relevant outside agencies about the pupil’s difficulties and progress.</w:t>
      </w:r>
    </w:p>
    <w:p w:rsidR="00000000" w:rsidDel="00000000" w:rsidP="00000000" w:rsidRDefault="00000000" w:rsidRPr="00000000" w14:paraId="00000029">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contribute to pupils’ annual review by reporting and attending the statutory meeting.</w:t>
      </w:r>
    </w:p>
    <w:p w:rsidR="00000000" w:rsidDel="00000000" w:rsidP="00000000" w:rsidRDefault="00000000" w:rsidRPr="00000000" w14:paraId="0000002A">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foster links between home and college</w:t>
      </w:r>
    </w:p>
    <w:p w:rsidR="00000000" w:rsidDel="00000000" w:rsidP="00000000" w:rsidRDefault="00000000" w:rsidRPr="00000000" w14:paraId="0000002B">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participate in relevant professional development as deemed appropriate for the needs of the students.</w:t>
      </w:r>
    </w:p>
    <w:p w:rsidR="00000000" w:rsidDel="00000000" w:rsidP="00000000" w:rsidRDefault="00000000" w:rsidRPr="00000000" w14:paraId="0000002C">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understand and apply the College policies on learning and behaviour, and the statutory guidelines relating to disability discrimination and special educational needs.</w:t>
      </w:r>
    </w:p>
    <w:p w:rsidR="00000000" w:rsidDel="00000000" w:rsidP="00000000" w:rsidRDefault="00000000" w:rsidRPr="00000000" w14:paraId="0000002D">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maintain confidentiality and sensitivity to the students’ needs but have regard to the safeguarding procedures of the College.</w:t>
      </w:r>
    </w:p>
    <w:p w:rsidR="00000000" w:rsidDel="00000000" w:rsidP="00000000" w:rsidRDefault="00000000" w:rsidRPr="00000000" w14:paraId="0000002E">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carry out duties as directed by the Lead Teacher or senior staff.</w:t>
      </w:r>
    </w:p>
    <w:p w:rsidR="00000000" w:rsidDel="00000000" w:rsidP="00000000" w:rsidRDefault="00000000" w:rsidRPr="00000000" w14:paraId="0000002F">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support the Lead Teacher to create and maintain a centre of excellence for students with ASD.</w:t>
      </w:r>
    </w:p>
    <w:p w:rsidR="00000000" w:rsidDel="00000000" w:rsidP="00000000" w:rsidRDefault="00000000" w:rsidRPr="00000000" w14:paraId="00000030">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keep up to date with all new and current thinking about ASD and model good practice and specialist teaching to colleagues as part of continuing CPD.</w:t>
      </w:r>
    </w:p>
    <w:p w:rsidR="00000000" w:rsidDel="00000000" w:rsidP="00000000" w:rsidRDefault="00000000" w:rsidRPr="00000000" w14:paraId="00000031">
      <w:pPr>
        <w:numPr>
          <w:ilvl w:val="0"/>
          <w:numId w:val="6"/>
        </w:numPr>
        <w:ind w:left="709" w:hanging="425"/>
        <w:jc w:val="both"/>
        <w:rPr>
          <w:color w:val="000000"/>
          <w:sz w:val="22"/>
          <w:szCs w:val="22"/>
        </w:rPr>
      </w:pPr>
      <w:r w:rsidDel="00000000" w:rsidR="00000000" w:rsidRPr="00000000">
        <w:rPr>
          <w:rFonts w:ascii="Arial" w:cs="Arial" w:eastAsia="Arial" w:hAnsi="Arial"/>
          <w:color w:val="000000"/>
          <w:sz w:val="22"/>
          <w:szCs w:val="22"/>
          <w:rtl w:val="0"/>
        </w:rPr>
        <w:t xml:space="preserve">To ensure the whole college safeguarding and well-being protocols are followed. </w:t>
      </w:r>
    </w:p>
    <w:p w:rsidR="00000000" w:rsidDel="00000000" w:rsidP="00000000" w:rsidRDefault="00000000" w:rsidRPr="00000000" w14:paraId="00000032">
      <w:pPr>
        <w:tabs>
          <w:tab w:val="left" w:pos="2520"/>
          <w:tab w:val="left" w:pos="5040"/>
        </w:tabs>
        <w:jc w:val="both"/>
        <w:rPr>
          <w:rFonts w:ascii="Arial" w:cs="Arial" w:eastAsia="Arial" w:hAnsi="Arial"/>
          <w:b w:val="1"/>
          <w:color w:val="000000"/>
          <w:sz w:val="22"/>
          <w:szCs w:val="22"/>
          <w:u w:val="single"/>
        </w:rPr>
      </w:pPr>
      <w:r w:rsidDel="00000000" w:rsidR="00000000" w:rsidRPr="00000000">
        <w:rPr>
          <w:rtl w:val="0"/>
        </w:rPr>
      </w:r>
    </w:p>
    <w:p w:rsidR="00000000" w:rsidDel="00000000" w:rsidP="00000000" w:rsidRDefault="00000000" w:rsidRPr="00000000" w14:paraId="00000033">
      <w:pPr>
        <w:tabs>
          <w:tab w:val="left" w:pos="2520"/>
          <w:tab w:val="left" w:pos="5040"/>
        </w:tabs>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u w:val="single"/>
          <w:rtl w:val="0"/>
        </w:rPr>
        <w:t xml:space="preserve">Employee value proposition:</w:t>
      </w:r>
      <w:r w:rsidDel="00000000" w:rsidR="00000000" w:rsidRPr="00000000">
        <w:rPr>
          <w:rtl w:val="0"/>
        </w:rPr>
      </w:r>
    </w:p>
    <w:p w:rsidR="00000000" w:rsidDel="00000000" w:rsidP="00000000" w:rsidRDefault="00000000" w:rsidRPr="00000000" w14:paraId="00000034">
      <w:pPr>
        <w:tabs>
          <w:tab w:val="left" w:pos="2520"/>
          <w:tab w:val="left" w:pos="504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5">
      <w:pPr>
        <w:tabs>
          <w:tab w:val="left" w:pos="2520"/>
          <w:tab w:val="left" w:pos="50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36">
      <w:pPr>
        <w:tabs>
          <w:tab w:val="left" w:pos="2520"/>
          <w:tab w:val="left" w:pos="504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7">
      <w:pPr>
        <w:tabs>
          <w:tab w:val="left" w:pos="2520"/>
          <w:tab w:val="left" w:pos="5040"/>
        </w:tabs>
        <w:jc w:val="both"/>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u w:val="single"/>
          <w:rtl w:val="0"/>
        </w:rPr>
        <w:t xml:space="preserve">Our values: </w:t>
      </w:r>
      <w:r w:rsidDel="00000000" w:rsidR="00000000" w:rsidRPr="00000000">
        <w:rPr>
          <w:rtl w:val="0"/>
        </w:rPr>
      </w:r>
    </w:p>
    <w:p w:rsidR="00000000" w:rsidDel="00000000" w:rsidP="00000000" w:rsidRDefault="00000000" w:rsidRPr="00000000" w14:paraId="00000038">
      <w:pPr>
        <w:tabs>
          <w:tab w:val="left" w:pos="2520"/>
          <w:tab w:val="left" w:pos="5040"/>
        </w:tabs>
        <w:jc w:val="both"/>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39">
      <w:pPr>
        <w:tabs>
          <w:tab w:val="left" w:pos="2520"/>
          <w:tab w:val="left" w:pos="5040"/>
        </w:tabs>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The post holder will be expected to operate in line with our values which are:</w:t>
      </w:r>
    </w:p>
    <w:p w:rsidR="00000000" w:rsidDel="00000000" w:rsidP="00000000" w:rsidRDefault="00000000" w:rsidRPr="00000000" w14:paraId="0000003A">
      <w:pPr>
        <w:tabs>
          <w:tab w:val="left" w:pos="2520"/>
          <w:tab w:val="left" w:pos="504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B">
      <w:pPr>
        <w:numPr>
          <w:ilvl w:val="0"/>
          <w:numId w:val="1"/>
        </w:numPr>
        <w:tabs>
          <w:tab w:val="left" w:pos="2520"/>
          <w:tab w:val="left" w:pos="5040"/>
        </w:tabs>
        <w:ind w:left="720" w:hanging="360"/>
        <w:jc w:val="both"/>
        <w:rPr>
          <w:color w:val="000000"/>
        </w:rPr>
      </w:pPr>
      <w:r w:rsidDel="00000000" w:rsidR="00000000" w:rsidRPr="00000000">
        <w:rPr>
          <w:rFonts w:ascii="Arial" w:cs="Arial" w:eastAsia="Arial" w:hAnsi="Arial"/>
          <w:color w:val="000000"/>
          <w:sz w:val="22"/>
          <w:szCs w:val="22"/>
          <w:rtl w:val="0"/>
        </w:rPr>
        <w:t xml:space="preserve">Be unusually brave</w:t>
      </w:r>
    </w:p>
    <w:p w:rsidR="00000000" w:rsidDel="00000000" w:rsidP="00000000" w:rsidRDefault="00000000" w:rsidRPr="00000000" w14:paraId="0000003C">
      <w:pPr>
        <w:numPr>
          <w:ilvl w:val="0"/>
          <w:numId w:val="1"/>
        </w:numPr>
        <w:tabs>
          <w:tab w:val="left" w:pos="2520"/>
          <w:tab w:val="left" w:pos="5040"/>
        </w:tabs>
        <w:ind w:left="720" w:hanging="360"/>
        <w:jc w:val="both"/>
        <w:rPr>
          <w:color w:val="000000"/>
        </w:rPr>
      </w:pPr>
      <w:r w:rsidDel="00000000" w:rsidR="00000000" w:rsidRPr="00000000">
        <w:rPr>
          <w:rFonts w:ascii="Arial" w:cs="Arial" w:eastAsia="Arial" w:hAnsi="Arial"/>
          <w:color w:val="000000"/>
          <w:sz w:val="22"/>
          <w:szCs w:val="22"/>
          <w:rtl w:val="0"/>
        </w:rPr>
        <w:t xml:space="preserve">Discover what’s possible</w:t>
      </w:r>
    </w:p>
    <w:p w:rsidR="00000000" w:rsidDel="00000000" w:rsidP="00000000" w:rsidRDefault="00000000" w:rsidRPr="00000000" w14:paraId="0000003D">
      <w:pPr>
        <w:numPr>
          <w:ilvl w:val="0"/>
          <w:numId w:val="1"/>
        </w:numPr>
        <w:tabs>
          <w:tab w:val="left" w:pos="2520"/>
          <w:tab w:val="left" w:pos="5040"/>
        </w:tabs>
        <w:ind w:left="720" w:hanging="360"/>
        <w:jc w:val="both"/>
        <w:rPr>
          <w:color w:val="000000"/>
        </w:rPr>
      </w:pPr>
      <w:r w:rsidDel="00000000" w:rsidR="00000000" w:rsidRPr="00000000">
        <w:rPr>
          <w:rFonts w:ascii="Arial" w:cs="Arial" w:eastAsia="Arial" w:hAnsi="Arial"/>
          <w:color w:val="000000"/>
          <w:sz w:val="22"/>
          <w:szCs w:val="22"/>
          <w:rtl w:val="0"/>
        </w:rPr>
        <w:t xml:space="preserve">Push the limits</w:t>
      </w:r>
    </w:p>
    <w:p w:rsidR="00000000" w:rsidDel="00000000" w:rsidP="00000000" w:rsidRDefault="00000000" w:rsidRPr="00000000" w14:paraId="0000003E">
      <w:pPr>
        <w:numPr>
          <w:ilvl w:val="0"/>
          <w:numId w:val="1"/>
        </w:numPr>
        <w:tabs>
          <w:tab w:val="left" w:pos="2520"/>
          <w:tab w:val="left" w:pos="5040"/>
        </w:tabs>
        <w:ind w:left="720" w:hanging="360"/>
        <w:jc w:val="both"/>
        <w:rPr>
          <w:color w:val="000000"/>
        </w:rPr>
      </w:pPr>
      <w:r w:rsidDel="00000000" w:rsidR="00000000" w:rsidRPr="00000000">
        <w:rPr>
          <w:rFonts w:ascii="Arial" w:cs="Arial" w:eastAsia="Arial" w:hAnsi="Arial"/>
          <w:color w:val="000000"/>
          <w:sz w:val="22"/>
          <w:szCs w:val="22"/>
          <w:rtl w:val="0"/>
        </w:rPr>
        <w:t xml:space="preserve">Be big hearted </w:t>
      </w:r>
    </w:p>
    <w:p w:rsidR="00000000" w:rsidDel="00000000" w:rsidP="00000000" w:rsidRDefault="00000000" w:rsidRPr="00000000" w14:paraId="0000003F">
      <w:pPr>
        <w:tabs>
          <w:tab w:val="left" w:pos="2520"/>
          <w:tab w:val="left" w:pos="5040"/>
        </w:tabs>
        <w:jc w:val="both"/>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Other clauses:</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w:t>
        <w:tab/>
        <w:t xml:space="preserve">The above responsibilities are subject to the general duties and responsibilities contained in the Statement of Conditions of Employment</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tab/>
        <w:t xml:space="preserve">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tab/>
        <w:t xml:space="preserve">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tab/>
        <w:t xml:space="preserve">This job description may be varied to meet the changing demands of the academy at the reasonable discretion of the Principal/Group/Chief Executive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tab/>
        <w:t xml:space="preserve">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0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tab/>
        <w:t xml:space="preserve">Postholder may deal with sensitive material and should maintain confidentiality in all academy related matters.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Safeguarding</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000000" w:rsidDel="00000000" w:rsidP="00000000" w:rsidRDefault="00000000" w:rsidRPr="00000000" w14:paraId="0000004B">
      <w:pPr>
        <w:jc w:val="both"/>
        <w:rPr>
          <w:rFonts w:ascii="Arial" w:cs="Arial" w:eastAsia="Arial" w:hAnsi="Arial"/>
          <w:b w:val="1"/>
          <w:sz w:val="22"/>
          <w:szCs w:val="22"/>
        </w:rPr>
      </w:pPr>
      <w:r w:rsidDel="00000000" w:rsidR="00000000" w:rsidRPr="00000000">
        <w:br w:type="page"/>
      </w:r>
      <w:r w:rsidDel="00000000" w:rsidR="00000000" w:rsidRPr="00000000">
        <w:rPr>
          <w:rFonts w:ascii="Arial" w:cs="Arial" w:eastAsia="Arial" w:hAnsi="Arial"/>
          <w:b w:val="1"/>
          <w:sz w:val="22"/>
          <w:szCs w:val="22"/>
          <w:rtl w:val="0"/>
        </w:rPr>
        <w:t xml:space="preserve">PERSON SPECIFICATION</w:t>
      </w:r>
    </w:p>
    <w:p w:rsidR="00000000" w:rsidDel="00000000" w:rsidP="00000000" w:rsidRDefault="00000000" w:rsidRPr="00000000" w14:paraId="0000004C">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D">
      <w:pPr>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Job Title:</w:t>
        <w:tab/>
        <w:t xml:space="preserve">Curriculum Access Practitioner - Autism Support Centre</w:t>
      </w:r>
    </w:p>
    <w:p w:rsidR="00000000" w:rsidDel="00000000" w:rsidP="00000000" w:rsidRDefault="00000000" w:rsidRPr="00000000" w14:paraId="0000004E">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F">
      <w:pPr>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tbl>
      <w:tblPr>
        <w:tblStyle w:val="Table1"/>
        <w:tblW w:w="10321.0" w:type="dxa"/>
        <w:jc w:val="left"/>
        <w:tblInd w:w="0.0" w:type="dxa"/>
        <w:tblLayout w:type="fixed"/>
        <w:tblLook w:val="0400"/>
      </w:tblPr>
      <w:tblGrid>
        <w:gridCol w:w="2100"/>
        <w:gridCol w:w="2171"/>
        <w:gridCol w:w="3056"/>
        <w:gridCol w:w="2994"/>
        <w:tblGridChange w:id="0">
          <w:tblGrid>
            <w:gridCol w:w="2100"/>
            <w:gridCol w:w="2171"/>
            <w:gridCol w:w="3056"/>
            <w:gridCol w:w="2994"/>
          </w:tblGrid>
        </w:tblGridChange>
      </w:tblGrid>
      <w:t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heading</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Detail</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Essential requirements:</w:t>
            </w: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tcMar>
              <w:top w:w="0.0" w:type="dxa"/>
              <w:left w:w="115.0" w:type="dxa"/>
              <w:bottom w:w="0.0" w:type="dxa"/>
              <w:right w:w="115.0" w:type="dxa"/>
            </w:tcMar>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Desirable requirements: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Qualifications</w:t>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Qualifications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GCSE, ‘O’ Level or equivalent qualifications in maths and English.</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good standard of education in other subject areas</w:t>
            </w:r>
          </w:p>
          <w:p w:rsidR="00000000" w:rsidDel="00000000" w:rsidP="00000000" w:rsidRDefault="00000000" w:rsidRPr="00000000" w14:paraId="000000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willing to gain a professional certificate in Autism</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GCE “A” levels or equivalent qualifications or higher</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Hold a professional certificate in Autism</w:t>
            </w:r>
          </w:p>
        </w:tc>
      </w:tr>
      <w:t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Knowledge/</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Experience</w:t>
            </w:r>
            <w:r w:rsidDel="00000000" w:rsidR="00000000" w:rsidRPr="00000000">
              <w:rPr>
                <w:rtl w:val="0"/>
              </w:rPr>
            </w:r>
          </w:p>
        </w:tc>
        <w:tc>
          <w:tcPr>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Specific knowledge/</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required for the role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experience of working with students or adults with Autism Spectrum Conditions.</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working in a school environment</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a qualification in Learning Support</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experience in an Autism related area of need such as social development, fine and gross motor Co-ordination, Speech and Language, Social communication</w:t>
            </w:r>
          </w:p>
          <w:p w:rsidR="00000000" w:rsidDel="00000000" w:rsidP="00000000" w:rsidRDefault="00000000" w:rsidRPr="00000000" w14:paraId="0000006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Experience of planning and evaluating learning activities </w:t>
            </w:r>
          </w:p>
          <w:p w:rsidR="00000000" w:rsidDel="00000000" w:rsidP="00000000" w:rsidRDefault="00000000" w:rsidRPr="00000000" w14:paraId="0000006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28" w:right="0" w:hanging="289"/>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Involved in planning programmes of learning for individuals, groups and whole class </w:t>
            </w:r>
          </w:p>
        </w:tc>
      </w:tr>
      <w:tr>
        <w:trPr>
          <w:trHeight w:val="3980" w:hRule="atLeast"/>
        </w:trPr>
        <w:tc>
          <w:tcPr>
            <w:vMerge w:val="restart"/>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Skills</w:t>
            </w:r>
          </w:p>
        </w:tc>
        <w:tc>
          <w:tcPr>
            <w:vMerge w:val="restart"/>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Abilities</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develop skills in an Autism related area of need such as social development, fine and gross motor Co-ordination, Speech and Language, Social communication</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 oral and written communication skills</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use ICT effectively to support teaching and learning</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the planning and delivering of the curriculum for students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work as part of a team</w:t>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Calm and positive approach</w:t>
            </w:r>
          </w:p>
          <w:p w:rsidR="00000000" w:rsidDel="00000000" w:rsidP="00000000" w:rsidRDefault="00000000" w:rsidRPr="00000000" w14:paraId="0000006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 of ability to relate well with children and adults </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Sensitive to the needs of children and parents</w:t>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Active listening skills</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use own initiative when required</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Committed to professional development</w:t>
            </w:r>
          </w:p>
        </w:tc>
        <w:tc>
          <w:tcPr>
            <w:vMerge w:val="restart"/>
            <w:tcBorders>
              <w:top w:color="000000" w:space="0" w:sz="8" w:val="single"/>
              <w:left w:color="000000" w:space="0" w:sz="8"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4">
            <w:pPr>
              <w:ind w:left="328"/>
              <w:rPr>
                <w:rFonts w:ascii="Arial" w:cs="Arial" w:eastAsia="Arial" w:hAnsi="Arial"/>
                <w:sz w:val="22"/>
                <w:szCs w:val="22"/>
              </w:rPr>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260" w:hRule="atLeast"/>
        </w:trPr>
        <w:tc>
          <w:tcPr>
            <w:vMerge w:val="continue"/>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8" w:val="single"/>
            </w:tcBorders>
            <w:tcMar>
              <w:top w:w="0.0" w:type="dxa"/>
              <w:left w:w="115.0" w:type="dxa"/>
              <w:bottom w:w="0.0" w:type="dxa"/>
              <w:right w:w="115.0" w:type="dxa"/>
            </w:tcM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c>
          <w:tcPr>
            <w:vMerge w:val="continue"/>
            <w:tcBorders>
              <w:top w:color="000000" w:space="0" w:sz="8" w:val="single"/>
              <w:left w:color="000000" w:space="0" w:sz="8"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2"/>
                <w:szCs w:val="22"/>
              </w:rPr>
            </w:pPr>
            <w:r w:rsidDel="00000000" w:rsidR="00000000" w:rsidRPr="00000000">
              <w:rPr>
                <w:rtl w:val="0"/>
              </w:rPr>
            </w:r>
          </w:p>
        </w:tc>
      </w:tr>
      <w:tr>
        <w:trPr>
          <w:trHeight w:val="182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Behaviours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2">
            <w:pPr>
              <w:rPr>
                <w:rFonts w:ascii="Arial" w:cs="Arial" w:eastAsia="Arial" w:hAnsi="Arial"/>
                <w:sz w:val="22"/>
                <w:szCs w:val="22"/>
              </w:rPr>
            </w:pPr>
            <w:r w:rsidDel="00000000" w:rsidR="00000000" w:rsidRPr="00000000">
              <w:rPr>
                <w:rFonts w:ascii="Arial" w:cs="Arial" w:eastAsia="Arial" w:hAnsi="Arial"/>
                <w:sz w:val="22"/>
                <w:szCs w:val="22"/>
                <w:rtl w:val="0"/>
              </w:rPr>
              <w:t xml:space="preserve">Values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to demonstrate, understand and apply our values</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unusually brave</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Discover what’s possible</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Push the limits</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 big hearted</w:t>
              <w:tab/>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8">
            <w:pPr>
              <w:rPr>
                <w:rFonts w:ascii="Arial" w:cs="Arial" w:eastAsia="Arial" w:hAnsi="Arial"/>
                <w:sz w:val="22"/>
                <w:szCs w:val="22"/>
              </w:rPr>
            </w:pPr>
            <w:r w:rsidDel="00000000" w:rsidR="00000000" w:rsidRPr="00000000">
              <w:rPr>
                <w:rtl w:val="0"/>
              </w:rPr>
            </w:r>
          </w:p>
        </w:tc>
      </w:tr>
      <w:tr>
        <w:trPr>
          <w:trHeight w:val="3500" w:hRule="atLeast"/>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Requirements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Successful candidate will be subject to an enhanced Disclosure and Barring Service Check</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Right to work in the UK</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Evidence of a commitment to promoting the welfare and safeguarding of children and young people</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406" w:right="0" w:hanging="283"/>
              <w:jc w:val="left"/>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full driving licence and access to a vehicle to enable travel between college sites</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90">
      <w:pPr>
        <w:rPr>
          <w:rFonts w:ascii="Arial" w:cs="Arial" w:eastAsia="Arial" w:hAnsi="Arial"/>
          <w:sz w:val="22"/>
          <w:szCs w:val="22"/>
        </w:rPr>
      </w:pPr>
      <w:bookmarkStart w:colFirst="0" w:colLast="0" w:name="_gjdgxs" w:id="0"/>
      <w:bookmarkEnd w:id="0"/>
      <w:r w:rsidDel="00000000" w:rsidR="00000000" w:rsidRPr="00000000">
        <w:rPr>
          <w:rtl w:val="0"/>
        </w:rPr>
      </w:r>
    </w:p>
    <w:sectPr>
      <w:headerReference r:id="rId6" w:type="default"/>
      <w:pgSz w:h="16838" w:w="11906"/>
      <w:pgMar w:bottom="709" w:top="2552" w:left="1259" w:right="128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Pr>
      <w:drawing>
        <wp:inline distB="0" distT="0" distL="0" distR="0">
          <wp:extent cx="2392680" cy="746760"/>
          <wp:effectExtent b="0" l="0" r="0" t="0"/>
          <wp:docPr descr="tendring-new-logo-small" id="1" name="image1.png"/>
          <a:graphic>
            <a:graphicData uri="http://schemas.openxmlformats.org/drawingml/2006/picture">
              <pic:pic>
                <pic:nvPicPr>
                  <pic:cNvPr descr="tendring-new-logo-small" id="0" name="image1.png"/>
                  <pic:cNvPicPr preferRelativeResize="0"/>
                </pic:nvPicPr>
                <pic:blipFill>
                  <a:blip r:embed="rId1"/>
                  <a:srcRect b="0" l="0" r="0" t="0"/>
                  <a:stretch>
                    <a:fillRect/>
                  </a:stretch>
                </pic:blipFill>
                <pic:spPr>
                  <a:xfrm>
                    <a:off x="0" y="0"/>
                    <a:ext cx="2392680" cy="746760"/>
                  </a:xfrm>
                  <a:prstGeom prst="rect"/>
                  <a:ln/>
                </pic:spPr>
              </pic:pic>
            </a:graphicData>
          </a:graphic>
        </wp:inline>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208020" cy="906780"/>
          <wp:effectExtent b="0" l="0" r="0" t="0"/>
          <wp:docPr descr="https://lh3.googleusercontent.com/5OVW9epX03xS7XrdVTVA0khayrulGPXcXop65vN77XPgdMAL9yKRTfv8ASSeohQkf3UipeJZV7jxa-t0-e_dIX-U6rJxjHTnhJFxrIslkiCGVlqUUuSCLqm2cfCbK2kAX7itoyZq" id="2" name="image2.png"/>
          <a:graphic>
            <a:graphicData uri="http://schemas.openxmlformats.org/drawingml/2006/picture">
              <pic:pic>
                <pic:nvPicPr>
                  <pic:cNvPr descr="https://lh3.googleusercontent.com/5OVW9epX03xS7XrdVTVA0khayrulGPXcXop65vN77XPgdMAL9yKRTfv8ASSeohQkf3UipeJZV7jxa-t0-e_dIX-U6rJxjHTnhJFxrIslkiCGVlqUUuSCLqm2cfCbK2kAX7itoyZq" id="0" name="image2.png"/>
                  <pic:cNvPicPr preferRelativeResize="0"/>
                </pic:nvPicPr>
                <pic:blipFill>
                  <a:blip r:embed="rId2"/>
                  <a:srcRect b="0" l="0" r="0" t="0"/>
                  <a:stretch>
                    <a:fillRect/>
                  </a:stretch>
                </pic:blipFill>
                <pic:spPr>
                  <a:xfrm>
                    <a:off x="0" y="0"/>
                    <a:ext cx="3208020" cy="9067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
      <w:lvlJc w:val="left"/>
      <w:pPr>
        <w:ind w:left="1524" w:hanging="444"/>
      </w:pPr>
      <w:rPr>
        <w:rFonts w:ascii="Arial" w:cs="Arial" w:eastAsia="Arial" w:hAnsi="Arial"/>
        <w:color w:val="000000"/>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