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03591" w:rsidRDefault="00603591" w:rsidP="00603591">
      <w:pPr>
        <w:spacing w:after="0"/>
        <w:jc w:val="center"/>
        <w:rPr>
          <w:rFonts w:ascii="Palatino Linotype" w:hAnsi="Palatino Linotype"/>
          <w:color w:val="1D2B54"/>
          <w:sz w:val="32"/>
          <w:szCs w:val="32"/>
        </w:rPr>
      </w:pPr>
      <w:r>
        <w:rPr>
          <w:b/>
          <w:noProof/>
          <w:sz w:val="32"/>
          <w:szCs w:val="32"/>
          <w:lang w:eastAsia="en-GB"/>
        </w:rPr>
        <mc:AlternateContent>
          <mc:Choice Requires="wps">
            <w:drawing>
              <wp:anchor distT="0" distB="0" distL="114300" distR="114300" simplePos="0" relativeHeight="251661312" behindDoc="0" locked="0" layoutInCell="1" allowOverlap="1" wp14:anchorId="18FC0298" wp14:editId="16FC3512">
                <wp:simplePos x="0" y="0"/>
                <wp:positionH relativeFrom="column">
                  <wp:posOffset>5248275</wp:posOffset>
                </wp:positionH>
                <wp:positionV relativeFrom="paragraph">
                  <wp:posOffset>-26035</wp:posOffset>
                </wp:positionV>
                <wp:extent cx="741136" cy="904875"/>
                <wp:effectExtent l="0" t="0" r="1905" b="9525"/>
                <wp:wrapNone/>
                <wp:docPr id="3" name="Text Box 3"/>
                <wp:cNvGraphicFramePr/>
                <a:graphic xmlns:a="http://schemas.openxmlformats.org/drawingml/2006/main">
                  <a:graphicData uri="http://schemas.microsoft.com/office/word/2010/wordprocessingShape">
                    <wps:wsp>
                      <wps:cNvSpPr txBox="1"/>
                      <wps:spPr>
                        <a:xfrm>
                          <a:off x="0" y="0"/>
                          <a:ext cx="741136"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591" w:rsidRDefault="00603591" w:rsidP="00603591">
                            <w:r>
                              <w:rPr>
                                <w:noProof/>
                                <w:lang w:eastAsia="en-GB"/>
                              </w:rPr>
                              <w:drawing>
                                <wp:inline distT="0" distB="0" distL="0" distR="0">
                                  <wp:extent cx="548956" cy="609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 CDS logo only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645" cy="6281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C0298" id="_x0000_t202" coordsize="21600,21600" o:spt="202" path="m,l,21600r21600,l21600,xe">
                <v:stroke joinstyle="miter"/>
                <v:path gradientshapeok="t" o:connecttype="rect"/>
              </v:shapetype>
              <v:shape id="Text Box 3" o:spid="_x0000_s1026" type="#_x0000_t202" style="position:absolute;left:0;text-align:left;margin-left:413.25pt;margin-top:-2.05pt;width:58.3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" fillcolor="white [3201]" stroked="f" strokeweight=".5pt">
                <v:textbox>
                  <w:txbxContent>
                    <w:p w:rsidR="00603591" w:rsidRDefault="00603591" w:rsidP="00603591">
                      <w:r>
                        <w:rPr>
                          <w:noProof/>
                          <w:lang w:eastAsia="en-GB"/>
                        </w:rPr>
                        <w:drawing>
                          <wp:inline distT="0" distB="0" distL="0" distR="0">
                            <wp:extent cx="548956" cy="609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 CDS logo only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5645" cy="628132"/>
                                    </a:xfrm>
                                    <a:prstGeom prst="rect">
                                      <a:avLst/>
                                    </a:prstGeom>
                                  </pic:spPr>
                                </pic:pic>
                              </a:graphicData>
                            </a:graphic>
                          </wp:inline>
                        </w:drawing>
                      </w:r>
                    </w:p>
                  </w:txbxContent>
                </v:textbox>
              </v:shape>
            </w:pict>
          </mc:Fallback>
        </mc:AlternateContent>
      </w:r>
      <w:r>
        <w:rPr>
          <w:b/>
          <w:noProof/>
          <w:sz w:val="32"/>
          <w:szCs w:val="32"/>
          <w:lang w:eastAsia="en-GB"/>
        </w:rPr>
        <mc:AlternateContent>
          <mc:Choice Requires="wps">
            <w:drawing>
              <wp:anchor distT="0" distB="0" distL="114300" distR="114300" simplePos="0" relativeHeight="251659264" behindDoc="0" locked="0" layoutInCell="1" allowOverlap="1" wp14:anchorId="1DC2C8E8" wp14:editId="54A2412D">
                <wp:simplePos x="0" y="0"/>
                <wp:positionH relativeFrom="column">
                  <wp:posOffset>-323850</wp:posOffset>
                </wp:positionH>
                <wp:positionV relativeFrom="paragraph">
                  <wp:posOffset>-45085</wp:posOffset>
                </wp:positionV>
                <wp:extent cx="741136" cy="904875"/>
                <wp:effectExtent l="0" t="0" r="1905" b="9525"/>
                <wp:wrapNone/>
                <wp:docPr id="2" name="Text Box 2"/>
                <wp:cNvGraphicFramePr/>
                <a:graphic xmlns:a="http://schemas.openxmlformats.org/drawingml/2006/main">
                  <a:graphicData uri="http://schemas.microsoft.com/office/word/2010/wordprocessingShape">
                    <wps:wsp>
                      <wps:cNvSpPr txBox="1"/>
                      <wps:spPr>
                        <a:xfrm>
                          <a:off x="0" y="0"/>
                          <a:ext cx="741136"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591" w:rsidRDefault="00603591">
                            <w:r>
                              <w:rPr>
                                <w:b/>
                                <w:noProof/>
                                <w:sz w:val="32"/>
                                <w:szCs w:val="32"/>
                                <w:lang w:eastAsia="en-GB"/>
                              </w:rPr>
                              <w:drawing>
                                <wp:inline distT="0" distB="0" distL="0" distR="0" wp14:anchorId="00DAE3FE" wp14:editId="68692B3D">
                                  <wp:extent cx="581025" cy="73930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D logo 2015 dark blue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085" cy="7597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2C8E8" id="Text Box 2" o:spid="_x0000_s1027" type="#_x0000_t202" style="position:absolute;left:0;text-align:left;margin-left:-25.5pt;margin-top:-3.55pt;width:58.3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" fillcolor="white [3201]" stroked="f" strokeweight=".5pt">
                <v:textbox>
                  <w:txbxContent>
                    <w:p w:rsidR="00603591" w:rsidRDefault="00603591">
                      <w:r>
                        <w:rPr>
                          <w:b/>
                          <w:noProof/>
                          <w:sz w:val="32"/>
                          <w:szCs w:val="32"/>
                          <w:lang w:eastAsia="en-GB"/>
                        </w:rPr>
                        <w:drawing>
                          <wp:inline distT="0" distB="0" distL="0" distR="0" wp14:anchorId="00DAE3FE" wp14:editId="68692B3D">
                            <wp:extent cx="581025" cy="73930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D logo 2015 dark blue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085" cy="759744"/>
                                    </a:xfrm>
                                    <a:prstGeom prst="rect">
                                      <a:avLst/>
                                    </a:prstGeom>
                                  </pic:spPr>
                                </pic:pic>
                              </a:graphicData>
                            </a:graphic>
                          </wp:inline>
                        </w:drawing>
                      </w:r>
                    </w:p>
                  </w:txbxContent>
                </v:textbox>
              </v:shape>
            </w:pict>
          </mc:Fallback>
        </mc:AlternateContent>
      </w:r>
      <w:r>
        <w:rPr>
          <w:rFonts w:ascii="Palatino Linotype" w:hAnsi="Palatino Linotype"/>
          <w:color w:val="1D2B54"/>
          <w:sz w:val="32"/>
          <w:szCs w:val="32"/>
        </w:rPr>
        <w:t>DANES EDUCATIONAL TRUST</w:t>
      </w:r>
    </w:p>
    <w:p w:rsidR="00603591" w:rsidRPr="00603591" w:rsidRDefault="00603591" w:rsidP="00603591">
      <w:pPr>
        <w:spacing w:after="0"/>
        <w:jc w:val="center"/>
        <w:rPr>
          <w:rFonts w:ascii="Palatino Linotype" w:hAnsi="Palatino Linotype"/>
          <w:color w:val="1D2B54"/>
        </w:rPr>
      </w:pPr>
      <w:r w:rsidRPr="00603591">
        <w:rPr>
          <w:rFonts w:ascii="Palatino Linotype" w:hAnsi="Palatino Linotype"/>
          <w:color w:val="1D2B54"/>
        </w:rPr>
        <w:t>ST CLEMENT DANES SCHOOL</w:t>
      </w:r>
    </w:p>
    <w:p w:rsidR="00D505F2" w:rsidRPr="00603591" w:rsidRDefault="006975AC" w:rsidP="00603591">
      <w:pPr>
        <w:spacing w:after="0"/>
        <w:jc w:val="center"/>
        <w:rPr>
          <w:rFonts w:ascii="Palatino Linotype" w:hAnsi="Palatino Linotype"/>
          <w:color w:val="1D2B54"/>
        </w:rPr>
      </w:pPr>
      <w:r w:rsidRPr="00603591">
        <w:rPr>
          <w:rFonts w:ascii="Palatino Linotype" w:hAnsi="Palatino Linotype"/>
          <w:color w:val="68478D"/>
        </w:rPr>
        <w:t>CROXLEY DANES SCHOOL</w:t>
      </w:r>
    </w:p>
    <w:p w:rsidR="00D505F2" w:rsidRDefault="00D505F2" w:rsidP="00603591">
      <w:pPr>
        <w:spacing w:after="0"/>
        <w:rPr>
          <w:b/>
        </w:rPr>
      </w:pPr>
    </w:p>
    <w:p w:rsidR="0088444A" w:rsidRDefault="0088444A" w:rsidP="0088444A">
      <w:pPr>
        <w:autoSpaceDE w:val="0"/>
        <w:autoSpaceDN w:val="0"/>
        <w:adjustRightInd w:val="0"/>
        <w:spacing w:after="0"/>
        <w:jc w:val="center"/>
        <w:rPr>
          <w:rFonts w:cstheme="minorHAnsi"/>
          <w:b/>
          <w:sz w:val="24"/>
          <w:szCs w:val="24"/>
          <w:lang w:eastAsia="en-GB"/>
        </w:rPr>
      </w:pPr>
      <w:r>
        <w:rPr>
          <w:rFonts w:cstheme="minorHAnsi"/>
          <w:b/>
          <w:sz w:val="24"/>
          <w:szCs w:val="24"/>
          <w:lang w:eastAsia="en-GB"/>
        </w:rPr>
        <w:t>JOB DESCRIPTION</w:t>
      </w:r>
    </w:p>
    <w:p w:rsidR="0088444A" w:rsidRDefault="0088444A" w:rsidP="0088444A">
      <w:pPr>
        <w:autoSpaceDE w:val="0"/>
        <w:autoSpaceDN w:val="0"/>
        <w:adjustRightInd w:val="0"/>
        <w:spacing w:after="0"/>
        <w:jc w:val="center"/>
        <w:rPr>
          <w:rFonts w:cstheme="minorHAnsi"/>
          <w:b/>
          <w:sz w:val="24"/>
          <w:szCs w:val="24"/>
          <w:lang w:eastAsia="en-GB"/>
        </w:rPr>
      </w:pPr>
    </w:p>
    <w:tbl>
      <w:tblPr>
        <w:tblW w:w="9067" w:type="dxa"/>
        <w:tblLook w:val="01E0" w:firstRow="1" w:lastRow="1" w:firstColumn="1" w:lastColumn="1" w:noHBand="0" w:noVBand="0"/>
      </w:tblPr>
      <w:tblGrid>
        <w:gridCol w:w="4533"/>
        <w:gridCol w:w="4534"/>
      </w:tblGrid>
      <w:tr w:rsidR="0088444A" w:rsidRPr="00073E43" w:rsidTr="0088444A">
        <w:trPr>
          <w:trHeight w:hRule="exact" w:val="397"/>
        </w:trPr>
        <w:tc>
          <w:tcPr>
            <w:tcW w:w="4533" w:type="dxa"/>
            <w:tcBorders>
              <w:top w:val="single" w:sz="4" w:space="0" w:color="auto"/>
              <w:left w:val="single" w:sz="4" w:space="0" w:color="auto"/>
              <w:bottom w:val="single" w:sz="4" w:space="0" w:color="auto"/>
              <w:right w:val="single" w:sz="4" w:space="0" w:color="auto"/>
            </w:tcBorders>
            <w:shd w:val="clear" w:color="auto" w:fill="auto"/>
            <w:vAlign w:val="center"/>
          </w:tcPr>
          <w:p w:rsidR="0088444A" w:rsidRDefault="0088444A" w:rsidP="002407EE">
            <w:pPr>
              <w:autoSpaceDE w:val="0"/>
              <w:autoSpaceDN w:val="0"/>
              <w:adjustRightInd w:val="0"/>
              <w:spacing w:before="100" w:beforeAutospacing="1" w:after="100" w:afterAutospacing="1"/>
              <w:rPr>
                <w:rFonts w:cstheme="minorHAnsi"/>
                <w:b/>
                <w:lang w:eastAsia="en-GB"/>
              </w:rPr>
            </w:pPr>
            <w:r>
              <w:rPr>
                <w:rFonts w:cstheme="minorHAnsi"/>
                <w:b/>
                <w:lang w:eastAsia="en-GB"/>
              </w:rPr>
              <w:t>Job Title</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88444A" w:rsidRPr="00073E43" w:rsidRDefault="003657BA" w:rsidP="002407EE">
            <w:pPr>
              <w:autoSpaceDE w:val="0"/>
              <w:autoSpaceDN w:val="0"/>
              <w:adjustRightInd w:val="0"/>
              <w:spacing w:before="100" w:beforeAutospacing="1" w:after="100" w:afterAutospacing="1"/>
              <w:rPr>
                <w:rFonts w:cstheme="minorHAnsi"/>
                <w:lang w:eastAsia="en-GB"/>
              </w:rPr>
            </w:pPr>
            <w:r>
              <w:rPr>
                <w:rFonts w:cstheme="minorHAnsi"/>
                <w:lang w:eastAsia="en-GB"/>
              </w:rPr>
              <w:t>Supply</w:t>
            </w:r>
            <w:r w:rsidR="0088444A">
              <w:rPr>
                <w:rFonts w:cstheme="minorHAnsi"/>
                <w:lang w:eastAsia="en-GB"/>
              </w:rPr>
              <w:t xml:space="preserve"> Teacher</w:t>
            </w:r>
          </w:p>
        </w:tc>
      </w:tr>
      <w:tr w:rsidR="0088444A" w:rsidRPr="00073E43" w:rsidTr="0088444A">
        <w:trPr>
          <w:trHeight w:hRule="exact" w:val="397"/>
        </w:trPr>
        <w:tc>
          <w:tcPr>
            <w:tcW w:w="4533" w:type="dxa"/>
            <w:tcBorders>
              <w:top w:val="single" w:sz="4" w:space="0" w:color="auto"/>
              <w:left w:val="single" w:sz="4" w:space="0" w:color="auto"/>
              <w:bottom w:val="single" w:sz="4" w:space="0" w:color="auto"/>
              <w:right w:val="single" w:sz="4" w:space="0" w:color="auto"/>
            </w:tcBorders>
            <w:shd w:val="clear" w:color="auto" w:fill="auto"/>
            <w:vAlign w:val="center"/>
          </w:tcPr>
          <w:p w:rsidR="0088444A" w:rsidRDefault="0088444A" w:rsidP="002407EE">
            <w:pPr>
              <w:autoSpaceDE w:val="0"/>
              <w:autoSpaceDN w:val="0"/>
              <w:adjustRightInd w:val="0"/>
              <w:spacing w:before="100" w:beforeAutospacing="1" w:after="100" w:afterAutospacing="1"/>
              <w:rPr>
                <w:rFonts w:cstheme="minorHAnsi"/>
                <w:b/>
                <w:lang w:eastAsia="en-GB"/>
              </w:rPr>
            </w:pPr>
            <w:r>
              <w:rPr>
                <w:rFonts w:cstheme="minorHAnsi"/>
                <w:b/>
                <w:lang w:eastAsia="en-GB"/>
              </w:rPr>
              <w:t>Line Manager</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88444A" w:rsidRPr="00073E43" w:rsidRDefault="005920AA" w:rsidP="002407EE">
            <w:pPr>
              <w:autoSpaceDE w:val="0"/>
              <w:autoSpaceDN w:val="0"/>
              <w:adjustRightInd w:val="0"/>
              <w:spacing w:before="100" w:beforeAutospacing="1" w:after="100" w:afterAutospacing="1"/>
              <w:rPr>
                <w:rFonts w:cstheme="minorHAnsi"/>
                <w:lang w:eastAsia="en-GB"/>
              </w:rPr>
            </w:pPr>
            <w:proofErr w:type="spellStart"/>
            <w:r>
              <w:rPr>
                <w:rFonts w:cstheme="minorHAnsi"/>
                <w:lang w:eastAsia="en-GB"/>
              </w:rPr>
              <w:t>tbc</w:t>
            </w:r>
            <w:proofErr w:type="spellEnd"/>
            <w:r>
              <w:rPr>
                <w:rFonts w:cstheme="minorHAnsi"/>
                <w:lang w:eastAsia="en-GB"/>
              </w:rPr>
              <w:t xml:space="preserve"> on appointment</w:t>
            </w:r>
          </w:p>
        </w:tc>
      </w:tr>
      <w:tr w:rsidR="0088444A" w:rsidRPr="00073E43" w:rsidTr="0088444A">
        <w:trPr>
          <w:trHeight w:hRule="exact" w:val="397"/>
        </w:trPr>
        <w:tc>
          <w:tcPr>
            <w:tcW w:w="4533" w:type="dxa"/>
            <w:tcBorders>
              <w:top w:val="single" w:sz="4" w:space="0" w:color="auto"/>
              <w:left w:val="single" w:sz="4" w:space="0" w:color="auto"/>
              <w:bottom w:val="single" w:sz="4" w:space="0" w:color="auto"/>
              <w:right w:val="single" w:sz="4" w:space="0" w:color="auto"/>
            </w:tcBorders>
            <w:shd w:val="clear" w:color="auto" w:fill="auto"/>
            <w:vAlign w:val="center"/>
          </w:tcPr>
          <w:p w:rsidR="0088444A" w:rsidRDefault="0088444A" w:rsidP="002407EE">
            <w:pPr>
              <w:autoSpaceDE w:val="0"/>
              <w:autoSpaceDN w:val="0"/>
              <w:adjustRightInd w:val="0"/>
              <w:spacing w:before="100" w:beforeAutospacing="1" w:after="100" w:afterAutospacing="1"/>
              <w:rPr>
                <w:rFonts w:cstheme="minorHAnsi"/>
                <w:b/>
                <w:lang w:eastAsia="en-GB"/>
              </w:rPr>
            </w:pPr>
            <w:r>
              <w:rPr>
                <w:rFonts w:cstheme="minorHAnsi"/>
                <w:b/>
                <w:lang w:eastAsia="en-GB"/>
              </w:rPr>
              <w:t xml:space="preserve">Date </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88444A" w:rsidRPr="00073E43" w:rsidRDefault="003657BA" w:rsidP="002407EE">
            <w:pPr>
              <w:autoSpaceDE w:val="0"/>
              <w:autoSpaceDN w:val="0"/>
              <w:adjustRightInd w:val="0"/>
              <w:spacing w:before="100" w:beforeAutospacing="1" w:after="100" w:afterAutospacing="1"/>
              <w:rPr>
                <w:rFonts w:cstheme="minorHAnsi"/>
                <w:lang w:eastAsia="en-GB"/>
              </w:rPr>
            </w:pPr>
            <w:r>
              <w:rPr>
                <w:rFonts w:cstheme="minorHAnsi"/>
                <w:lang w:eastAsia="en-GB"/>
              </w:rPr>
              <w:t>January</w:t>
            </w:r>
            <w:r w:rsidR="0088444A">
              <w:rPr>
                <w:rFonts w:cstheme="minorHAnsi"/>
                <w:lang w:eastAsia="en-GB"/>
              </w:rPr>
              <w:t xml:space="preserve"> 2017</w:t>
            </w:r>
          </w:p>
        </w:tc>
      </w:tr>
    </w:tbl>
    <w:p w:rsidR="0088444A" w:rsidRDefault="0088444A" w:rsidP="0088444A">
      <w:pPr>
        <w:autoSpaceDE w:val="0"/>
        <w:autoSpaceDN w:val="0"/>
        <w:adjustRightInd w:val="0"/>
        <w:spacing w:after="0"/>
        <w:jc w:val="center"/>
        <w:rPr>
          <w:rFonts w:cstheme="minorHAnsi"/>
          <w:b/>
          <w:lang w:eastAsia="en-GB"/>
        </w:rPr>
      </w:pPr>
    </w:p>
    <w:p w:rsidR="0088444A" w:rsidRDefault="0088444A" w:rsidP="0088444A">
      <w:pPr>
        <w:spacing w:after="0"/>
        <w:rPr>
          <w:rFonts w:cstheme="minorHAnsi"/>
          <w:b/>
        </w:rPr>
      </w:pPr>
      <w:r>
        <w:rPr>
          <w:rFonts w:cstheme="minorHAnsi"/>
          <w:b/>
        </w:rPr>
        <w:t>Core Purpose</w:t>
      </w:r>
    </w:p>
    <w:p w:rsidR="0088444A" w:rsidRDefault="0088444A" w:rsidP="0088444A">
      <w:pPr>
        <w:spacing w:after="0"/>
        <w:rPr>
          <w:rFonts w:cstheme="minorHAnsi"/>
          <w:b/>
        </w:rPr>
      </w:pPr>
    </w:p>
    <w:p w:rsidR="0088444A" w:rsidRDefault="0088444A" w:rsidP="0088444A">
      <w:pPr>
        <w:pStyle w:val="ListParagraph"/>
        <w:numPr>
          <w:ilvl w:val="0"/>
          <w:numId w:val="5"/>
        </w:numPr>
        <w:spacing w:after="0" w:line="276" w:lineRule="auto"/>
        <w:ind w:left="284" w:hanging="284"/>
        <w:rPr>
          <w:rFonts w:cstheme="minorHAnsi"/>
        </w:rPr>
      </w:pPr>
      <w:r w:rsidRPr="00163615">
        <w:rPr>
          <w:rFonts w:cstheme="minorHAnsi"/>
        </w:rPr>
        <w:t xml:space="preserve">To contribute to the effective functioning of the </w:t>
      </w:r>
      <w:r w:rsidR="003657BA">
        <w:rPr>
          <w:rFonts w:cstheme="minorHAnsi"/>
        </w:rPr>
        <w:t>school staff</w:t>
      </w:r>
      <w:r w:rsidRPr="00163615">
        <w:rPr>
          <w:rFonts w:cstheme="minorHAnsi"/>
        </w:rPr>
        <w:t>.</w:t>
      </w:r>
    </w:p>
    <w:p w:rsidR="0088444A" w:rsidRPr="00163615" w:rsidRDefault="0088444A" w:rsidP="0088444A">
      <w:pPr>
        <w:pStyle w:val="ListParagraph"/>
        <w:numPr>
          <w:ilvl w:val="0"/>
          <w:numId w:val="5"/>
        </w:numPr>
        <w:spacing w:after="0" w:line="276" w:lineRule="auto"/>
        <w:ind w:left="284" w:hanging="284"/>
        <w:rPr>
          <w:rFonts w:cstheme="minorHAnsi"/>
        </w:rPr>
      </w:pPr>
      <w:r>
        <w:rPr>
          <w:rFonts w:cstheme="minorHAnsi"/>
        </w:rPr>
        <w:t>To maintain high professional and academic standards, remaining up to date in terms of subject knowledge and pedagogical techniques.</w:t>
      </w:r>
    </w:p>
    <w:p w:rsidR="0088444A" w:rsidRDefault="0088444A" w:rsidP="0088444A">
      <w:pPr>
        <w:spacing w:after="0"/>
        <w:rPr>
          <w:rFonts w:cstheme="minorHAnsi"/>
        </w:rPr>
      </w:pPr>
    </w:p>
    <w:p w:rsidR="0088444A" w:rsidRDefault="0088444A" w:rsidP="0088444A">
      <w:pPr>
        <w:spacing w:after="0"/>
        <w:rPr>
          <w:rFonts w:cstheme="minorHAnsi"/>
          <w:b/>
        </w:rPr>
      </w:pPr>
      <w:r>
        <w:rPr>
          <w:rFonts w:cstheme="minorHAnsi"/>
          <w:b/>
        </w:rPr>
        <w:t>Main Duties and Responsibilities</w:t>
      </w:r>
    </w:p>
    <w:p w:rsidR="0088444A" w:rsidRPr="00F539EE" w:rsidRDefault="0088444A" w:rsidP="0088444A">
      <w:pPr>
        <w:spacing w:after="0"/>
        <w:ind w:left="567"/>
        <w:rPr>
          <w:rFonts w:cstheme="minorHAnsi"/>
          <w:b/>
        </w:rPr>
      </w:pPr>
    </w:p>
    <w:p w:rsidR="00F539EE" w:rsidRPr="00F539EE" w:rsidRDefault="0088444A" w:rsidP="00F539EE">
      <w:pPr>
        <w:pStyle w:val="ListParagraph"/>
        <w:numPr>
          <w:ilvl w:val="0"/>
          <w:numId w:val="8"/>
        </w:numPr>
        <w:spacing w:after="0" w:line="276" w:lineRule="auto"/>
        <w:ind w:left="284" w:hanging="284"/>
        <w:rPr>
          <w:rFonts w:cstheme="minorHAnsi"/>
          <w:b/>
        </w:rPr>
      </w:pPr>
      <w:r w:rsidRPr="00F539EE">
        <w:rPr>
          <w:rFonts w:cstheme="minorHAnsi"/>
          <w:b/>
        </w:rPr>
        <w:t>Teaching and Learning</w:t>
      </w:r>
      <w:r w:rsidR="00F539EE" w:rsidRPr="00F539EE">
        <w:rPr>
          <w:rFonts w:cstheme="minorHAnsi"/>
          <w:b/>
        </w:rPr>
        <w:t xml:space="preserve"> </w:t>
      </w:r>
    </w:p>
    <w:p w:rsidR="00F539EE" w:rsidRPr="00F539EE" w:rsidRDefault="00F539EE" w:rsidP="00F539EE">
      <w:pPr>
        <w:pStyle w:val="ListParagraph"/>
        <w:numPr>
          <w:ilvl w:val="0"/>
          <w:numId w:val="5"/>
        </w:numPr>
        <w:spacing w:after="0" w:line="276" w:lineRule="auto"/>
        <w:ind w:left="567" w:hanging="284"/>
        <w:rPr>
          <w:rFonts w:cstheme="minorHAnsi"/>
        </w:rPr>
      </w:pPr>
      <w:r w:rsidRPr="00F539EE">
        <w:rPr>
          <w:rFonts w:cstheme="minorHAnsi"/>
        </w:rPr>
        <w:lastRenderedPageBreak/>
        <w:t>Meet with Subject Leader / Head of Faculty to establish expectations to:</w:t>
      </w:r>
    </w:p>
    <w:p w:rsidR="0088444A" w:rsidRPr="00F539EE" w:rsidRDefault="0088444A" w:rsidP="00F539EE">
      <w:pPr>
        <w:pStyle w:val="ListParagraph"/>
        <w:numPr>
          <w:ilvl w:val="1"/>
          <w:numId w:val="5"/>
        </w:numPr>
        <w:spacing w:after="0" w:line="276" w:lineRule="auto"/>
        <w:ind w:left="993" w:hanging="426"/>
        <w:rPr>
          <w:rFonts w:cstheme="minorHAnsi"/>
        </w:rPr>
      </w:pPr>
      <w:r w:rsidRPr="00F539EE">
        <w:rPr>
          <w:rFonts w:cstheme="minorHAnsi"/>
        </w:rPr>
        <w:t xml:space="preserve">Ensure effective curriculum coverage, continuity and progression in the subject for all students </w:t>
      </w:r>
    </w:p>
    <w:p w:rsidR="0088444A" w:rsidRPr="0064089C" w:rsidRDefault="0088444A" w:rsidP="00F539EE">
      <w:pPr>
        <w:pStyle w:val="ListParagraph"/>
        <w:numPr>
          <w:ilvl w:val="1"/>
          <w:numId w:val="5"/>
        </w:numPr>
        <w:spacing w:after="0" w:line="276" w:lineRule="auto"/>
        <w:ind w:left="993" w:hanging="426"/>
        <w:rPr>
          <w:rFonts w:cstheme="minorHAnsi"/>
        </w:rPr>
      </w:pPr>
      <w:r w:rsidRPr="0064089C">
        <w:rPr>
          <w:rFonts w:cstheme="minorHAnsi"/>
        </w:rPr>
        <w:t>Establish clear teaching objectives in lessons and use appropriate teaching and learning methods</w:t>
      </w:r>
    </w:p>
    <w:p w:rsidR="0088444A" w:rsidRPr="0064089C" w:rsidRDefault="0088444A" w:rsidP="00F539EE">
      <w:pPr>
        <w:pStyle w:val="ListParagraph"/>
        <w:numPr>
          <w:ilvl w:val="1"/>
          <w:numId w:val="5"/>
        </w:numPr>
        <w:spacing w:after="0" w:line="276" w:lineRule="auto"/>
        <w:ind w:left="993" w:hanging="426"/>
        <w:rPr>
          <w:rFonts w:cstheme="minorHAnsi"/>
        </w:rPr>
      </w:pPr>
      <w:r w:rsidRPr="0064089C">
        <w:rPr>
          <w:rFonts w:cstheme="minorHAnsi"/>
        </w:rPr>
        <w:t>Prepare lessons thoroughly and review content, presentation and relevance, ensuring that full records of work done are kept</w:t>
      </w:r>
    </w:p>
    <w:p w:rsidR="0088444A" w:rsidRPr="0064089C" w:rsidRDefault="0088444A" w:rsidP="00F539EE">
      <w:pPr>
        <w:pStyle w:val="ListParagraph"/>
        <w:numPr>
          <w:ilvl w:val="1"/>
          <w:numId w:val="5"/>
        </w:numPr>
        <w:spacing w:after="0" w:line="276" w:lineRule="auto"/>
        <w:ind w:left="993" w:hanging="426"/>
        <w:rPr>
          <w:rFonts w:cstheme="minorHAnsi"/>
        </w:rPr>
      </w:pPr>
      <w:r w:rsidRPr="0064089C">
        <w:rPr>
          <w:rFonts w:cstheme="minorHAnsi"/>
        </w:rPr>
        <w:t>Follow policies for assessing, recording and reporting on student achievement, and use these to set achievable targets for further improvement for all students of all abilities</w:t>
      </w:r>
    </w:p>
    <w:p w:rsidR="0088444A" w:rsidRPr="0064089C" w:rsidRDefault="0088444A" w:rsidP="00F539EE">
      <w:pPr>
        <w:pStyle w:val="ListParagraph"/>
        <w:numPr>
          <w:ilvl w:val="1"/>
          <w:numId w:val="5"/>
        </w:numPr>
        <w:spacing w:after="0" w:line="276" w:lineRule="auto"/>
        <w:ind w:left="993" w:hanging="426"/>
        <w:rPr>
          <w:rFonts w:cstheme="minorHAnsi"/>
        </w:rPr>
      </w:pPr>
      <w:r w:rsidRPr="0064089C">
        <w:rPr>
          <w:rFonts w:cstheme="minorHAnsi"/>
        </w:rPr>
        <w:t>Ensure effective development of students' individual learning skills takes place</w:t>
      </w:r>
    </w:p>
    <w:p w:rsidR="0088444A" w:rsidRPr="0064089C" w:rsidRDefault="0088444A" w:rsidP="00F539EE">
      <w:pPr>
        <w:pStyle w:val="ListParagraph"/>
        <w:numPr>
          <w:ilvl w:val="1"/>
          <w:numId w:val="5"/>
        </w:numPr>
        <w:spacing w:after="0" w:line="276" w:lineRule="auto"/>
        <w:ind w:left="993" w:hanging="426"/>
        <w:rPr>
          <w:rFonts w:cstheme="minorHAnsi"/>
        </w:rPr>
      </w:pPr>
      <w:r w:rsidRPr="0064089C">
        <w:rPr>
          <w:rFonts w:cstheme="minorHAnsi"/>
        </w:rPr>
        <w:t>Create and maintain a stimulating learning environment</w:t>
      </w:r>
    </w:p>
    <w:p w:rsidR="0088444A" w:rsidRDefault="0088444A" w:rsidP="00F539EE">
      <w:pPr>
        <w:pStyle w:val="ListParagraph"/>
        <w:numPr>
          <w:ilvl w:val="1"/>
          <w:numId w:val="5"/>
        </w:numPr>
        <w:spacing w:after="0" w:line="276" w:lineRule="auto"/>
        <w:ind w:left="993" w:hanging="426"/>
        <w:rPr>
          <w:rFonts w:cstheme="minorHAnsi"/>
        </w:rPr>
      </w:pPr>
      <w:r w:rsidRPr="0064089C">
        <w:rPr>
          <w:rFonts w:cstheme="minorHAnsi"/>
        </w:rPr>
        <w:t>Ensure a level of discipline conducive to learning</w:t>
      </w:r>
    </w:p>
    <w:p w:rsidR="0088444A" w:rsidRPr="0064089C" w:rsidRDefault="0088444A" w:rsidP="0088444A">
      <w:pPr>
        <w:tabs>
          <w:tab w:val="left" w:pos="1995"/>
        </w:tabs>
        <w:spacing w:after="0"/>
        <w:ind w:left="567"/>
        <w:rPr>
          <w:rFonts w:cstheme="minorHAnsi"/>
          <w:b/>
        </w:rPr>
      </w:pPr>
      <w:r>
        <w:rPr>
          <w:rFonts w:cstheme="minorHAnsi"/>
          <w:b/>
        </w:rPr>
        <w:tab/>
      </w:r>
    </w:p>
    <w:p w:rsidR="0088444A" w:rsidRPr="00F539EE" w:rsidRDefault="0088444A" w:rsidP="00F539EE">
      <w:pPr>
        <w:pStyle w:val="ListParagraph"/>
        <w:numPr>
          <w:ilvl w:val="0"/>
          <w:numId w:val="8"/>
        </w:numPr>
        <w:spacing w:after="0" w:line="276" w:lineRule="auto"/>
        <w:ind w:left="284" w:hanging="284"/>
        <w:rPr>
          <w:rFonts w:cstheme="minorHAnsi"/>
          <w:b/>
        </w:rPr>
      </w:pPr>
      <w:r w:rsidRPr="00F539EE">
        <w:rPr>
          <w:rFonts w:cstheme="minorHAnsi"/>
          <w:b/>
        </w:rPr>
        <w:t>Communication and Liaison</w:t>
      </w:r>
    </w:p>
    <w:p w:rsidR="0088444A" w:rsidRPr="00546C56" w:rsidRDefault="0088444A" w:rsidP="0088444A">
      <w:pPr>
        <w:pStyle w:val="ListParagraph"/>
        <w:numPr>
          <w:ilvl w:val="0"/>
          <w:numId w:val="5"/>
        </w:numPr>
        <w:spacing w:after="0" w:line="276" w:lineRule="auto"/>
        <w:ind w:left="567" w:hanging="284"/>
        <w:rPr>
          <w:rFonts w:cstheme="minorHAnsi"/>
        </w:rPr>
      </w:pPr>
      <w:r w:rsidRPr="0064089C">
        <w:rPr>
          <w:rFonts w:cstheme="minorHAnsi"/>
        </w:rPr>
        <w:t>Attend faculty and full staff meetings</w:t>
      </w:r>
      <w:r>
        <w:rPr>
          <w:rFonts w:cstheme="minorHAnsi"/>
        </w:rPr>
        <w:t xml:space="preserve"> and r</w:t>
      </w:r>
      <w:r w:rsidRPr="00546C56">
        <w:rPr>
          <w:rFonts w:cstheme="minorHAnsi"/>
        </w:rPr>
        <w:t xml:space="preserve">epresent </w:t>
      </w:r>
      <w:r w:rsidR="003657BA">
        <w:rPr>
          <w:rFonts w:cstheme="minorHAnsi"/>
        </w:rPr>
        <w:t xml:space="preserve">a faculty </w:t>
      </w:r>
      <w:r w:rsidRPr="00546C56">
        <w:rPr>
          <w:rFonts w:cstheme="minorHAnsi"/>
        </w:rPr>
        <w:t>at other meetings, where appropriate</w:t>
      </w:r>
    </w:p>
    <w:p w:rsidR="0088444A" w:rsidRPr="0064089C" w:rsidRDefault="0088444A" w:rsidP="0088444A">
      <w:pPr>
        <w:pStyle w:val="ListParagraph"/>
        <w:numPr>
          <w:ilvl w:val="0"/>
          <w:numId w:val="5"/>
        </w:numPr>
        <w:spacing w:after="0" w:line="276" w:lineRule="auto"/>
        <w:ind w:left="567" w:hanging="284"/>
        <w:rPr>
          <w:rFonts w:cstheme="minorHAnsi"/>
        </w:rPr>
      </w:pPr>
      <w:r w:rsidRPr="0064089C">
        <w:rPr>
          <w:rFonts w:cstheme="minorHAnsi"/>
        </w:rPr>
        <w:lastRenderedPageBreak/>
        <w:t>Meet formally and informally with Head of Faculty or Subject Leader over matters relating to teaching and learning, classroom management and over personal professional development</w:t>
      </w:r>
    </w:p>
    <w:p w:rsidR="0088444A" w:rsidRPr="0064089C" w:rsidRDefault="0088444A" w:rsidP="0088444A">
      <w:pPr>
        <w:pStyle w:val="ListParagraph"/>
        <w:numPr>
          <w:ilvl w:val="0"/>
          <w:numId w:val="5"/>
        </w:numPr>
        <w:spacing w:after="0" w:line="276" w:lineRule="auto"/>
        <w:ind w:left="567" w:hanging="284"/>
        <w:rPr>
          <w:rFonts w:cstheme="minorHAnsi"/>
        </w:rPr>
      </w:pPr>
      <w:r w:rsidRPr="0064089C">
        <w:rPr>
          <w:rFonts w:cstheme="minorHAnsi"/>
        </w:rPr>
        <w:t>Communicate and work effectively with</w:t>
      </w:r>
      <w:r>
        <w:rPr>
          <w:rFonts w:cstheme="minorHAnsi"/>
        </w:rPr>
        <w:t xml:space="preserve"> other members of the faculty</w:t>
      </w:r>
    </w:p>
    <w:p w:rsidR="0088444A" w:rsidRPr="0064089C" w:rsidRDefault="0088444A" w:rsidP="0088444A">
      <w:pPr>
        <w:pStyle w:val="ListParagraph"/>
        <w:numPr>
          <w:ilvl w:val="0"/>
          <w:numId w:val="5"/>
        </w:numPr>
        <w:spacing w:after="0" w:line="276" w:lineRule="auto"/>
        <w:ind w:left="567" w:hanging="284"/>
        <w:rPr>
          <w:rFonts w:cstheme="minorHAnsi"/>
        </w:rPr>
      </w:pPr>
      <w:r w:rsidRPr="0064089C">
        <w:rPr>
          <w:rFonts w:cstheme="minorHAnsi"/>
        </w:rPr>
        <w:t>Liaise with other staff, including Form Tutors and Key Stage Pastoral Leaders/Assistant Pastoral Leaders on matters relating to the teaching of the subject</w:t>
      </w:r>
    </w:p>
    <w:p w:rsidR="0088444A" w:rsidRPr="00546C56" w:rsidRDefault="0088444A" w:rsidP="0088444A">
      <w:pPr>
        <w:pStyle w:val="ListParagraph"/>
        <w:numPr>
          <w:ilvl w:val="0"/>
          <w:numId w:val="5"/>
        </w:numPr>
        <w:spacing w:after="0" w:line="276" w:lineRule="auto"/>
        <w:ind w:left="567" w:hanging="284"/>
        <w:rPr>
          <w:rFonts w:cstheme="minorHAnsi"/>
        </w:rPr>
      </w:pPr>
      <w:r w:rsidRPr="0064089C">
        <w:rPr>
          <w:rFonts w:cstheme="minorHAnsi"/>
        </w:rPr>
        <w:t>Maintain appropriate contact and consult with parents of students as necessary</w:t>
      </w:r>
    </w:p>
    <w:p w:rsidR="0088444A" w:rsidRPr="00514329" w:rsidRDefault="0088444A" w:rsidP="0088444A">
      <w:pPr>
        <w:pStyle w:val="Header"/>
        <w:tabs>
          <w:tab w:val="clear" w:pos="4513"/>
          <w:tab w:val="clear" w:pos="9026"/>
          <w:tab w:val="center" w:pos="4153"/>
          <w:tab w:val="right" w:pos="8306"/>
        </w:tabs>
        <w:ind w:left="284"/>
        <w:rPr>
          <w:rFonts w:cs="Arial"/>
        </w:rPr>
      </w:pPr>
    </w:p>
    <w:p w:rsidR="0088444A" w:rsidRPr="00F539EE" w:rsidRDefault="0088444A" w:rsidP="00F539EE">
      <w:pPr>
        <w:pStyle w:val="ListParagraph"/>
        <w:numPr>
          <w:ilvl w:val="0"/>
          <w:numId w:val="8"/>
        </w:numPr>
        <w:spacing w:after="0" w:line="276" w:lineRule="auto"/>
        <w:ind w:left="284" w:hanging="284"/>
        <w:rPr>
          <w:rFonts w:cstheme="minorHAnsi"/>
          <w:b/>
        </w:rPr>
      </w:pPr>
      <w:r w:rsidRPr="00F539EE">
        <w:rPr>
          <w:rFonts w:cstheme="minorHAnsi"/>
          <w:b/>
        </w:rPr>
        <w:t>General</w:t>
      </w:r>
    </w:p>
    <w:p w:rsidR="0088444A" w:rsidRPr="0064089C" w:rsidRDefault="0088444A" w:rsidP="0088444A">
      <w:pPr>
        <w:pStyle w:val="ListParagraph"/>
        <w:numPr>
          <w:ilvl w:val="0"/>
          <w:numId w:val="5"/>
        </w:numPr>
        <w:spacing w:after="0" w:line="276" w:lineRule="auto"/>
        <w:ind w:left="567" w:hanging="284"/>
        <w:rPr>
          <w:rFonts w:cstheme="minorHAnsi"/>
        </w:rPr>
      </w:pPr>
      <w:r w:rsidRPr="0064089C">
        <w:rPr>
          <w:rFonts w:cstheme="minorHAnsi"/>
        </w:rPr>
        <w:t>Keep up to date wi</w:t>
      </w:r>
      <w:r>
        <w:rPr>
          <w:rFonts w:cstheme="minorHAnsi"/>
        </w:rPr>
        <w:t xml:space="preserve">th and follow faculty and </w:t>
      </w:r>
      <w:r w:rsidRPr="003245A2">
        <w:rPr>
          <w:rFonts w:cstheme="minorHAnsi"/>
        </w:rPr>
        <w:t>Danes Educational Trust ( the ‘Trust’)</w:t>
      </w:r>
      <w:r w:rsidRPr="0064089C">
        <w:rPr>
          <w:rFonts w:cstheme="minorHAnsi"/>
        </w:rPr>
        <w:t xml:space="preserve"> policies</w:t>
      </w:r>
    </w:p>
    <w:p w:rsidR="0088444A" w:rsidRPr="0064089C" w:rsidRDefault="0088444A" w:rsidP="0088444A">
      <w:pPr>
        <w:pStyle w:val="ListParagraph"/>
        <w:numPr>
          <w:ilvl w:val="0"/>
          <w:numId w:val="5"/>
        </w:numPr>
        <w:spacing w:after="0" w:line="276" w:lineRule="auto"/>
        <w:ind w:left="567" w:hanging="284"/>
        <w:rPr>
          <w:rFonts w:cstheme="minorHAnsi"/>
        </w:rPr>
      </w:pPr>
      <w:r w:rsidRPr="0064089C">
        <w:rPr>
          <w:rFonts w:cstheme="minorHAnsi"/>
        </w:rPr>
        <w:t xml:space="preserve">Assist in the general management of </w:t>
      </w:r>
      <w:r w:rsidR="003657BA">
        <w:rPr>
          <w:rFonts w:cstheme="minorHAnsi"/>
        </w:rPr>
        <w:t>a faculty area</w:t>
      </w:r>
      <w:r w:rsidRPr="0064089C">
        <w:rPr>
          <w:rFonts w:cstheme="minorHAnsi"/>
        </w:rPr>
        <w:t xml:space="preserve"> as directed by </w:t>
      </w:r>
      <w:r>
        <w:rPr>
          <w:rFonts w:cstheme="minorHAnsi"/>
        </w:rPr>
        <w:t xml:space="preserve">the Head of Faculty or Subject </w:t>
      </w:r>
      <w:r w:rsidRPr="0064089C">
        <w:rPr>
          <w:rFonts w:cstheme="minorHAnsi"/>
        </w:rPr>
        <w:t>Leader</w:t>
      </w:r>
    </w:p>
    <w:p w:rsidR="0088444A" w:rsidRPr="0064089C" w:rsidRDefault="0088444A" w:rsidP="0088444A">
      <w:pPr>
        <w:pStyle w:val="ListParagraph"/>
        <w:numPr>
          <w:ilvl w:val="0"/>
          <w:numId w:val="5"/>
        </w:numPr>
        <w:spacing w:after="0" w:line="276" w:lineRule="auto"/>
        <w:ind w:left="567" w:hanging="284"/>
        <w:rPr>
          <w:rFonts w:cstheme="minorHAnsi"/>
        </w:rPr>
      </w:pPr>
      <w:r w:rsidRPr="0064089C">
        <w:rPr>
          <w:rFonts w:cstheme="minorHAnsi"/>
        </w:rPr>
        <w:t>Carry out delegated tasks to meet faculty objectives.</w:t>
      </w:r>
    </w:p>
    <w:p w:rsidR="0088444A" w:rsidRPr="0064089C" w:rsidRDefault="0088444A" w:rsidP="0088444A">
      <w:pPr>
        <w:spacing w:after="0"/>
        <w:rPr>
          <w:rFonts w:cstheme="minorHAnsi"/>
        </w:rPr>
      </w:pPr>
    </w:p>
    <w:p w:rsidR="0088444A" w:rsidRDefault="0088444A" w:rsidP="0088444A">
      <w:pPr>
        <w:pStyle w:val="Header"/>
        <w:rPr>
          <w:b/>
        </w:rPr>
      </w:pPr>
      <w:r w:rsidRPr="00514329">
        <w:rPr>
          <w:b/>
        </w:rPr>
        <w:t>E</w:t>
      </w:r>
      <w:r>
        <w:rPr>
          <w:b/>
        </w:rPr>
        <w:t>qualities</w:t>
      </w:r>
    </w:p>
    <w:p w:rsidR="0088444A" w:rsidRPr="00514329" w:rsidRDefault="0088444A" w:rsidP="0088444A">
      <w:pPr>
        <w:pStyle w:val="Header"/>
        <w:rPr>
          <w:b/>
        </w:rPr>
      </w:pPr>
    </w:p>
    <w:p w:rsidR="0088444A" w:rsidRPr="004475FD" w:rsidRDefault="0088444A" w:rsidP="0088444A">
      <w:pPr>
        <w:pStyle w:val="Header"/>
      </w:pPr>
      <w:r w:rsidRPr="004475FD">
        <w:lastRenderedPageBreak/>
        <w:t>The post holder is required to be aware of and support diffe</w:t>
      </w:r>
      <w:r>
        <w:t xml:space="preserve">rence and ensure that the </w:t>
      </w:r>
      <w:r w:rsidRPr="003245A2">
        <w:t>Trust’s</w:t>
      </w:r>
      <w:r w:rsidRPr="004475FD">
        <w:t xml:space="preserve"> equalities and diversity polices are followed.</w:t>
      </w:r>
    </w:p>
    <w:p w:rsidR="0088444A" w:rsidRPr="00514329" w:rsidRDefault="0088444A" w:rsidP="0088444A">
      <w:pPr>
        <w:pStyle w:val="Header"/>
        <w:rPr>
          <w:b/>
        </w:rPr>
      </w:pPr>
    </w:p>
    <w:p w:rsidR="0088444A" w:rsidRDefault="0088444A" w:rsidP="0088444A">
      <w:pPr>
        <w:pStyle w:val="Header"/>
        <w:rPr>
          <w:b/>
        </w:rPr>
      </w:pPr>
      <w:r>
        <w:rPr>
          <w:b/>
        </w:rPr>
        <w:t>Health &amp; Safety</w:t>
      </w:r>
    </w:p>
    <w:p w:rsidR="0088444A" w:rsidRPr="00514329" w:rsidRDefault="0088444A" w:rsidP="0088444A">
      <w:pPr>
        <w:pStyle w:val="Header"/>
        <w:rPr>
          <w:b/>
        </w:rPr>
      </w:pPr>
    </w:p>
    <w:p w:rsidR="0088444A" w:rsidRPr="004475FD" w:rsidRDefault="0088444A" w:rsidP="0088444A">
      <w:pPr>
        <w:pStyle w:val="Header"/>
      </w:pPr>
      <w:r w:rsidRPr="004475FD">
        <w:t>The post holder is required to be aware of and comply with policies and procedures relating to child protection; health and safety; confidentiality; and data protection and report all concerns to an appropriate person.</w:t>
      </w:r>
    </w:p>
    <w:p w:rsidR="0088444A" w:rsidRPr="004475FD" w:rsidRDefault="0088444A" w:rsidP="0088444A">
      <w:pPr>
        <w:pStyle w:val="Header"/>
      </w:pPr>
    </w:p>
    <w:p w:rsidR="0088444A" w:rsidRDefault="0088444A" w:rsidP="0088444A">
      <w:pPr>
        <w:pStyle w:val="Header"/>
        <w:rPr>
          <w:b/>
        </w:rPr>
      </w:pPr>
      <w:r>
        <w:rPr>
          <w:b/>
        </w:rPr>
        <w:t>Criminal Records Check – Disclosure &amp; Barring Service (DBS)</w:t>
      </w:r>
    </w:p>
    <w:p w:rsidR="0088444A" w:rsidRPr="00514329" w:rsidRDefault="0088444A" w:rsidP="0088444A">
      <w:pPr>
        <w:pStyle w:val="Header"/>
        <w:rPr>
          <w:b/>
        </w:rPr>
      </w:pPr>
    </w:p>
    <w:p w:rsidR="0088444A" w:rsidRDefault="0088444A" w:rsidP="0088444A">
      <w:pPr>
        <w:pStyle w:val="Header"/>
      </w:pPr>
      <w:r>
        <w:t xml:space="preserve">All posts in schools are exempt from the Rehabilitation of Offenders Act 1974; this means that all convictions must be declared, including those that would generally be regarded as ‘spent’. A disclosure from the Disclosure &amp; Barring Service (DBS) will be sought as part of the </w:t>
      </w:r>
      <w:r w:rsidRPr="003245A2">
        <w:t>Trust’s</w:t>
      </w:r>
      <w:r>
        <w:t xml:space="preserve"> pre-employment checks. The DBS will provide a report to you and the Local Authority on whether you have any criminal convictions, including cautions and bind-overs.</w:t>
      </w:r>
    </w:p>
    <w:p w:rsidR="0088444A" w:rsidRPr="004475FD" w:rsidRDefault="0088444A" w:rsidP="0088444A">
      <w:pPr>
        <w:pStyle w:val="Header"/>
      </w:pPr>
    </w:p>
    <w:p w:rsidR="0088444A" w:rsidRDefault="0088444A" w:rsidP="0088444A">
      <w:pPr>
        <w:pStyle w:val="Header"/>
        <w:rPr>
          <w:b/>
        </w:rPr>
      </w:pPr>
      <w:r>
        <w:rPr>
          <w:b/>
        </w:rPr>
        <w:t>Additional Information</w:t>
      </w:r>
    </w:p>
    <w:p w:rsidR="0088444A" w:rsidRPr="00F947DC" w:rsidRDefault="0088444A" w:rsidP="0088444A">
      <w:pPr>
        <w:pStyle w:val="Header"/>
        <w:rPr>
          <w:b/>
        </w:rPr>
      </w:pPr>
    </w:p>
    <w:p w:rsidR="0088444A" w:rsidRDefault="0088444A" w:rsidP="0088444A">
      <w:pPr>
        <w:pStyle w:val="Header"/>
      </w:pPr>
      <w:r w:rsidRPr="004475FD">
        <w:lastRenderedPageBreak/>
        <w:t>The post holder is required to contribute to and support the over</w:t>
      </w:r>
      <w:r>
        <w:t xml:space="preserve">all aims and ethos of the </w:t>
      </w:r>
      <w:r w:rsidRPr="003245A2">
        <w:t>Trust.</w:t>
      </w:r>
      <w:r w:rsidRPr="004475FD">
        <w:t xml:space="preserve"> All staff are required to participate in training and other learning activiti</w:t>
      </w:r>
      <w:r>
        <w:t>es and in appraisal</w:t>
      </w:r>
      <w:r w:rsidRPr="004475FD">
        <w:t xml:space="preserve"> and </w:t>
      </w:r>
      <w:r>
        <w:t xml:space="preserve">professional </w:t>
      </w:r>
      <w:r w:rsidRPr="004475FD">
        <w:t>development as required by the school’s policies and practices.</w:t>
      </w:r>
    </w:p>
    <w:p w:rsidR="0088444A" w:rsidRPr="004475FD" w:rsidRDefault="0088444A" w:rsidP="0088444A">
      <w:pPr>
        <w:pStyle w:val="Header"/>
      </w:pPr>
    </w:p>
    <w:p w:rsidR="0088444A" w:rsidRPr="00F947DC" w:rsidRDefault="0088444A" w:rsidP="0088444A">
      <w:pPr>
        <w:pStyle w:val="Header"/>
      </w:pPr>
      <w:r w:rsidRPr="004475FD">
        <w:t xml:space="preserve">The duties and responsibilities listed above describe the post as it is at present. The post holder may be required to perform duties other than those given in the job description for the post. The particular duties and responsibilities may vary from time to time without changing the general character of the duties or responsibilities entailed. Such variations are a common occurrence and would not justify a re-evaluation of the post. </w:t>
      </w:r>
    </w:p>
    <w:p w:rsidR="0088444A" w:rsidRDefault="0088444A" w:rsidP="0088444A">
      <w:pPr>
        <w:pStyle w:val="Header"/>
        <w:rPr>
          <w:b/>
        </w:rPr>
      </w:pPr>
    </w:p>
    <w:p w:rsidR="0088444A" w:rsidRDefault="0088444A" w:rsidP="0088444A">
      <w:pPr>
        <w:pStyle w:val="Header"/>
        <w:rPr>
          <w:b/>
        </w:rPr>
      </w:pPr>
      <w:r w:rsidRPr="00F947DC">
        <w:rPr>
          <w:b/>
        </w:rPr>
        <w:t>Contacts</w:t>
      </w:r>
    </w:p>
    <w:p w:rsidR="0088444A" w:rsidRPr="00F947DC" w:rsidRDefault="0088444A" w:rsidP="0088444A">
      <w:pPr>
        <w:pStyle w:val="Header"/>
        <w:rPr>
          <w:b/>
        </w:rPr>
      </w:pPr>
    </w:p>
    <w:p w:rsidR="0088444A" w:rsidRDefault="0088444A" w:rsidP="0088444A">
      <w:pPr>
        <w:spacing w:after="0"/>
        <w:rPr>
          <w:u w:val="single"/>
        </w:rPr>
      </w:pPr>
      <w:r w:rsidRPr="002C1DE3">
        <w:t>Th</w:t>
      </w:r>
      <w:r>
        <w:t xml:space="preserve">e post holder will work with students and other members of staff in the </w:t>
      </w:r>
      <w:r w:rsidRPr="003245A2">
        <w:t>Trust</w:t>
      </w:r>
      <w:r w:rsidRPr="002C1DE3">
        <w:t xml:space="preserve"> and </w:t>
      </w:r>
      <w:r>
        <w:t xml:space="preserve">may have contact with </w:t>
      </w:r>
      <w:r w:rsidRPr="002C1DE3">
        <w:t>pare</w:t>
      </w:r>
      <w:r>
        <w:t xml:space="preserve">nts, governors, advisors and other visitors to </w:t>
      </w:r>
      <w:r w:rsidRPr="003245A2">
        <w:t>schools within the Trust</w:t>
      </w:r>
      <w:r w:rsidRPr="002C1DE3">
        <w:t>.</w:t>
      </w:r>
      <w:r>
        <w:rPr>
          <w:u w:val="single"/>
        </w:rPr>
        <w:t xml:space="preserve"> </w:t>
      </w:r>
    </w:p>
    <w:p w:rsidR="0088444A" w:rsidRPr="002C1DE3" w:rsidRDefault="0088444A" w:rsidP="0088444A">
      <w:pPr>
        <w:spacing w:after="0"/>
        <w:rPr>
          <w:u w:val="single"/>
        </w:rPr>
      </w:pPr>
    </w:p>
    <w:p w:rsidR="0088444A" w:rsidRDefault="0088444A" w:rsidP="0088444A">
      <w:pPr>
        <w:pStyle w:val="Header"/>
        <w:rPr>
          <w:b/>
        </w:rPr>
      </w:pPr>
      <w:r w:rsidRPr="00F947DC">
        <w:rPr>
          <w:b/>
        </w:rPr>
        <w:t>K</w:t>
      </w:r>
      <w:r>
        <w:rPr>
          <w:b/>
        </w:rPr>
        <w:t>nowledge, Experience and Training</w:t>
      </w:r>
    </w:p>
    <w:p w:rsidR="0088444A" w:rsidRPr="00F947DC" w:rsidRDefault="0088444A" w:rsidP="0088444A">
      <w:pPr>
        <w:pStyle w:val="Header"/>
        <w:rPr>
          <w:b/>
        </w:rPr>
      </w:pPr>
    </w:p>
    <w:p w:rsidR="0088444A" w:rsidRPr="00163615" w:rsidRDefault="0088444A" w:rsidP="0088444A">
      <w:pPr>
        <w:numPr>
          <w:ilvl w:val="0"/>
          <w:numId w:val="4"/>
        </w:numPr>
        <w:spacing w:after="0" w:line="240" w:lineRule="auto"/>
      </w:pPr>
      <w:r w:rsidRPr="00163615">
        <w:t>Post-holder must hold Qualified Teacher Status</w:t>
      </w:r>
      <w:r>
        <w:t xml:space="preserve"> (QTS)</w:t>
      </w:r>
    </w:p>
    <w:p w:rsidR="0088444A" w:rsidRPr="009E6CE5" w:rsidRDefault="0088444A" w:rsidP="0088444A">
      <w:pPr>
        <w:spacing w:after="0"/>
        <w:rPr>
          <w:rFonts w:cs="Arial"/>
          <w:sz w:val="20"/>
          <w:szCs w:val="20"/>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2700"/>
        <w:gridCol w:w="1620"/>
      </w:tblGrid>
      <w:tr w:rsidR="0088444A" w:rsidRPr="0005621E" w:rsidTr="0088444A">
        <w:trPr>
          <w:trHeight w:val="353"/>
        </w:trPr>
        <w:tc>
          <w:tcPr>
            <w:tcW w:w="1620" w:type="dxa"/>
            <w:shd w:val="clear" w:color="auto" w:fill="auto"/>
          </w:tcPr>
          <w:p w:rsidR="0088444A" w:rsidRPr="0005621E" w:rsidRDefault="0088444A" w:rsidP="002407EE">
            <w:pPr>
              <w:spacing w:after="0"/>
              <w:rPr>
                <w:rFonts w:cs="Arial"/>
                <w:sz w:val="20"/>
                <w:szCs w:val="20"/>
              </w:rPr>
            </w:pPr>
          </w:p>
        </w:tc>
        <w:tc>
          <w:tcPr>
            <w:tcW w:w="2700" w:type="dxa"/>
            <w:shd w:val="clear" w:color="auto" w:fill="auto"/>
          </w:tcPr>
          <w:p w:rsidR="0088444A" w:rsidRPr="0005621E" w:rsidRDefault="0088444A" w:rsidP="002407EE">
            <w:pPr>
              <w:spacing w:after="0"/>
              <w:rPr>
                <w:rFonts w:cs="Arial"/>
              </w:rPr>
            </w:pPr>
            <w:r w:rsidRPr="0005621E">
              <w:rPr>
                <w:rFonts w:cs="Arial"/>
              </w:rPr>
              <w:t>Name</w:t>
            </w:r>
          </w:p>
        </w:tc>
        <w:tc>
          <w:tcPr>
            <w:tcW w:w="2700" w:type="dxa"/>
            <w:shd w:val="clear" w:color="auto" w:fill="auto"/>
          </w:tcPr>
          <w:p w:rsidR="0088444A" w:rsidRPr="0005621E" w:rsidRDefault="0088444A" w:rsidP="002407EE">
            <w:pPr>
              <w:spacing w:after="0"/>
              <w:rPr>
                <w:rFonts w:cs="Arial"/>
              </w:rPr>
            </w:pPr>
            <w:r w:rsidRPr="0005621E">
              <w:rPr>
                <w:rFonts w:cs="Arial"/>
              </w:rPr>
              <w:t>Signature</w:t>
            </w:r>
          </w:p>
        </w:tc>
        <w:tc>
          <w:tcPr>
            <w:tcW w:w="1620" w:type="dxa"/>
            <w:shd w:val="clear" w:color="auto" w:fill="auto"/>
          </w:tcPr>
          <w:p w:rsidR="0088444A" w:rsidRPr="0005621E" w:rsidRDefault="0088444A" w:rsidP="002407EE">
            <w:pPr>
              <w:spacing w:after="0"/>
              <w:rPr>
                <w:rFonts w:cs="Arial"/>
              </w:rPr>
            </w:pPr>
            <w:r w:rsidRPr="0005621E">
              <w:rPr>
                <w:rFonts w:cs="Arial"/>
              </w:rPr>
              <w:t>Date</w:t>
            </w:r>
          </w:p>
        </w:tc>
      </w:tr>
      <w:tr w:rsidR="0088444A" w:rsidRPr="0005621E" w:rsidTr="0088444A">
        <w:trPr>
          <w:trHeight w:val="20"/>
        </w:trPr>
        <w:tc>
          <w:tcPr>
            <w:tcW w:w="1620" w:type="dxa"/>
            <w:shd w:val="clear" w:color="auto" w:fill="auto"/>
          </w:tcPr>
          <w:p w:rsidR="0088444A" w:rsidRPr="0005621E" w:rsidRDefault="0088444A" w:rsidP="002407EE">
            <w:pPr>
              <w:spacing w:after="0"/>
              <w:rPr>
                <w:rFonts w:cs="Arial"/>
              </w:rPr>
            </w:pPr>
            <w:r>
              <w:rPr>
                <w:rFonts w:cs="Arial"/>
              </w:rPr>
              <w:t>Post Holder</w:t>
            </w:r>
          </w:p>
        </w:tc>
        <w:tc>
          <w:tcPr>
            <w:tcW w:w="2700" w:type="dxa"/>
            <w:shd w:val="clear" w:color="auto" w:fill="auto"/>
          </w:tcPr>
          <w:p w:rsidR="0088444A" w:rsidRPr="0005621E" w:rsidRDefault="0088444A" w:rsidP="002407EE">
            <w:pPr>
              <w:spacing w:after="0"/>
              <w:rPr>
                <w:rFonts w:cs="Arial"/>
                <w:sz w:val="20"/>
                <w:szCs w:val="20"/>
              </w:rPr>
            </w:pPr>
          </w:p>
        </w:tc>
        <w:tc>
          <w:tcPr>
            <w:tcW w:w="2700" w:type="dxa"/>
            <w:shd w:val="clear" w:color="auto" w:fill="auto"/>
          </w:tcPr>
          <w:p w:rsidR="0088444A" w:rsidRPr="0005621E" w:rsidRDefault="0088444A" w:rsidP="002407EE">
            <w:pPr>
              <w:spacing w:after="0"/>
              <w:rPr>
                <w:rFonts w:cs="Arial"/>
                <w:sz w:val="20"/>
                <w:szCs w:val="20"/>
              </w:rPr>
            </w:pPr>
          </w:p>
        </w:tc>
        <w:tc>
          <w:tcPr>
            <w:tcW w:w="1620" w:type="dxa"/>
            <w:shd w:val="clear" w:color="auto" w:fill="auto"/>
          </w:tcPr>
          <w:p w:rsidR="0088444A" w:rsidRPr="0005621E" w:rsidRDefault="0088444A" w:rsidP="002407EE">
            <w:pPr>
              <w:spacing w:after="0"/>
              <w:rPr>
                <w:rFonts w:cs="Arial"/>
                <w:sz w:val="20"/>
                <w:szCs w:val="20"/>
              </w:rPr>
            </w:pPr>
          </w:p>
        </w:tc>
      </w:tr>
      <w:tr w:rsidR="0088444A" w:rsidRPr="0005621E" w:rsidTr="0088444A">
        <w:trPr>
          <w:trHeight w:val="20"/>
        </w:trPr>
        <w:tc>
          <w:tcPr>
            <w:tcW w:w="1620" w:type="dxa"/>
            <w:shd w:val="clear" w:color="auto" w:fill="auto"/>
          </w:tcPr>
          <w:p w:rsidR="0088444A" w:rsidRPr="0005621E" w:rsidRDefault="0088444A" w:rsidP="002407EE">
            <w:pPr>
              <w:spacing w:after="0"/>
              <w:rPr>
                <w:rFonts w:cs="Arial"/>
              </w:rPr>
            </w:pPr>
            <w:r>
              <w:rPr>
                <w:rFonts w:cs="Arial"/>
              </w:rPr>
              <w:t>Line Manager</w:t>
            </w:r>
          </w:p>
        </w:tc>
        <w:tc>
          <w:tcPr>
            <w:tcW w:w="2700" w:type="dxa"/>
            <w:shd w:val="clear" w:color="auto" w:fill="auto"/>
          </w:tcPr>
          <w:p w:rsidR="0088444A" w:rsidRPr="0005621E" w:rsidRDefault="0088444A" w:rsidP="002407EE">
            <w:pPr>
              <w:spacing w:after="0"/>
              <w:rPr>
                <w:rFonts w:cs="Arial"/>
                <w:sz w:val="20"/>
                <w:szCs w:val="20"/>
              </w:rPr>
            </w:pPr>
          </w:p>
        </w:tc>
        <w:tc>
          <w:tcPr>
            <w:tcW w:w="2700" w:type="dxa"/>
            <w:shd w:val="clear" w:color="auto" w:fill="auto"/>
          </w:tcPr>
          <w:p w:rsidR="0088444A" w:rsidRPr="0005621E" w:rsidRDefault="0088444A" w:rsidP="002407EE">
            <w:pPr>
              <w:spacing w:after="0"/>
              <w:rPr>
                <w:rFonts w:cs="Arial"/>
                <w:sz w:val="20"/>
                <w:szCs w:val="20"/>
              </w:rPr>
            </w:pPr>
          </w:p>
        </w:tc>
        <w:tc>
          <w:tcPr>
            <w:tcW w:w="1620" w:type="dxa"/>
            <w:shd w:val="clear" w:color="auto" w:fill="auto"/>
          </w:tcPr>
          <w:p w:rsidR="0088444A" w:rsidRPr="0005621E" w:rsidRDefault="0088444A" w:rsidP="002407EE">
            <w:pPr>
              <w:spacing w:after="0"/>
              <w:rPr>
                <w:rFonts w:cs="Arial"/>
                <w:sz w:val="20"/>
                <w:szCs w:val="20"/>
              </w:rPr>
            </w:pPr>
          </w:p>
        </w:tc>
      </w:tr>
      <w:tr w:rsidR="0088444A" w:rsidRPr="0005621E" w:rsidTr="0088444A">
        <w:trPr>
          <w:trHeight w:val="20"/>
        </w:trPr>
        <w:tc>
          <w:tcPr>
            <w:tcW w:w="1620" w:type="dxa"/>
            <w:shd w:val="clear" w:color="auto" w:fill="auto"/>
          </w:tcPr>
          <w:p w:rsidR="0088444A" w:rsidRPr="0005621E" w:rsidRDefault="0088444A" w:rsidP="002407EE">
            <w:pPr>
              <w:spacing w:after="0"/>
              <w:rPr>
                <w:rFonts w:cs="Arial"/>
              </w:rPr>
            </w:pPr>
            <w:r>
              <w:rPr>
                <w:rFonts w:cs="Arial"/>
              </w:rPr>
              <w:t>SLT</w:t>
            </w:r>
          </w:p>
        </w:tc>
        <w:tc>
          <w:tcPr>
            <w:tcW w:w="2700" w:type="dxa"/>
            <w:shd w:val="clear" w:color="auto" w:fill="auto"/>
          </w:tcPr>
          <w:p w:rsidR="0088444A" w:rsidRPr="0005621E" w:rsidRDefault="0088444A" w:rsidP="002407EE">
            <w:pPr>
              <w:spacing w:after="0"/>
              <w:rPr>
                <w:rFonts w:cs="Arial"/>
                <w:sz w:val="20"/>
                <w:szCs w:val="20"/>
              </w:rPr>
            </w:pPr>
          </w:p>
        </w:tc>
        <w:tc>
          <w:tcPr>
            <w:tcW w:w="2700" w:type="dxa"/>
            <w:shd w:val="clear" w:color="auto" w:fill="auto"/>
          </w:tcPr>
          <w:p w:rsidR="0088444A" w:rsidRPr="0005621E" w:rsidRDefault="0088444A" w:rsidP="002407EE">
            <w:pPr>
              <w:spacing w:after="0"/>
              <w:rPr>
                <w:rFonts w:cs="Arial"/>
                <w:sz w:val="20"/>
                <w:szCs w:val="20"/>
              </w:rPr>
            </w:pPr>
          </w:p>
        </w:tc>
        <w:tc>
          <w:tcPr>
            <w:tcW w:w="1620" w:type="dxa"/>
            <w:shd w:val="clear" w:color="auto" w:fill="auto"/>
          </w:tcPr>
          <w:p w:rsidR="0088444A" w:rsidRPr="0005621E" w:rsidRDefault="0088444A" w:rsidP="002407EE">
            <w:pPr>
              <w:spacing w:after="0"/>
              <w:rPr>
                <w:rFonts w:cs="Arial"/>
                <w:sz w:val="20"/>
                <w:szCs w:val="20"/>
              </w:rPr>
            </w:pPr>
          </w:p>
        </w:tc>
      </w:tr>
    </w:tbl>
    <w:p w:rsidR="0088444A" w:rsidRPr="009E6CE5" w:rsidRDefault="0088444A" w:rsidP="0088444A">
      <w:pPr>
        <w:spacing w:after="0"/>
        <w:rPr>
          <w:rFonts w:cs="Arial"/>
          <w:sz w:val="20"/>
          <w:szCs w:val="20"/>
        </w:rPr>
      </w:pPr>
    </w:p>
    <w:p w:rsidR="0088444A" w:rsidRDefault="0088444A" w:rsidP="0088444A">
      <w:pPr>
        <w:spacing w:after="0"/>
        <w:rPr>
          <w:rFonts w:cs="Arial"/>
          <w:sz w:val="16"/>
          <w:szCs w:val="16"/>
        </w:rPr>
      </w:pPr>
    </w:p>
    <w:p w:rsidR="0088444A" w:rsidRPr="00807398" w:rsidRDefault="0088444A" w:rsidP="0088444A">
      <w:pPr>
        <w:ind w:left="720" w:hanging="720"/>
        <w:rPr>
          <w:u w:val="single"/>
        </w:rPr>
      </w:pPr>
      <w:r w:rsidRPr="007A0BDA">
        <w:rPr>
          <w:rFonts w:cs="Arial"/>
          <w:sz w:val="16"/>
          <w:szCs w:val="16"/>
        </w:rPr>
        <w:t>NB</w:t>
      </w:r>
      <w:r w:rsidRPr="007A0BDA">
        <w:rPr>
          <w:rFonts w:cs="Arial"/>
          <w:sz w:val="16"/>
          <w:szCs w:val="16"/>
        </w:rPr>
        <w:tab/>
        <w:t xml:space="preserve">Signed copy to be returned to </w:t>
      </w:r>
      <w:r>
        <w:rPr>
          <w:rFonts w:cs="Arial"/>
          <w:sz w:val="16"/>
          <w:szCs w:val="16"/>
        </w:rPr>
        <w:t>Staff Administrator</w:t>
      </w:r>
      <w:r w:rsidRPr="007A0BDA">
        <w:rPr>
          <w:rFonts w:cs="Arial"/>
          <w:sz w:val="16"/>
          <w:szCs w:val="16"/>
        </w:rPr>
        <w:t xml:space="preserve"> for Personnel Records</w:t>
      </w:r>
    </w:p>
    <w:p w:rsidR="0088444A" w:rsidRPr="00603591" w:rsidRDefault="0088444A" w:rsidP="00603591">
      <w:pPr>
        <w:spacing w:after="0"/>
        <w:rPr>
          <w:b/>
        </w:rPr>
      </w:pPr>
    </w:p>
    <w:sectPr w:rsidR="0088444A" w:rsidRPr="00603591" w:rsidSect="0060359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1A87"/>
    <w:multiLevelType w:val="hybridMultilevel"/>
    <w:tmpl w:val="B432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43A93"/>
    <w:multiLevelType w:val="hybridMultilevel"/>
    <w:tmpl w:val="D752F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A065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7A33410"/>
    <w:multiLevelType w:val="hybridMultilevel"/>
    <w:tmpl w:val="AA5864FA"/>
    <w:lvl w:ilvl="0" w:tplc="7B8C1750">
      <w:start w:val="1"/>
      <w:numFmt w:val="decimal"/>
      <w:lvlText w:val="%1."/>
      <w:lvlJc w:val="left"/>
      <w:pPr>
        <w:ind w:left="177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342787"/>
    <w:multiLevelType w:val="hybridMultilevel"/>
    <w:tmpl w:val="5870139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4C860744"/>
    <w:multiLevelType w:val="hybridMultilevel"/>
    <w:tmpl w:val="CC14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AD0F95"/>
    <w:multiLevelType w:val="hybridMultilevel"/>
    <w:tmpl w:val="DD70B2F4"/>
    <w:lvl w:ilvl="0" w:tplc="0809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7">
    <w:nsid w:val="76974573"/>
    <w:multiLevelType w:val="hybridMultilevel"/>
    <w:tmpl w:val="45E0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521C48"/>
    <w:multiLevelType w:val="hybridMultilevel"/>
    <w:tmpl w:val="5E8EEB1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F2"/>
    <w:rsid w:val="000D04DC"/>
    <w:rsid w:val="003245A2"/>
    <w:rsid w:val="003657BA"/>
    <w:rsid w:val="00446880"/>
    <w:rsid w:val="005920AA"/>
    <w:rsid w:val="005B54C7"/>
    <w:rsid w:val="00603591"/>
    <w:rsid w:val="006975AC"/>
    <w:rsid w:val="00875864"/>
    <w:rsid w:val="0088444A"/>
    <w:rsid w:val="008F5A16"/>
    <w:rsid w:val="00BC16F6"/>
    <w:rsid w:val="00C50A56"/>
    <w:rsid w:val="00CD52FE"/>
    <w:rsid w:val="00D505F2"/>
    <w:rsid w:val="00E248AA"/>
    <w:rsid w:val="00F5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DC080-66AE-412F-94DB-647460E2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F2"/>
    <w:pPr>
      <w:ind w:left="720"/>
      <w:contextualSpacing/>
    </w:pPr>
  </w:style>
  <w:style w:type="paragraph" w:styleId="Header">
    <w:name w:val="header"/>
    <w:basedOn w:val="Normal"/>
    <w:link w:val="HeaderChar"/>
    <w:unhideWhenUsed/>
    <w:rsid w:val="0088444A"/>
    <w:pPr>
      <w:tabs>
        <w:tab w:val="center" w:pos="4513"/>
        <w:tab w:val="right" w:pos="9026"/>
      </w:tabs>
      <w:spacing w:after="0" w:line="240" w:lineRule="auto"/>
    </w:pPr>
  </w:style>
  <w:style w:type="character" w:customStyle="1" w:styleId="HeaderChar">
    <w:name w:val="Header Char"/>
    <w:basedOn w:val="DefaultParagraphFont"/>
    <w:link w:val="Header"/>
    <w:rsid w:val="00884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Thompson</dc:creator>
  <cp:keywords/>
  <dc:description/>
  <cp:lastModifiedBy>Ellie Thompson</cp:lastModifiedBy>
  <cp:revision>2</cp:revision>
  <cp:lastPrinted>2016-12-07T10:31:00Z</cp:lastPrinted>
  <dcterms:created xsi:type="dcterms:W3CDTF">2017-01-18T09:31:00Z</dcterms:created>
  <dcterms:modified xsi:type="dcterms:W3CDTF">2017-01-18T09:31:00Z</dcterms:modified>
</cp:coreProperties>
</file>