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CDE958" w14:textId="77777777" w:rsidR="00F16B9D" w:rsidRDefault="00F16B9D" w:rsidP="00F16B9D">
      <w:pPr>
        <w:spacing w:after="0" w:line="240" w:lineRule="auto"/>
        <w:jc w:val="center"/>
        <w:rPr>
          <w:b/>
          <w:bCs/>
          <w:sz w:val="28"/>
          <w:szCs w:val="28"/>
        </w:rPr>
      </w:pPr>
      <w:r>
        <w:rPr>
          <w:noProof/>
        </w:rPr>
        <w:drawing>
          <wp:anchor distT="0" distB="0" distL="114300" distR="114300" simplePos="0" relativeHeight="251658240" behindDoc="0" locked="0" layoutInCell="1" allowOverlap="1" wp14:anchorId="77A795C8" wp14:editId="732A21A6">
            <wp:simplePos x="0" y="0"/>
            <wp:positionH relativeFrom="margin">
              <wp:posOffset>2825115</wp:posOffset>
            </wp:positionH>
            <wp:positionV relativeFrom="margin">
              <wp:posOffset>-226060</wp:posOffset>
            </wp:positionV>
            <wp:extent cx="647065" cy="754380"/>
            <wp:effectExtent l="0" t="0" r="635"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 colournew letter head.jpg"/>
                    <pic:cNvPicPr/>
                  </pic:nvPicPr>
                  <pic:blipFill>
                    <a:blip r:embed="rId7">
                      <a:extLst>
                        <a:ext uri="{28A0092B-C50C-407E-A947-70E740481C1C}">
                          <a14:useLocalDpi xmlns:a14="http://schemas.microsoft.com/office/drawing/2010/main" val="0"/>
                        </a:ext>
                      </a:extLst>
                    </a:blip>
                    <a:stretch>
                      <a:fillRect/>
                    </a:stretch>
                  </pic:blipFill>
                  <pic:spPr>
                    <a:xfrm>
                      <a:off x="0" y="0"/>
                      <a:ext cx="647065" cy="754380"/>
                    </a:xfrm>
                    <a:prstGeom prst="rect">
                      <a:avLst/>
                    </a:prstGeom>
                  </pic:spPr>
                </pic:pic>
              </a:graphicData>
            </a:graphic>
            <wp14:sizeRelH relativeFrom="margin">
              <wp14:pctWidth>0</wp14:pctWidth>
            </wp14:sizeRelH>
            <wp14:sizeRelV relativeFrom="margin">
              <wp14:pctHeight>0</wp14:pctHeight>
            </wp14:sizeRelV>
          </wp:anchor>
        </w:drawing>
      </w:r>
    </w:p>
    <w:p w14:paraId="787DC7FB" w14:textId="77777777" w:rsidR="00F16B9D" w:rsidRDefault="00F16B9D" w:rsidP="00F16B9D">
      <w:pPr>
        <w:spacing w:after="0" w:line="240" w:lineRule="auto"/>
        <w:jc w:val="center"/>
        <w:rPr>
          <w:b/>
          <w:bCs/>
          <w:sz w:val="28"/>
          <w:szCs w:val="28"/>
        </w:rPr>
      </w:pPr>
    </w:p>
    <w:p w14:paraId="0C6DE17F" w14:textId="77777777" w:rsidR="00F16B9D" w:rsidRDefault="00F16B9D" w:rsidP="00F16B9D">
      <w:pPr>
        <w:spacing w:after="0" w:line="240" w:lineRule="auto"/>
        <w:jc w:val="center"/>
        <w:rPr>
          <w:b/>
          <w:bCs/>
          <w:sz w:val="28"/>
          <w:szCs w:val="28"/>
        </w:rPr>
      </w:pPr>
    </w:p>
    <w:p w14:paraId="6E707B9B" w14:textId="77777777" w:rsidR="00F16B9D" w:rsidRDefault="00F16B9D" w:rsidP="00F16B9D">
      <w:pPr>
        <w:pStyle w:val="Default"/>
      </w:pPr>
    </w:p>
    <w:p w14:paraId="6C42EB88" w14:textId="77777777" w:rsidR="00950C31" w:rsidRPr="00950C31" w:rsidRDefault="00950C31" w:rsidP="00950C31">
      <w:pPr>
        <w:pStyle w:val="Normal1"/>
        <w:jc w:val="center"/>
        <w:rPr>
          <w:rFonts w:ascii="Calibri" w:eastAsia="Calibri" w:hAnsi="Calibri" w:cs="Calibri"/>
          <w:sz w:val="28"/>
          <w:szCs w:val="28"/>
        </w:rPr>
      </w:pPr>
      <w:r w:rsidRPr="00950C31">
        <w:rPr>
          <w:rFonts w:ascii="Calibri" w:eastAsia="Calibri" w:hAnsi="Calibri" w:cs="Calibri"/>
          <w:b/>
          <w:bCs/>
          <w:sz w:val="28"/>
          <w:szCs w:val="28"/>
        </w:rPr>
        <w:t>SCIENCE FACULTY</w:t>
      </w:r>
    </w:p>
    <w:p w14:paraId="5E52B4EB" w14:textId="77777777" w:rsidR="00950C31" w:rsidRDefault="00950C31" w:rsidP="00950C31">
      <w:pPr>
        <w:pStyle w:val="Normal1"/>
        <w:jc w:val="center"/>
        <w:rPr>
          <w:rFonts w:ascii="Calibri" w:eastAsia="Calibri" w:hAnsi="Calibri" w:cs="Calibri"/>
        </w:rPr>
      </w:pPr>
    </w:p>
    <w:p w14:paraId="25F38698" w14:textId="77777777" w:rsidR="00950C31" w:rsidRDefault="00950C31" w:rsidP="00950C31">
      <w:pPr>
        <w:pStyle w:val="Normal1"/>
        <w:jc w:val="both"/>
        <w:rPr>
          <w:rFonts w:ascii="Calibri" w:eastAsia="Calibri" w:hAnsi="Calibri" w:cs="Calibri"/>
        </w:rPr>
      </w:pPr>
      <w:r>
        <w:rPr>
          <w:rFonts w:ascii="Calibri" w:eastAsia="Calibri" w:hAnsi="Calibri" w:cs="Calibri"/>
          <w:b/>
          <w:bCs/>
          <w:u w:val="single"/>
        </w:rPr>
        <w:t>Staffing</w:t>
      </w:r>
    </w:p>
    <w:p w14:paraId="0A7F4C4A" w14:textId="77777777" w:rsidR="00950C31" w:rsidRDefault="00950C31" w:rsidP="00950C31">
      <w:pPr>
        <w:pStyle w:val="Normal1"/>
        <w:jc w:val="both"/>
        <w:rPr>
          <w:rFonts w:ascii="Calibri" w:eastAsia="Calibri" w:hAnsi="Calibri" w:cs="Calibri"/>
        </w:rPr>
      </w:pPr>
    </w:p>
    <w:p w14:paraId="509E68E8" w14:textId="77777777" w:rsidR="00950C31" w:rsidRDefault="00950C31" w:rsidP="00950C31">
      <w:pPr>
        <w:pStyle w:val="Normal1"/>
        <w:jc w:val="both"/>
        <w:rPr>
          <w:rFonts w:ascii="Calibri" w:eastAsia="Calibri" w:hAnsi="Calibri" w:cs="Calibri"/>
        </w:rPr>
      </w:pPr>
      <w:r>
        <w:rPr>
          <w:rFonts w:ascii="Calibri" w:eastAsia="Calibri" w:hAnsi="Calibri" w:cs="Calibri"/>
        </w:rPr>
        <w:t>The Science Faculty is currently made up of a team of thirteen full-time teachers,</w:t>
      </w:r>
      <w:r w:rsidR="00B43123">
        <w:rPr>
          <w:rFonts w:ascii="Calibri" w:eastAsia="Calibri" w:hAnsi="Calibri" w:cs="Calibri"/>
        </w:rPr>
        <w:t xml:space="preserve"> two part-time teachers and three</w:t>
      </w:r>
      <w:r>
        <w:rPr>
          <w:rFonts w:ascii="Calibri" w:eastAsia="Calibri" w:hAnsi="Calibri" w:cs="Calibri"/>
        </w:rPr>
        <w:t xml:space="preserve"> laboratory technicians. A large number of these teachers have roles of</w:t>
      </w:r>
      <w:r w:rsidR="00A13023">
        <w:rPr>
          <w:rFonts w:ascii="Calibri" w:eastAsia="Calibri" w:hAnsi="Calibri" w:cs="Calibri"/>
        </w:rPr>
        <w:t xml:space="preserve"> responsibility, either within s</w:t>
      </w:r>
      <w:r>
        <w:rPr>
          <w:rFonts w:ascii="Calibri" w:eastAsia="Calibri" w:hAnsi="Calibri" w:cs="Calibri"/>
        </w:rPr>
        <w:t>cience or as members of the school Pastoral Team. The organisation of the Faculty revolves around the three key subject areas, each o</w:t>
      </w:r>
      <w:r w:rsidR="00B43123">
        <w:rPr>
          <w:rFonts w:ascii="Calibri" w:eastAsia="Calibri" w:hAnsi="Calibri" w:cs="Calibri"/>
        </w:rPr>
        <w:t>f which has a Subject Leader</w:t>
      </w:r>
      <w:r>
        <w:rPr>
          <w:rFonts w:ascii="Calibri" w:eastAsia="Calibri" w:hAnsi="Calibri" w:cs="Calibri"/>
        </w:rPr>
        <w:t xml:space="preserve"> to oversee the curriculum for their area of expertise. Regular meeting slots are provided for the departmental heads to meet with their teams as part</w:t>
      </w:r>
      <w:r w:rsidR="00B43123">
        <w:rPr>
          <w:rFonts w:ascii="Calibri" w:eastAsia="Calibri" w:hAnsi="Calibri" w:cs="Calibri"/>
        </w:rPr>
        <w:t xml:space="preserve"> of the school INSET programme.</w:t>
      </w:r>
    </w:p>
    <w:p w14:paraId="682B64B2" w14:textId="77777777" w:rsidR="00B43123" w:rsidRDefault="00B43123" w:rsidP="00950C31">
      <w:pPr>
        <w:pStyle w:val="Normal1"/>
        <w:jc w:val="both"/>
        <w:rPr>
          <w:rFonts w:ascii="Calibri" w:eastAsia="Calibri" w:hAnsi="Calibri" w:cs="Calibri"/>
        </w:rPr>
      </w:pPr>
    </w:p>
    <w:p w14:paraId="63C2E764" w14:textId="77777777" w:rsidR="00950C31" w:rsidRDefault="00950C31" w:rsidP="00950C31">
      <w:pPr>
        <w:pStyle w:val="Normal1"/>
        <w:jc w:val="both"/>
        <w:rPr>
          <w:rFonts w:ascii="Calibri" w:eastAsia="Calibri" w:hAnsi="Calibri" w:cs="Calibri"/>
        </w:rPr>
      </w:pPr>
    </w:p>
    <w:p w14:paraId="4733C24A" w14:textId="77777777" w:rsidR="00950C31" w:rsidRDefault="00950C31" w:rsidP="00950C31">
      <w:pPr>
        <w:pStyle w:val="Normal1"/>
        <w:jc w:val="both"/>
        <w:rPr>
          <w:rFonts w:ascii="Calibri" w:eastAsia="Calibri" w:hAnsi="Calibri" w:cs="Calibri"/>
        </w:rPr>
      </w:pPr>
      <w:r>
        <w:rPr>
          <w:rFonts w:ascii="Calibri" w:eastAsia="Calibri" w:hAnsi="Calibri" w:cs="Calibri"/>
          <w:b/>
          <w:bCs/>
          <w:u w:val="single"/>
        </w:rPr>
        <w:t>Rooming and Resources</w:t>
      </w:r>
    </w:p>
    <w:p w14:paraId="27B17E5B" w14:textId="77777777" w:rsidR="00950C31" w:rsidRDefault="00950C31" w:rsidP="00A13023">
      <w:pPr>
        <w:pStyle w:val="Normal1"/>
        <w:jc w:val="both"/>
        <w:rPr>
          <w:rFonts w:ascii="Calibri" w:eastAsia="Calibri" w:hAnsi="Calibri" w:cs="Calibri"/>
        </w:rPr>
      </w:pPr>
    </w:p>
    <w:p w14:paraId="5F492AFE" w14:textId="77777777" w:rsidR="00A13023" w:rsidRPr="00A13023" w:rsidRDefault="00950C31" w:rsidP="00A13023">
      <w:pPr>
        <w:spacing w:after="0" w:line="240" w:lineRule="auto"/>
        <w:rPr>
          <w:sz w:val="24"/>
          <w:szCs w:val="24"/>
        </w:rPr>
      </w:pPr>
      <w:r w:rsidRPr="00A13023">
        <w:rPr>
          <w:sz w:val="24"/>
          <w:szCs w:val="24"/>
        </w:rPr>
        <w:t xml:space="preserve">The Science Faculty is suited in a specialist area of ten laboratories and two prep rooms, with a communal marking room and </w:t>
      </w:r>
      <w:r w:rsidR="00B43123">
        <w:rPr>
          <w:sz w:val="24"/>
          <w:szCs w:val="24"/>
        </w:rPr>
        <w:t>a Faculty office</w:t>
      </w:r>
      <w:r w:rsidRPr="00A13023">
        <w:rPr>
          <w:sz w:val="24"/>
          <w:szCs w:val="24"/>
        </w:rPr>
        <w:t xml:space="preserve">. All of the laboratories have a built-in overhead projector in addition to the usual suite of scientific equipment for practical work. </w:t>
      </w:r>
      <w:r w:rsidR="00A13023" w:rsidRPr="00A13023">
        <w:rPr>
          <w:sz w:val="24"/>
          <w:szCs w:val="24"/>
        </w:rPr>
        <w:t xml:space="preserve">We operate a highly successful iPads for Learning scheme with all students having access to an iPad </w:t>
      </w:r>
      <w:r w:rsidR="00277967">
        <w:rPr>
          <w:sz w:val="24"/>
          <w:szCs w:val="24"/>
        </w:rPr>
        <w:t>mini</w:t>
      </w:r>
      <w:r w:rsidR="00A13023" w:rsidRPr="00A13023">
        <w:rPr>
          <w:sz w:val="24"/>
          <w:szCs w:val="24"/>
        </w:rPr>
        <w:t xml:space="preserve"> – this has transformed the way students learn and use ICT in school and at home.</w:t>
      </w:r>
      <w:r w:rsidR="00A13023">
        <w:rPr>
          <w:sz w:val="24"/>
          <w:szCs w:val="24"/>
        </w:rPr>
        <w:t xml:space="preserve">  This initiative has had a significant impact on the way students learn science at Haslingden High School.</w:t>
      </w:r>
    </w:p>
    <w:p w14:paraId="15034C7C" w14:textId="77777777" w:rsidR="00950C31" w:rsidRDefault="00950C31" w:rsidP="00950C31">
      <w:pPr>
        <w:pStyle w:val="Normal1"/>
        <w:jc w:val="both"/>
        <w:rPr>
          <w:rFonts w:ascii="Calibri" w:eastAsia="Calibri" w:hAnsi="Calibri" w:cs="Calibri"/>
        </w:rPr>
      </w:pPr>
    </w:p>
    <w:p w14:paraId="3A99EE57" w14:textId="77777777" w:rsidR="00A13023" w:rsidRDefault="00A13023" w:rsidP="00950C31">
      <w:pPr>
        <w:pStyle w:val="Normal1"/>
        <w:jc w:val="both"/>
        <w:rPr>
          <w:rFonts w:ascii="Calibri" w:eastAsia="Calibri" w:hAnsi="Calibri" w:cs="Calibri"/>
        </w:rPr>
      </w:pPr>
    </w:p>
    <w:p w14:paraId="3E594969" w14:textId="77777777" w:rsidR="00950C31" w:rsidRDefault="00950C31" w:rsidP="00950C31">
      <w:pPr>
        <w:pStyle w:val="Normal1"/>
        <w:jc w:val="both"/>
        <w:rPr>
          <w:rFonts w:ascii="Calibri" w:eastAsia="Calibri" w:hAnsi="Calibri" w:cs="Calibri"/>
        </w:rPr>
      </w:pPr>
      <w:r>
        <w:rPr>
          <w:rFonts w:ascii="Calibri" w:eastAsia="Calibri" w:hAnsi="Calibri" w:cs="Calibri"/>
          <w:b/>
          <w:bCs/>
          <w:u w:val="single"/>
        </w:rPr>
        <w:t>Curriculum</w:t>
      </w:r>
    </w:p>
    <w:p w14:paraId="026217C4" w14:textId="77777777" w:rsidR="00950C31" w:rsidRDefault="00950C31" w:rsidP="00950C31">
      <w:pPr>
        <w:pStyle w:val="Normal1"/>
        <w:jc w:val="both"/>
        <w:rPr>
          <w:rFonts w:ascii="Calibri" w:eastAsia="Calibri" w:hAnsi="Calibri" w:cs="Calibri"/>
        </w:rPr>
      </w:pPr>
    </w:p>
    <w:p w14:paraId="08366CC9" w14:textId="77777777" w:rsidR="00950C31" w:rsidRDefault="00950C31" w:rsidP="00950C31">
      <w:pPr>
        <w:pStyle w:val="Normal1"/>
        <w:jc w:val="both"/>
        <w:rPr>
          <w:rFonts w:ascii="Calibri" w:eastAsia="Calibri" w:hAnsi="Calibri" w:cs="Calibri"/>
        </w:rPr>
      </w:pPr>
      <w:r>
        <w:rPr>
          <w:rFonts w:ascii="Calibri" w:eastAsia="Calibri" w:hAnsi="Calibri" w:cs="Calibri"/>
        </w:rPr>
        <w:t xml:space="preserve">At Haslingden High School, students undertake a course of Key Stage 3 material for the first two years. This is an in-house programme of study supported in part by the ‘Exploring Science’ series, utilising both text books and the full set of teacher support materials. The course seeks to ensure that students experience an engaging, practical course which supports their entry into Key Stage 4 at the beginning of Year 9. Students receive three lessons of combined ‘Science’ per week; wherever possible these are taught by the same teacher but in some cases classes are split between two staff members. </w:t>
      </w:r>
    </w:p>
    <w:p w14:paraId="2AF7FF70" w14:textId="77777777" w:rsidR="00950C31" w:rsidRDefault="00950C31" w:rsidP="00950C31">
      <w:pPr>
        <w:pStyle w:val="Normal1"/>
        <w:jc w:val="both"/>
        <w:rPr>
          <w:rFonts w:ascii="Calibri" w:eastAsia="Calibri" w:hAnsi="Calibri" w:cs="Calibri"/>
        </w:rPr>
      </w:pPr>
    </w:p>
    <w:p w14:paraId="070F40CD" w14:textId="77777777" w:rsidR="00950C31" w:rsidRDefault="00950C31" w:rsidP="00950C31">
      <w:pPr>
        <w:pStyle w:val="Normal1"/>
        <w:jc w:val="both"/>
        <w:rPr>
          <w:rFonts w:ascii="Calibri" w:eastAsia="Calibri" w:hAnsi="Calibri" w:cs="Calibri"/>
        </w:rPr>
      </w:pPr>
      <w:r>
        <w:rPr>
          <w:rFonts w:ascii="Calibri" w:eastAsia="Calibri" w:hAnsi="Calibri" w:cs="Calibri"/>
        </w:rPr>
        <w:t xml:space="preserve">At Key Stage 4, students have the opportunity to select </w:t>
      </w:r>
      <w:r w:rsidR="00A13023">
        <w:rPr>
          <w:rFonts w:ascii="Calibri" w:eastAsia="Calibri" w:hAnsi="Calibri" w:cs="Calibri"/>
        </w:rPr>
        <w:t>s</w:t>
      </w:r>
      <w:r>
        <w:rPr>
          <w:rFonts w:ascii="Calibri" w:eastAsia="Calibri" w:hAnsi="Calibri" w:cs="Calibri"/>
        </w:rPr>
        <w:t xml:space="preserve">cience as one of their ‘option’ choices; those who do so receive an extra three lessons of </w:t>
      </w:r>
      <w:r w:rsidR="00A13023">
        <w:rPr>
          <w:rFonts w:ascii="Calibri" w:eastAsia="Calibri" w:hAnsi="Calibri" w:cs="Calibri"/>
        </w:rPr>
        <w:t>s</w:t>
      </w:r>
      <w:r>
        <w:rPr>
          <w:rFonts w:ascii="Calibri" w:eastAsia="Calibri" w:hAnsi="Calibri" w:cs="Calibri"/>
        </w:rPr>
        <w:t xml:space="preserve">cience per week and will study the three separate AQA GCSEs in </w:t>
      </w:r>
      <w:r w:rsidR="00A13023">
        <w:rPr>
          <w:rFonts w:ascii="Calibri" w:eastAsia="Calibri" w:hAnsi="Calibri" w:cs="Calibri"/>
        </w:rPr>
        <w:t>b</w:t>
      </w:r>
      <w:r>
        <w:rPr>
          <w:rFonts w:ascii="Calibri" w:eastAsia="Calibri" w:hAnsi="Calibri" w:cs="Calibri"/>
        </w:rPr>
        <w:t xml:space="preserve">iology, </w:t>
      </w:r>
      <w:r w:rsidR="00A13023">
        <w:rPr>
          <w:rFonts w:ascii="Calibri" w:eastAsia="Calibri" w:hAnsi="Calibri" w:cs="Calibri"/>
        </w:rPr>
        <w:t>c</w:t>
      </w:r>
      <w:r>
        <w:rPr>
          <w:rFonts w:ascii="Calibri" w:eastAsia="Calibri" w:hAnsi="Calibri" w:cs="Calibri"/>
        </w:rPr>
        <w:t xml:space="preserve">hemistry and </w:t>
      </w:r>
      <w:r w:rsidR="00A13023">
        <w:rPr>
          <w:rFonts w:ascii="Calibri" w:eastAsia="Calibri" w:hAnsi="Calibri" w:cs="Calibri"/>
        </w:rPr>
        <w:t>p</w:t>
      </w:r>
      <w:r w:rsidR="00B43123">
        <w:rPr>
          <w:rFonts w:ascii="Calibri" w:eastAsia="Calibri" w:hAnsi="Calibri" w:cs="Calibri"/>
        </w:rPr>
        <w:t>hysics.</w:t>
      </w:r>
      <w:r>
        <w:rPr>
          <w:rFonts w:ascii="Calibri" w:eastAsia="Calibri" w:hAnsi="Calibri" w:cs="Calibri"/>
        </w:rPr>
        <w:t xml:space="preserve"> </w:t>
      </w:r>
      <w:r w:rsidR="00B43123">
        <w:rPr>
          <w:rFonts w:ascii="Calibri" w:eastAsia="Calibri" w:hAnsi="Calibri" w:cs="Calibri"/>
        </w:rPr>
        <w:t>St</w:t>
      </w:r>
      <w:r>
        <w:rPr>
          <w:rFonts w:ascii="Calibri" w:eastAsia="Calibri" w:hAnsi="Calibri" w:cs="Calibri"/>
        </w:rPr>
        <w:t xml:space="preserve">udents who have not taken </w:t>
      </w:r>
      <w:r w:rsidR="00B43123">
        <w:rPr>
          <w:rFonts w:ascii="Calibri" w:eastAsia="Calibri" w:hAnsi="Calibri" w:cs="Calibri"/>
        </w:rPr>
        <w:t>‘</w:t>
      </w:r>
      <w:r>
        <w:rPr>
          <w:rFonts w:ascii="Calibri" w:eastAsia="Calibri" w:hAnsi="Calibri" w:cs="Calibri"/>
        </w:rPr>
        <w:t>Triple Science</w:t>
      </w:r>
      <w:r w:rsidR="00B43123">
        <w:rPr>
          <w:rFonts w:ascii="Calibri" w:eastAsia="Calibri" w:hAnsi="Calibri" w:cs="Calibri"/>
        </w:rPr>
        <w:t>’</w:t>
      </w:r>
      <w:bookmarkStart w:id="0" w:name="_GoBack"/>
      <w:bookmarkEnd w:id="0"/>
      <w:r>
        <w:rPr>
          <w:rFonts w:ascii="Calibri" w:eastAsia="Calibri" w:hAnsi="Calibri" w:cs="Calibri"/>
        </w:rPr>
        <w:t xml:space="preserve"> as an option choice study </w:t>
      </w:r>
      <w:r w:rsidR="00B43123">
        <w:rPr>
          <w:rFonts w:ascii="Calibri" w:eastAsia="Calibri" w:hAnsi="Calibri" w:cs="Calibri"/>
        </w:rPr>
        <w:t>the AQA GCSE Combined Science: Trilogy course from the start of Year 9 and receive six Science lessons per week split evenly between three subject specialists.</w:t>
      </w:r>
    </w:p>
    <w:p w14:paraId="6F35A9E3" w14:textId="77777777" w:rsidR="00950C31" w:rsidRDefault="00950C31" w:rsidP="00950C31">
      <w:pPr>
        <w:pStyle w:val="Normal1"/>
        <w:jc w:val="both"/>
        <w:rPr>
          <w:rFonts w:ascii="Calibri" w:eastAsia="Calibri" w:hAnsi="Calibri" w:cs="Calibri"/>
        </w:rPr>
      </w:pPr>
    </w:p>
    <w:p w14:paraId="78C34E81" w14:textId="77777777" w:rsidR="00950C31" w:rsidRDefault="00950C31" w:rsidP="00950C31">
      <w:pPr>
        <w:pStyle w:val="Normal1"/>
        <w:jc w:val="both"/>
        <w:rPr>
          <w:rFonts w:ascii="Calibri" w:eastAsia="Calibri" w:hAnsi="Calibri" w:cs="Calibri"/>
        </w:rPr>
      </w:pPr>
      <w:r>
        <w:rPr>
          <w:rFonts w:ascii="Calibri" w:eastAsia="Calibri" w:hAnsi="Calibri" w:cs="Calibri"/>
        </w:rPr>
        <w:t xml:space="preserve">This variety of curricula, and a flexible approach to the numbers of students entering each pathway year-on-year, is at the very core of ensuring that every student has the ability to study a course which is best suited to their individual ability and aspiration in the spirit of Haslingden High School’s chief aim; </w:t>
      </w:r>
      <w:r>
        <w:rPr>
          <w:rFonts w:ascii="Calibri" w:eastAsia="Calibri" w:hAnsi="Calibri" w:cs="Calibri"/>
          <w:i/>
          <w:iCs/>
        </w:rPr>
        <w:t>Achievement for All</w:t>
      </w:r>
      <w:r>
        <w:rPr>
          <w:rFonts w:ascii="Calibri" w:eastAsia="Calibri" w:hAnsi="Calibri" w:cs="Calibri"/>
        </w:rPr>
        <w:t>.</w:t>
      </w:r>
    </w:p>
    <w:sectPr w:rsidR="00950C31" w:rsidSect="00F16B9D">
      <w:headerReference w:type="default" r:id="rId8"/>
      <w:footerReference w:type="default" r:id="rId9"/>
      <w:pgSz w:w="11900" w:h="16840"/>
      <w:pgMar w:top="567" w:right="907" w:bottom="567" w:left="907" w:header="709" w:footer="709"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53CB85" w14:textId="77777777" w:rsidR="00396EE9" w:rsidRDefault="00396EE9">
      <w:pPr>
        <w:spacing w:after="0" w:line="240" w:lineRule="auto"/>
      </w:pPr>
      <w:r>
        <w:separator/>
      </w:r>
    </w:p>
  </w:endnote>
  <w:endnote w:type="continuationSeparator" w:id="0">
    <w:p w14:paraId="36388A85" w14:textId="77777777" w:rsidR="00396EE9" w:rsidRDefault="00396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A98E8" w14:textId="77777777" w:rsidR="00AF2C8D" w:rsidRDefault="00B43123">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59D138" w14:textId="77777777" w:rsidR="00396EE9" w:rsidRDefault="00396EE9">
      <w:pPr>
        <w:spacing w:after="0" w:line="240" w:lineRule="auto"/>
      </w:pPr>
      <w:r>
        <w:separator/>
      </w:r>
    </w:p>
  </w:footnote>
  <w:footnote w:type="continuationSeparator" w:id="0">
    <w:p w14:paraId="5FD17BBF" w14:textId="77777777" w:rsidR="00396EE9" w:rsidRDefault="00396EE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435B3" w14:textId="77777777" w:rsidR="00AF2C8D" w:rsidRDefault="00B43123">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B9D"/>
    <w:rsid w:val="0000142B"/>
    <w:rsid w:val="00277967"/>
    <w:rsid w:val="00396EE9"/>
    <w:rsid w:val="00400462"/>
    <w:rsid w:val="00475A9C"/>
    <w:rsid w:val="00581963"/>
    <w:rsid w:val="0064323E"/>
    <w:rsid w:val="008026BB"/>
    <w:rsid w:val="00950C31"/>
    <w:rsid w:val="00A13023"/>
    <w:rsid w:val="00B43123"/>
    <w:rsid w:val="00F16B9D"/>
    <w:rsid w:val="00FF66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ABC7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16B9D"/>
    <w:pPr>
      <w:pBdr>
        <w:top w:val="nil"/>
        <w:left w:val="nil"/>
        <w:bottom w:val="nil"/>
        <w:right w:val="nil"/>
        <w:between w:val="nil"/>
        <w:bar w:val="nil"/>
      </w:pBdr>
    </w:pPr>
    <w:rPr>
      <w:rFonts w:ascii="Calibri" w:eastAsia="Calibri" w:hAnsi="Calibri" w:cs="Calibri"/>
      <w:color w:val="000000"/>
      <w:u w:color="000000"/>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F16B9D"/>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en-GB"/>
    </w:rPr>
  </w:style>
  <w:style w:type="paragraph" w:styleId="BalloonText">
    <w:name w:val="Balloon Text"/>
    <w:basedOn w:val="Normal"/>
    <w:link w:val="BalloonTextChar"/>
    <w:uiPriority w:val="99"/>
    <w:semiHidden/>
    <w:unhideWhenUsed/>
    <w:rsid w:val="00F16B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B9D"/>
    <w:rPr>
      <w:rFonts w:ascii="Tahoma" w:eastAsia="Calibri" w:hAnsi="Tahoma" w:cs="Tahoma"/>
      <w:color w:val="000000"/>
      <w:sz w:val="16"/>
      <w:szCs w:val="16"/>
      <w:u w:color="000000"/>
      <w:bdr w:val="nil"/>
      <w:lang w:val="en-US"/>
    </w:rPr>
  </w:style>
  <w:style w:type="paragraph" w:customStyle="1" w:styleId="Default">
    <w:name w:val="Default"/>
    <w:rsid w:val="00F16B9D"/>
    <w:pPr>
      <w:autoSpaceDE w:val="0"/>
      <w:autoSpaceDN w:val="0"/>
      <w:adjustRightInd w:val="0"/>
      <w:spacing w:after="0" w:line="240" w:lineRule="auto"/>
    </w:pPr>
    <w:rPr>
      <w:rFonts w:ascii="Calibri" w:hAnsi="Calibri" w:cs="Calibri"/>
      <w:color w:val="000000"/>
      <w:sz w:val="24"/>
      <w:szCs w:val="24"/>
    </w:rPr>
  </w:style>
  <w:style w:type="paragraph" w:customStyle="1" w:styleId="Normal1">
    <w:name w:val="Normal1"/>
    <w:rsid w:val="00950C31"/>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16B9D"/>
    <w:pPr>
      <w:pBdr>
        <w:top w:val="nil"/>
        <w:left w:val="nil"/>
        <w:bottom w:val="nil"/>
        <w:right w:val="nil"/>
        <w:between w:val="nil"/>
        <w:bar w:val="nil"/>
      </w:pBdr>
    </w:pPr>
    <w:rPr>
      <w:rFonts w:ascii="Calibri" w:eastAsia="Calibri" w:hAnsi="Calibri" w:cs="Calibri"/>
      <w:color w:val="000000"/>
      <w:u w:color="000000"/>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F16B9D"/>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en-GB"/>
    </w:rPr>
  </w:style>
  <w:style w:type="paragraph" w:styleId="BalloonText">
    <w:name w:val="Balloon Text"/>
    <w:basedOn w:val="Normal"/>
    <w:link w:val="BalloonTextChar"/>
    <w:uiPriority w:val="99"/>
    <w:semiHidden/>
    <w:unhideWhenUsed/>
    <w:rsid w:val="00F16B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B9D"/>
    <w:rPr>
      <w:rFonts w:ascii="Tahoma" w:eastAsia="Calibri" w:hAnsi="Tahoma" w:cs="Tahoma"/>
      <w:color w:val="000000"/>
      <w:sz w:val="16"/>
      <w:szCs w:val="16"/>
      <w:u w:color="000000"/>
      <w:bdr w:val="nil"/>
      <w:lang w:val="en-US"/>
    </w:rPr>
  </w:style>
  <w:style w:type="paragraph" w:customStyle="1" w:styleId="Default">
    <w:name w:val="Default"/>
    <w:rsid w:val="00F16B9D"/>
    <w:pPr>
      <w:autoSpaceDE w:val="0"/>
      <w:autoSpaceDN w:val="0"/>
      <w:adjustRightInd w:val="0"/>
      <w:spacing w:after="0" w:line="240" w:lineRule="auto"/>
    </w:pPr>
    <w:rPr>
      <w:rFonts w:ascii="Calibri" w:hAnsi="Calibri" w:cs="Calibri"/>
      <w:color w:val="000000"/>
      <w:sz w:val="24"/>
      <w:szCs w:val="24"/>
    </w:rPr>
  </w:style>
  <w:style w:type="paragraph" w:customStyle="1" w:styleId="Normal1">
    <w:name w:val="Normal1"/>
    <w:rsid w:val="00950C31"/>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391</Words>
  <Characters>2229</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KTurner</dc:creator>
  <cp:lastModifiedBy>Andrew King</cp:lastModifiedBy>
  <cp:revision>3</cp:revision>
  <dcterms:created xsi:type="dcterms:W3CDTF">2018-01-10T11:32:00Z</dcterms:created>
  <dcterms:modified xsi:type="dcterms:W3CDTF">2018-01-10T11:37:00Z</dcterms:modified>
</cp:coreProperties>
</file>