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EDB2" w14:textId="77777777" w:rsidR="00F16B9D" w:rsidRDefault="00F16B9D" w:rsidP="00F16B9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0032A9" wp14:editId="58A439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7065" cy="754380"/>
            <wp:effectExtent l="0" t="0" r="63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 colournew letter h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27" cy="75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09469" w14:textId="77777777" w:rsidR="00F16B9D" w:rsidRDefault="00F16B9D" w:rsidP="00F16B9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7A7CAD" w14:textId="77777777" w:rsidR="00F16B9D" w:rsidRDefault="00F16B9D" w:rsidP="00F16B9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90DCE57" w14:textId="77777777" w:rsidR="00F16B9D" w:rsidRDefault="00F16B9D" w:rsidP="00F16B9D">
      <w:pPr>
        <w:pStyle w:val="Default"/>
      </w:pPr>
    </w:p>
    <w:p w14:paraId="61B1C31C" w14:textId="77777777" w:rsidR="00F16B9D" w:rsidRPr="00F16B9D" w:rsidRDefault="00F16B9D" w:rsidP="00F16B9D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16B9D"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="00E84AA4">
        <w:rPr>
          <w:rFonts w:asciiTheme="minorHAnsi" w:hAnsiTheme="minorHAnsi"/>
          <w:b/>
          <w:bCs/>
          <w:sz w:val="28"/>
          <w:szCs w:val="28"/>
        </w:rPr>
        <w:t>PHYSICS</w:t>
      </w:r>
      <w:r w:rsidRPr="00F16B9D">
        <w:rPr>
          <w:rFonts w:asciiTheme="minorHAnsi" w:hAnsiTheme="minorHAnsi"/>
          <w:b/>
          <w:bCs/>
          <w:sz w:val="28"/>
          <w:szCs w:val="28"/>
        </w:rPr>
        <w:t xml:space="preserve"> DEPARTMENT</w:t>
      </w:r>
    </w:p>
    <w:p w14:paraId="7B96EB66" w14:textId="77777777" w:rsidR="00F16B9D" w:rsidRPr="00F16B9D" w:rsidRDefault="00F16B9D" w:rsidP="00F16B9D">
      <w:pPr>
        <w:pStyle w:val="Default"/>
        <w:jc w:val="center"/>
        <w:rPr>
          <w:rFonts w:asciiTheme="minorHAnsi" w:hAnsiTheme="minorHAnsi"/>
          <w:sz w:val="26"/>
          <w:szCs w:val="26"/>
        </w:rPr>
      </w:pPr>
    </w:p>
    <w:p w14:paraId="67D1AD46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 xml:space="preserve">There are </w:t>
      </w:r>
      <w:r w:rsidR="00001DCF">
        <w:rPr>
          <w:rFonts w:asciiTheme="minorHAnsi" w:hAnsiTheme="minorHAnsi" w:cs="Trebuchet MS"/>
        </w:rPr>
        <w:t>five</w:t>
      </w:r>
      <w:r w:rsidRPr="00F16B9D">
        <w:rPr>
          <w:rFonts w:asciiTheme="minorHAnsi" w:hAnsiTheme="minorHAnsi" w:cs="Trebuchet MS"/>
        </w:rPr>
        <w:t xml:space="preserve"> members</w:t>
      </w:r>
      <w:r w:rsidR="00E84AA4">
        <w:rPr>
          <w:rFonts w:asciiTheme="minorHAnsi" w:hAnsiTheme="minorHAnsi" w:cs="Trebuchet MS"/>
        </w:rPr>
        <w:t xml:space="preserve"> of teaching staff working in </w:t>
      </w:r>
      <w:r w:rsidR="001877D5">
        <w:rPr>
          <w:rFonts w:asciiTheme="minorHAnsi" w:hAnsiTheme="minorHAnsi" w:cs="Trebuchet MS"/>
        </w:rPr>
        <w:t>three</w:t>
      </w:r>
      <w:r w:rsidR="00E84AA4">
        <w:rPr>
          <w:rFonts w:asciiTheme="minorHAnsi" w:hAnsiTheme="minorHAnsi" w:cs="Trebuchet MS"/>
        </w:rPr>
        <w:t xml:space="preserve"> main Physics</w:t>
      </w:r>
      <w:r w:rsidRPr="00F16B9D">
        <w:rPr>
          <w:rFonts w:asciiTheme="minorHAnsi" w:hAnsiTheme="minorHAnsi" w:cs="Trebuchet MS"/>
        </w:rPr>
        <w:t xml:space="preserve"> laboratories, which are occupied intensively through</w:t>
      </w:r>
      <w:r w:rsidR="0076192E">
        <w:rPr>
          <w:rFonts w:asciiTheme="minorHAnsi" w:hAnsiTheme="minorHAnsi" w:cs="Trebuchet MS"/>
        </w:rPr>
        <w:t>out</w:t>
      </w:r>
      <w:r w:rsidR="00E84AA4">
        <w:rPr>
          <w:rFonts w:asciiTheme="minorHAnsi" w:hAnsiTheme="minorHAnsi" w:cs="Trebuchet MS"/>
        </w:rPr>
        <w:t xml:space="preserve"> the week. The team is supported by a specialist Physics technician with many years of experience.</w:t>
      </w:r>
    </w:p>
    <w:p w14:paraId="71F15521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525BD91C" w14:textId="77777777" w:rsidR="00AC430E" w:rsidRDefault="00AC430E" w:rsidP="00F16B9D">
      <w:pPr>
        <w:pStyle w:val="Default"/>
        <w:jc w:val="both"/>
        <w:rPr>
          <w:rFonts w:asciiTheme="minorHAnsi" w:hAnsiTheme="minorHAnsi" w:cs="Trebuchet MS"/>
        </w:rPr>
      </w:pPr>
      <w:r>
        <w:rPr>
          <w:rFonts w:asciiTheme="minorHAnsi" w:hAnsiTheme="minorHAnsi" w:cs="Trebuchet MS"/>
        </w:rPr>
        <w:t xml:space="preserve">The department </w:t>
      </w:r>
      <w:r w:rsidR="007455FF">
        <w:rPr>
          <w:rFonts w:asciiTheme="minorHAnsi" w:hAnsiTheme="minorHAnsi" w:cs="Trebuchet MS"/>
        </w:rPr>
        <w:t xml:space="preserve">achieved </w:t>
      </w:r>
      <w:r>
        <w:rPr>
          <w:rFonts w:asciiTheme="minorHAnsi" w:hAnsiTheme="minorHAnsi" w:cs="Trebuchet MS"/>
        </w:rPr>
        <w:t>considerable success in</w:t>
      </w:r>
      <w:r w:rsidR="00F16B9D" w:rsidRPr="00F16B9D">
        <w:rPr>
          <w:rFonts w:asciiTheme="minorHAnsi" w:hAnsiTheme="minorHAnsi" w:cs="Trebuchet MS"/>
        </w:rPr>
        <w:t xml:space="preserve"> GCSE </w:t>
      </w:r>
      <w:r>
        <w:rPr>
          <w:rFonts w:asciiTheme="minorHAnsi" w:hAnsiTheme="minorHAnsi" w:cs="Trebuchet MS"/>
        </w:rPr>
        <w:t>Physics last year</w:t>
      </w:r>
      <w:r w:rsidR="00F16B9D" w:rsidRPr="00F16B9D">
        <w:rPr>
          <w:rFonts w:asciiTheme="minorHAnsi" w:hAnsiTheme="minorHAnsi" w:cs="Trebuchet MS"/>
        </w:rPr>
        <w:t>,</w:t>
      </w:r>
      <w:r>
        <w:rPr>
          <w:rFonts w:asciiTheme="minorHAnsi" w:hAnsiTheme="minorHAnsi" w:cs="Trebuchet MS"/>
        </w:rPr>
        <w:t xml:space="preserve"> a</w:t>
      </w:r>
      <w:r w:rsidR="001877D5">
        <w:rPr>
          <w:rFonts w:asciiTheme="minorHAnsi" w:hAnsiTheme="minorHAnsi" w:cs="Trebuchet MS"/>
        </w:rPr>
        <w:t>chieving an A*-C pass rate of 100% and an A*-A pass rate of 44</w:t>
      </w:r>
      <w:r>
        <w:rPr>
          <w:rFonts w:asciiTheme="minorHAnsi" w:hAnsiTheme="minorHAnsi" w:cs="Trebuchet MS"/>
        </w:rPr>
        <w:t xml:space="preserve">% with a cohort of </w:t>
      </w:r>
      <w:r w:rsidR="001877D5">
        <w:rPr>
          <w:rFonts w:asciiTheme="minorHAnsi" w:hAnsiTheme="minorHAnsi" w:cs="Trebuchet MS"/>
        </w:rPr>
        <w:t>18</w:t>
      </w:r>
      <w:r>
        <w:rPr>
          <w:rFonts w:asciiTheme="minorHAnsi" w:hAnsiTheme="minorHAnsi" w:cs="Trebuchet MS"/>
        </w:rPr>
        <w:t xml:space="preserve"> students who had selected Triple Science as an option. In combination with the other Science departments,</w:t>
      </w:r>
      <w:r w:rsidR="00F16B9D" w:rsidRPr="00F16B9D">
        <w:rPr>
          <w:rFonts w:asciiTheme="minorHAnsi" w:hAnsiTheme="minorHAnsi" w:cs="Trebuchet MS"/>
        </w:rPr>
        <w:t xml:space="preserve"> </w:t>
      </w:r>
      <w:r>
        <w:rPr>
          <w:rFonts w:asciiTheme="minorHAnsi" w:hAnsiTheme="minorHAnsi" w:cs="Trebuchet MS"/>
        </w:rPr>
        <w:t>the remain</w:t>
      </w:r>
      <w:r w:rsidR="001877D5">
        <w:rPr>
          <w:rFonts w:asciiTheme="minorHAnsi" w:hAnsiTheme="minorHAnsi" w:cs="Trebuchet MS"/>
        </w:rPr>
        <w:t>ing student population scored 67</w:t>
      </w:r>
      <w:r w:rsidR="00F16B9D" w:rsidRPr="00F16B9D">
        <w:rPr>
          <w:rFonts w:asciiTheme="minorHAnsi" w:hAnsiTheme="minorHAnsi" w:cs="Trebuchet MS"/>
        </w:rPr>
        <w:t xml:space="preserve">% </w:t>
      </w:r>
      <w:r w:rsidR="001877D5">
        <w:rPr>
          <w:rFonts w:asciiTheme="minorHAnsi" w:hAnsiTheme="minorHAnsi" w:cs="Trebuchet MS"/>
        </w:rPr>
        <w:t>A*-C (14% A*-A) in GCSE Core Science and 67</w:t>
      </w:r>
      <w:r w:rsidR="00F16B9D" w:rsidRPr="00F16B9D">
        <w:rPr>
          <w:rFonts w:asciiTheme="minorHAnsi" w:hAnsiTheme="minorHAnsi" w:cs="Trebuchet MS"/>
        </w:rPr>
        <w:t xml:space="preserve">% A*-C </w:t>
      </w:r>
      <w:r w:rsidR="001877D5">
        <w:rPr>
          <w:rFonts w:asciiTheme="minorHAnsi" w:hAnsiTheme="minorHAnsi" w:cs="Trebuchet MS"/>
        </w:rPr>
        <w:t xml:space="preserve">(11%A*-A) </w:t>
      </w:r>
      <w:r w:rsidR="00F16B9D" w:rsidRPr="00F16B9D">
        <w:rPr>
          <w:rFonts w:asciiTheme="minorHAnsi" w:hAnsiTheme="minorHAnsi" w:cs="Trebuchet MS"/>
        </w:rPr>
        <w:t>in GCSE Additional Science</w:t>
      </w:r>
      <w:r w:rsidR="0032615E">
        <w:rPr>
          <w:rFonts w:asciiTheme="minorHAnsi" w:hAnsiTheme="minorHAnsi" w:cs="Trebuchet MS"/>
        </w:rPr>
        <w:t>,</w:t>
      </w:r>
      <w:r>
        <w:rPr>
          <w:rFonts w:asciiTheme="minorHAnsi" w:hAnsiTheme="minorHAnsi" w:cs="Trebuchet MS"/>
        </w:rPr>
        <w:t xml:space="preserve"> which was </w:t>
      </w:r>
      <w:r w:rsidR="001877D5">
        <w:rPr>
          <w:rFonts w:asciiTheme="minorHAnsi" w:hAnsiTheme="minorHAnsi" w:cs="Trebuchet MS"/>
        </w:rPr>
        <w:t>above n</w:t>
      </w:r>
      <w:r>
        <w:rPr>
          <w:rFonts w:asciiTheme="minorHAnsi" w:hAnsiTheme="minorHAnsi" w:cs="Trebuchet MS"/>
        </w:rPr>
        <w:t>ational percentages in relati</w:t>
      </w:r>
      <w:r w:rsidR="001877D5">
        <w:rPr>
          <w:rFonts w:asciiTheme="minorHAnsi" w:hAnsiTheme="minorHAnsi" w:cs="Trebuchet MS"/>
        </w:rPr>
        <w:t>on to the ability of the cohort and showed good progress relating to FFT data.</w:t>
      </w:r>
    </w:p>
    <w:p w14:paraId="28A4E668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 xml:space="preserve"> </w:t>
      </w:r>
    </w:p>
    <w:p w14:paraId="5927F873" w14:textId="77777777" w:rsidR="00F16B9D" w:rsidRPr="00F16B9D" w:rsidRDefault="007455FF" w:rsidP="00F16B9D">
      <w:pPr>
        <w:pStyle w:val="Default"/>
        <w:jc w:val="both"/>
        <w:rPr>
          <w:rFonts w:asciiTheme="minorHAnsi" w:hAnsiTheme="minorHAnsi" w:cs="Trebuchet MS"/>
        </w:rPr>
      </w:pPr>
      <w:r>
        <w:rPr>
          <w:rFonts w:asciiTheme="minorHAnsi" w:hAnsiTheme="minorHAnsi" w:cs="Trebuchet MS"/>
        </w:rPr>
        <w:t xml:space="preserve">The </w:t>
      </w:r>
      <w:r w:rsidR="00AC430E">
        <w:rPr>
          <w:rFonts w:asciiTheme="minorHAnsi" w:hAnsiTheme="minorHAnsi" w:cs="Trebuchet MS"/>
        </w:rPr>
        <w:t xml:space="preserve">Physics </w:t>
      </w:r>
      <w:r w:rsidR="00F16B9D" w:rsidRPr="00F16B9D">
        <w:rPr>
          <w:rFonts w:asciiTheme="minorHAnsi" w:hAnsiTheme="minorHAnsi" w:cs="Trebuchet MS"/>
        </w:rPr>
        <w:t xml:space="preserve">components of the overall student scores have always been a key driver in supporting </w:t>
      </w:r>
      <w:r w:rsidR="00AC430E">
        <w:rPr>
          <w:rFonts w:asciiTheme="minorHAnsi" w:hAnsiTheme="minorHAnsi" w:cs="Trebuchet MS"/>
        </w:rPr>
        <w:t>a</w:t>
      </w:r>
      <w:r w:rsidR="00F16B9D" w:rsidRPr="00F16B9D">
        <w:rPr>
          <w:rFonts w:asciiTheme="minorHAnsi" w:hAnsiTheme="minorHAnsi" w:cs="Trebuchet MS"/>
        </w:rPr>
        <w:t xml:space="preserve"> tradition of achievement</w:t>
      </w:r>
      <w:r w:rsidR="00AC430E">
        <w:rPr>
          <w:rFonts w:asciiTheme="minorHAnsi" w:hAnsiTheme="minorHAnsi" w:cs="Trebuchet MS"/>
        </w:rPr>
        <w:t xml:space="preserve"> in Science at GCSE</w:t>
      </w:r>
      <w:r w:rsidR="00F16B9D" w:rsidRPr="00F16B9D">
        <w:rPr>
          <w:rFonts w:asciiTheme="minorHAnsi" w:hAnsiTheme="minorHAnsi" w:cs="Trebuchet MS"/>
        </w:rPr>
        <w:t>. A</w:t>
      </w:r>
      <w:r w:rsidR="00AC430E">
        <w:rPr>
          <w:rFonts w:asciiTheme="minorHAnsi" w:hAnsiTheme="minorHAnsi" w:cs="Trebuchet MS"/>
        </w:rPr>
        <w:t xml:space="preserve">-level class sizes have increased significantly over the last five years as the department have focused on providing engaging and stimulating lessons lower down the school. </w:t>
      </w:r>
      <w:r w:rsidR="001877D5">
        <w:rPr>
          <w:rFonts w:asciiTheme="minorHAnsi" w:hAnsiTheme="minorHAnsi" w:cs="Trebuchet MS"/>
        </w:rPr>
        <w:t>We have seen an increasing number of students opting to take Physics at A-level in recent years</w:t>
      </w:r>
      <w:r w:rsidR="00AC430E">
        <w:rPr>
          <w:rFonts w:asciiTheme="minorHAnsi" w:hAnsiTheme="minorHAnsi" w:cs="Trebuchet MS"/>
        </w:rPr>
        <w:t xml:space="preserve"> 12 students has joined a department which achieved an 86% A*-B percentage</w:t>
      </w:r>
      <w:r w:rsidR="003653EE">
        <w:rPr>
          <w:rFonts w:asciiTheme="minorHAnsi" w:hAnsiTheme="minorHAnsi" w:cs="Trebuchet MS"/>
        </w:rPr>
        <w:t xml:space="preserve"> </w:t>
      </w:r>
      <w:r w:rsidR="00E85368">
        <w:rPr>
          <w:rFonts w:asciiTheme="minorHAnsi" w:hAnsiTheme="minorHAnsi" w:cs="Trebuchet MS"/>
        </w:rPr>
        <w:t>in 2016</w:t>
      </w:r>
      <w:r w:rsidR="003653EE">
        <w:rPr>
          <w:rFonts w:asciiTheme="minorHAnsi" w:hAnsiTheme="minorHAnsi" w:cs="Trebuchet MS"/>
        </w:rPr>
        <w:t xml:space="preserve"> and we have high hopes of maintain this </w:t>
      </w:r>
      <w:r w:rsidR="00E85368">
        <w:rPr>
          <w:rFonts w:asciiTheme="minorHAnsi" w:hAnsiTheme="minorHAnsi" w:cs="Trebuchet MS"/>
        </w:rPr>
        <w:t>level</w:t>
      </w:r>
      <w:r w:rsidR="003653EE">
        <w:rPr>
          <w:rFonts w:asciiTheme="minorHAnsi" w:hAnsiTheme="minorHAnsi" w:cs="Trebuchet MS"/>
        </w:rPr>
        <w:t xml:space="preserve"> of success in the coming years.</w:t>
      </w:r>
      <w:r w:rsidR="00F16B9D" w:rsidRPr="00F16B9D">
        <w:rPr>
          <w:rFonts w:asciiTheme="minorHAnsi" w:hAnsiTheme="minorHAnsi" w:cs="Trebuchet MS"/>
        </w:rPr>
        <w:t xml:space="preserve"> </w:t>
      </w:r>
      <w:r w:rsidR="003653EE">
        <w:rPr>
          <w:rFonts w:asciiTheme="minorHAnsi" w:hAnsiTheme="minorHAnsi" w:cs="Trebuchet MS"/>
        </w:rPr>
        <w:t xml:space="preserve">We have a strong tradition of sending </w:t>
      </w:r>
      <w:r w:rsidR="00F16B9D" w:rsidRPr="00F16B9D">
        <w:rPr>
          <w:rFonts w:asciiTheme="minorHAnsi" w:hAnsiTheme="minorHAnsi" w:cs="Trebuchet MS"/>
        </w:rPr>
        <w:t>our 6th form student</w:t>
      </w:r>
      <w:r>
        <w:rPr>
          <w:rFonts w:asciiTheme="minorHAnsi" w:hAnsiTheme="minorHAnsi" w:cs="Trebuchet MS"/>
        </w:rPr>
        <w:t xml:space="preserve">s to study </w:t>
      </w:r>
      <w:r w:rsidR="003653EE">
        <w:rPr>
          <w:rFonts w:asciiTheme="minorHAnsi" w:hAnsiTheme="minorHAnsi" w:cs="Trebuchet MS"/>
        </w:rPr>
        <w:t xml:space="preserve">Physics at top-ranked universities and the opportunity to be involved </w:t>
      </w:r>
      <w:r w:rsidR="00682AF8">
        <w:rPr>
          <w:rFonts w:asciiTheme="minorHAnsi" w:hAnsiTheme="minorHAnsi" w:cs="Trebuchet MS"/>
        </w:rPr>
        <w:t>in teaching</w:t>
      </w:r>
      <w:r w:rsidR="003653EE">
        <w:rPr>
          <w:rFonts w:asciiTheme="minorHAnsi" w:hAnsiTheme="minorHAnsi" w:cs="Trebuchet MS"/>
        </w:rPr>
        <w:t xml:space="preserve"> them is an attr</w:t>
      </w:r>
      <w:r w:rsidR="00682AF8">
        <w:rPr>
          <w:rFonts w:asciiTheme="minorHAnsi" w:hAnsiTheme="minorHAnsi" w:cs="Trebuchet MS"/>
        </w:rPr>
        <w:t>active part of a position</w:t>
      </w:r>
      <w:r w:rsidR="003653EE">
        <w:rPr>
          <w:rFonts w:asciiTheme="minorHAnsi" w:hAnsiTheme="minorHAnsi" w:cs="Trebuchet MS"/>
        </w:rPr>
        <w:t xml:space="preserve"> at Haslingden High.</w:t>
      </w:r>
      <w:r w:rsidR="00F16B9D" w:rsidRPr="00F16B9D">
        <w:rPr>
          <w:rFonts w:asciiTheme="minorHAnsi" w:hAnsiTheme="minorHAnsi" w:cs="Trebuchet MS"/>
        </w:rPr>
        <w:t xml:space="preserve"> </w:t>
      </w:r>
    </w:p>
    <w:p w14:paraId="6D73375B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781F8741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>In Years 7 and 8 students study a bespoke course created by the Faculty to in</w:t>
      </w:r>
      <w:r w:rsidR="007455FF">
        <w:rPr>
          <w:rFonts w:asciiTheme="minorHAnsi" w:hAnsiTheme="minorHAnsi" w:cs="Trebuchet MS"/>
        </w:rPr>
        <w:t>troduce them to the underlying science concepts</w:t>
      </w:r>
      <w:r w:rsidRPr="00F16B9D">
        <w:rPr>
          <w:rFonts w:asciiTheme="minorHAnsi" w:hAnsiTheme="minorHAnsi" w:cs="Trebuchet MS"/>
        </w:rPr>
        <w:t xml:space="preserve"> required before they commence GCSE. This aims to be an exciting an</w:t>
      </w:r>
      <w:r w:rsidR="007455FF">
        <w:rPr>
          <w:rFonts w:asciiTheme="minorHAnsi" w:hAnsiTheme="minorHAnsi" w:cs="Trebuchet MS"/>
        </w:rPr>
        <w:t>d interactive course which will instil</w:t>
      </w:r>
      <w:r w:rsidRPr="00F16B9D">
        <w:rPr>
          <w:rFonts w:asciiTheme="minorHAnsi" w:hAnsiTheme="minorHAnsi" w:cs="Trebuchet MS"/>
        </w:rPr>
        <w:t xml:space="preserve"> in our students a love of our subject and to try to inspire them to consider</w:t>
      </w:r>
      <w:r w:rsidR="007455FF">
        <w:rPr>
          <w:rFonts w:asciiTheme="minorHAnsi" w:hAnsiTheme="minorHAnsi" w:cs="Trebuchet MS"/>
        </w:rPr>
        <w:t xml:space="preserve"> s</w:t>
      </w:r>
      <w:r w:rsidRPr="00F16B9D">
        <w:rPr>
          <w:rFonts w:asciiTheme="minorHAnsi" w:hAnsiTheme="minorHAnsi" w:cs="Trebuchet MS"/>
        </w:rPr>
        <w:t>cience seriously in the 'options' process at the end of Year 8.</w:t>
      </w:r>
      <w:r w:rsidR="00E85368">
        <w:rPr>
          <w:rFonts w:asciiTheme="minorHAnsi" w:hAnsiTheme="minorHAnsi" w:cs="Trebuchet MS"/>
        </w:rPr>
        <w:t xml:space="preserve"> Phys</w:t>
      </w:r>
      <w:r w:rsidR="00DE39D8">
        <w:rPr>
          <w:rFonts w:asciiTheme="minorHAnsi" w:hAnsiTheme="minorHAnsi" w:cs="Trebuchet MS"/>
        </w:rPr>
        <w:t>ics plays a key part of this curriculum as students are introduced to the four key areas of Forces, Electricity, Waves and Energy.</w:t>
      </w:r>
      <w:r w:rsidRPr="00F16B9D">
        <w:rPr>
          <w:rFonts w:asciiTheme="minorHAnsi" w:hAnsiTheme="minorHAnsi" w:cs="Trebuchet MS"/>
        </w:rPr>
        <w:t xml:space="preserve"> In the coming academic year we are </w:t>
      </w:r>
      <w:r w:rsidR="00646C62">
        <w:rPr>
          <w:rFonts w:asciiTheme="minorHAnsi" w:hAnsiTheme="minorHAnsi" w:cs="Trebuchet MS"/>
        </w:rPr>
        <w:t xml:space="preserve">further </w:t>
      </w:r>
      <w:r w:rsidR="00E85368">
        <w:rPr>
          <w:rFonts w:asciiTheme="minorHAnsi" w:hAnsiTheme="minorHAnsi" w:cs="Trebuchet MS"/>
        </w:rPr>
        <w:t>developing</w:t>
      </w:r>
      <w:r w:rsidRPr="00F16B9D">
        <w:rPr>
          <w:rFonts w:asciiTheme="minorHAnsi" w:hAnsiTheme="minorHAnsi" w:cs="Trebuchet MS"/>
        </w:rPr>
        <w:t xml:space="preserve"> this course to ensure a smooth transition between the end of Key Stage 3 and the beginning of Key Stage 4. </w:t>
      </w:r>
    </w:p>
    <w:p w14:paraId="6C94C9B6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230B4A1F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 xml:space="preserve">The school </w:t>
      </w:r>
      <w:r w:rsidR="007455FF">
        <w:rPr>
          <w:rFonts w:asciiTheme="minorHAnsi" w:hAnsiTheme="minorHAnsi" w:cs="Trebuchet MS"/>
        </w:rPr>
        <w:t>operates</w:t>
      </w:r>
      <w:r w:rsidRPr="00F16B9D">
        <w:rPr>
          <w:rFonts w:asciiTheme="minorHAnsi" w:hAnsiTheme="minorHAnsi" w:cs="Trebuchet MS"/>
        </w:rPr>
        <w:t xml:space="preserve"> a three year KS4 curriculum; students in Years 9-11 have two periods of each Science subject per week. The majority of students study for two GCSEs in Science, currently the AQA 'GCSE Combined Science: Trilogy'</w:t>
      </w:r>
      <w:r w:rsidR="00E85368">
        <w:rPr>
          <w:rFonts w:asciiTheme="minorHAnsi" w:hAnsiTheme="minorHAnsi" w:cs="Trebuchet MS"/>
        </w:rPr>
        <w:t xml:space="preserve"> course</w:t>
      </w:r>
      <w:r w:rsidRPr="00F16B9D">
        <w:rPr>
          <w:rFonts w:asciiTheme="minorHAnsi" w:hAnsiTheme="minorHAnsi" w:cs="Trebuchet MS"/>
        </w:rPr>
        <w:t xml:space="preserve">. </w:t>
      </w:r>
    </w:p>
    <w:p w14:paraId="03275C9C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18187BE1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>A small cohort in each year group study 'Triple Science' and will take three separat</w:t>
      </w:r>
      <w:r w:rsidR="007455FF">
        <w:rPr>
          <w:rFonts w:asciiTheme="minorHAnsi" w:hAnsiTheme="minorHAnsi" w:cs="Trebuchet MS"/>
        </w:rPr>
        <w:t>e GCSEs in biology, chemistry and p</w:t>
      </w:r>
      <w:r w:rsidRPr="00F16B9D">
        <w:rPr>
          <w:rFonts w:asciiTheme="minorHAnsi" w:hAnsiTheme="minorHAnsi" w:cs="Trebuchet MS"/>
        </w:rPr>
        <w:t xml:space="preserve">hysics at the end of their studies in Year 11. We will continue to offer Triple Science as an option to students as we move forward. </w:t>
      </w:r>
    </w:p>
    <w:p w14:paraId="7E552AD9" w14:textId="77777777" w:rsidR="00F16B9D" w:rsidRP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2459BBF2" w14:textId="4A5929F6" w:rsid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  <w:r w:rsidRPr="00F16B9D">
        <w:rPr>
          <w:rFonts w:asciiTheme="minorHAnsi" w:hAnsiTheme="minorHAnsi" w:cs="Trebuchet MS"/>
        </w:rPr>
        <w:t xml:space="preserve">At Advanced Level, the </w:t>
      </w:r>
      <w:r w:rsidR="00A43CB5">
        <w:rPr>
          <w:rFonts w:asciiTheme="minorHAnsi" w:hAnsiTheme="minorHAnsi" w:cs="Trebuchet MS"/>
        </w:rPr>
        <w:t>d</w:t>
      </w:r>
      <w:r w:rsidRPr="00F16B9D">
        <w:rPr>
          <w:rFonts w:asciiTheme="minorHAnsi" w:hAnsiTheme="minorHAnsi" w:cs="Trebuchet MS"/>
        </w:rPr>
        <w:t>epartment follows the AQA Specification</w:t>
      </w:r>
      <w:r w:rsidR="00D92589">
        <w:rPr>
          <w:rFonts w:asciiTheme="minorHAnsi" w:hAnsiTheme="minorHAnsi" w:cs="Trebuchet MS"/>
        </w:rPr>
        <w:t xml:space="preserve">. </w:t>
      </w:r>
      <w:r w:rsidRPr="00F16B9D">
        <w:rPr>
          <w:rFonts w:asciiTheme="minorHAnsi" w:hAnsiTheme="minorHAnsi" w:cs="Trebuchet MS"/>
        </w:rPr>
        <w:t>The</w:t>
      </w:r>
      <w:r w:rsidR="007455FF">
        <w:rPr>
          <w:rFonts w:asciiTheme="minorHAnsi" w:hAnsiTheme="minorHAnsi" w:cs="Trebuchet MS"/>
        </w:rPr>
        <w:t>re</w:t>
      </w:r>
      <w:r w:rsidR="00646C62">
        <w:rPr>
          <w:rFonts w:asciiTheme="minorHAnsi" w:hAnsiTheme="minorHAnsi" w:cs="Trebuchet MS"/>
        </w:rPr>
        <w:t xml:space="preserve"> is</w:t>
      </w:r>
      <w:r w:rsidRPr="00F16B9D">
        <w:rPr>
          <w:rFonts w:asciiTheme="minorHAnsi" w:hAnsiTheme="minorHAnsi" w:cs="Trebuchet MS"/>
        </w:rPr>
        <w:t xml:space="preserve"> currently </w:t>
      </w:r>
      <w:r w:rsidR="00646C62">
        <w:rPr>
          <w:rFonts w:asciiTheme="minorHAnsi" w:hAnsiTheme="minorHAnsi" w:cs="Trebuchet MS"/>
        </w:rPr>
        <w:t>one teaching set</w:t>
      </w:r>
      <w:r w:rsidRPr="00F16B9D">
        <w:rPr>
          <w:rFonts w:asciiTheme="minorHAnsi" w:hAnsiTheme="minorHAnsi" w:cs="Trebuchet MS"/>
        </w:rPr>
        <w:t xml:space="preserve"> in both Year 12 and Year 13; students have six lessons a week and these are</w:t>
      </w:r>
      <w:r w:rsidR="00D92589">
        <w:rPr>
          <w:rFonts w:asciiTheme="minorHAnsi" w:hAnsiTheme="minorHAnsi" w:cs="Trebuchet MS"/>
        </w:rPr>
        <w:t xml:space="preserve"> usually</w:t>
      </w:r>
      <w:bookmarkStart w:id="0" w:name="_GoBack"/>
      <w:bookmarkEnd w:id="0"/>
      <w:r w:rsidRPr="00F16B9D">
        <w:rPr>
          <w:rFonts w:asciiTheme="minorHAnsi" w:hAnsiTheme="minorHAnsi" w:cs="Trebuchet MS"/>
        </w:rPr>
        <w:t xml:space="preserve"> divided equally between two members of the team. </w:t>
      </w:r>
    </w:p>
    <w:p w14:paraId="218C0929" w14:textId="77777777" w:rsidR="00F16B9D" w:rsidRDefault="00F16B9D" w:rsidP="00F16B9D">
      <w:pPr>
        <w:pStyle w:val="Default"/>
        <w:jc w:val="both"/>
        <w:rPr>
          <w:rFonts w:asciiTheme="minorHAnsi" w:hAnsiTheme="minorHAnsi" w:cs="Trebuchet MS"/>
        </w:rPr>
      </w:pPr>
    </w:p>
    <w:p w14:paraId="14481FFF" w14:textId="77777777" w:rsidR="00646C62" w:rsidRPr="00F16B9D" w:rsidRDefault="00646C62" w:rsidP="00F16B9D">
      <w:pPr>
        <w:pStyle w:val="Default"/>
        <w:jc w:val="both"/>
        <w:rPr>
          <w:rFonts w:asciiTheme="minorHAnsi" w:hAnsiTheme="minorHAnsi" w:cs="Trebuchet MS"/>
        </w:rPr>
      </w:pPr>
      <w:r>
        <w:rPr>
          <w:rFonts w:asciiTheme="minorHAnsi" w:hAnsiTheme="minorHAnsi" w:cs="Trebuchet MS"/>
        </w:rPr>
        <w:t>The department has run two trips to Switzerland to visit CERN in the past four years and it is hoped that this will continue to be a feature of the experience for students who choose to take the course at Key Stage 5.</w:t>
      </w:r>
    </w:p>
    <w:sectPr w:rsidR="00646C62" w:rsidRPr="00F16B9D" w:rsidSect="00DE39D8">
      <w:headerReference w:type="default" r:id="rId8"/>
      <w:footerReference w:type="default" r:id="rId9"/>
      <w:pgSz w:w="11900" w:h="16840"/>
      <w:pgMar w:top="567" w:right="907" w:bottom="284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8B81" w14:textId="77777777" w:rsidR="001877D5" w:rsidRDefault="001877D5">
      <w:pPr>
        <w:spacing w:after="0" w:line="240" w:lineRule="auto"/>
      </w:pPr>
      <w:r>
        <w:separator/>
      </w:r>
    </w:p>
  </w:endnote>
  <w:endnote w:type="continuationSeparator" w:id="0">
    <w:p w14:paraId="3F2708DA" w14:textId="77777777" w:rsidR="001877D5" w:rsidRDefault="0018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9971" w14:textId="77777777" w:rsidR="001877D5" w:rsidRDefault="001877D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3FD8E" w14:textId="77777777" w:rsidR="001877D5" w:rsidRDefault="001877D5">
      <w:pPr>
        <w:spacing w:after="0" w:line="240" w:lineRule="auto"/>
      </w:pPr>
      <w:r>
        <w:separator/>
      </w:r>
    </w:p>
  </w:footnote>
  <w:footnote w:type="continuationSeparator" w:id="0">
    <w:p w14:paraId="153E0FAF" w14:textId="77777777" w:rsidR="001877D5" w:rsidRDefault="0018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4E0F8" w14:textId="77777777" w:rsidR="001877D5" w:rsidRDefault="001877D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9D"/>
    <w:rsid w:val="0000142B"/>
    <w:rsid w:val="00001DCF"/>
    <w:rsid w:val="001877D5"/>
    <w:rsid w:val="002535FF"/>
    <w:rsid w:val="0032615E"/>
    <w:rsid w:val="003653EE"/>
    <w:rsid w:val="00455B06"/>
    <w:rsid w:val="005E7B0B"/>
    <w:rsid w:val="00646C62"/>
    <w:rsid w:val="00682AF8"/>
    <w:rsid w:val="006C3D30"/>
    <w:rsid w:val="007455FF"/>
    <w:rsid w:val="0076192E"/>
    <w:rsid w:val="0091150A"/>
    <w:rsid w:val="009A6F89"/>
    <w:rsid w:val="00A43CB5"/>
    <w:rsid w:val="00AC430E"/>
    <w:rsid w:val="00B130AE"/>
    <w:rsid w:val="00D156ED"/>
    <w:rsid w:val="00D85124"/>
    <w:rsid w:val="00D92589"/>
    <w:rsid w:val="00DE39D8"/>
    <w:rsid w:val="00DE42A9"/>
    <w:rsid w:val="00E84AA4"/>
    <w:rsid w:val="00E85368"/>
    <w:rsid w:val="00F16B9D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3A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6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16B9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9D"/>
    <w:rPr>
      <w:rFonts w:ascii="Tahoma" w:eastAsia="Calibri" w:hAnsi="Tahoma" w:cs="Tahoma"/>
      <w:color w:val="000000"/>
      <w:sz w:val="16"/>
      <w:szCs w:val="16"/>
      <w:u w:color="000000"/>
      <w:bdr w:val="nil"/>
      <w:lang w:val="en-US"/>
    </w:rPr>
  </w:style>
  <w:style w:type="paragraph" w:customStyle="1" w:styleId="Default">
    <w:name w:val="Default"/>
    <w:rsid w:val="00F16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6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16B9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9D"/>
    <w:rPr>
      <w:rFonts w:ascii="Tahoma" w:eastAsia="Calibri" w:hAnsi="Tahoma" w:cs="Tahoma"/>
      <w:color w:val="000000"/>
      <w:sz w:val="16"/>
      <w:szCs w:val="16"/>
      <w:u w:color="000000"/>
      <w:bdr w:val="nil"/>
      <w:lang w:val="en-US"/>
    </w:rPr>
  </w:style>
  <w:style w:type="paragraph" w:customStyle="1" w:styleId="Default">
    <w:name w:val="Default"/>
    <w:rsid w:val="00F16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KTurner</dc:creator>
  <cp:lastModifiedBy>Andrew King</cp:lastModifiedBy>
  <cp:revision>4</cp:revision>
  <dcterms:created xsi:type="dcterms:W3CDTF">2018-01-10T11:24:00Z</dcterms:created>
  <dcterms:modified xsi:type="dcterms:W3CDTF">2018-01-10T11:24:00Z</dcterms:modified>
</cp:coreProperties>
</file>