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A1" w:rsidRDefault="000C77D7" w:rsidP="00F90BA1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68BD524" wp14:editId="3D7C797B">
                <wp:simplePos x="0" y="0"/>
                <wp:positionH relativeFrom="column">
                  <wp:posOffset>446405</wp:posOffset>
                </wp:positionH>
                <wp:positionV relativeFrom="paragraph">
                  <wp:posOffset>31115</wp:posOffset>
                </wp:positionV>
                <wp:extent cx="5245100" cy="297180"/>
                <wp:effectExtent l="0" t="0" r="0" b="0"/>
                <wp:wrapSquare wrapText="bothSides"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A1" w:rsidRPr="000C77D7" w:rsidRDefault="00F90BA1" w:rsidP="00915C14">
                            <w:pPr>
                              <w:pStyle w:val="BalloonText"/>
                              <w:ind w:left="142" w:hanging="142"/>
                              <w:rPr>
                                <w:rFonts w:ascii="BPreplay" w:hAnsi="BPreplay"/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0C77D7">
                              <w:rPr>
                                <w:rFonts w:ascii="BPreplay" w:hAnsi="BPreplay"/>
                                <w:color w:val="0A2C9A"/>
                                <w:sz w:val="28"/>
                                <w:szCs w:val="28"/>
                              </w:rPr>
                              <w:t xml:space="preserve"> Haslingden</w:t>
                            </w:r>
                            <w:r w:rsidRPr="000C77D7">
                              <w:rPr>
                                <w:rFonts w:ascii="BPreplay" w:hAnsi="BPreplay"/>
                                <w:color w:val="00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77D7">
                              <w:rPr>
                                <w:rFonts w:ascii="BPreplay" w:hAnsi="BPreplay"/>
                                <w:color w:val="4D4D4D"/>
                                <w:sz w:val="28"/>
                                <w:szCs w:val="28"/>
                              </w:rPr>
                              <w:t>High School</w:t>
                            </w:r>
                            <w:r w:rsidRPr="000C77D7">
                              <w:rPr>
                                <w:rFonts w:ascii="BPreplay" w:hAnsi="BPreplay"/>
                                <w:color w:val="00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77D7">
                              <w:rPr>
                                <w:rFonts w:ascii="BPreplay" w:hAnsi="BPreplay"/>
                                <w:color w:val="0A2C9A"/>
                                <w:sz w:val="28"/>
                                <w:szCs w:val="28"/>
                              </w:rPr>
                              <w:t>and</w:t>
                            </w:r>
                            <w:r w:rsidRPr="000C77D7">
                              <w:rPr>
                                <w:rFonts w:ascii="BPreplay" w:hAnsi="BPreplay"/>
                                <w:color w:val="00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77D7">
                              <w:rPr>
                                <w:rFonts w:ascii="BPreplay" w:hAnsi="BPreplay"/>
                                <w:color w:val="4D4D4D"/>
                                <w:sz w:val="28"/>
                                <w:szCs w:val="28"/>
                              </w:rPr>
                              <w:t>Sixth Form</w:t>
                            </w:r>
                          </w:p>
                          <w:p w:rsidR="00F90BA1" w:rsidRDefault="00F90BA1" w:rsidP="00915C14">
                            <w:pPr>
                              <w:pStyle w:val="BalloonText"/>
                              <w:ind w:left="142"/>
                              <w:rPr>
                                <w:rFonts w:ascii="BPreplay" w:hAnsi="BPreplay"/>
                                <w:color w:val="4D4D4D"/>
                                <w:sz w:val="8"/>
                                <w:szCs w:val="44"/>
                              </w:rPr>
                            </w:pPr>
                          </w:p>
                          <w:p w:rsidR="00F90BA1" w:rsidRDefault="00F90BA1" w:rsidP="00915C14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5.15pt;margin-top:2.45pt;width:413pt;height:23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" filled="f" stroked="f">
                <v:textbox>
                  <w:txbxContent>
                    <w:p w:rsidR="00F90BA1" w:rsidRPr="000C77D7" w:rsidRDefault="00F90BA1" w:rsidP="00915C14">
                      <w:pPr>
                        <w:pStyle w:val="BalloonText"/>
                        <w:ind w:left="142" w:hanging="142"/>
                        <w:rPr>
                          <w:rFonts w:ascii="BPreplay" w:hAnsi="BPreplay"/>
                          <w:color w:val="4D4D4D"/>
                          <w:sz w:val="28"/>
                          <w:szCs w:val="28"/>
                        </w:rPr>
                      </w:pPr>
                      <w:r w:rsidRPr="000C77D7">
                        <w:rPr>
                          <w:rFonts w:ascii="BPreplay" w:hAnsi="BPreplay"/>
                          <w:color w:val="0A2C9A"/>
                          <w:sz w:val="28"/>
                          <w:szCs w:val="28"/>
                        </w:rPr>
                        <w:t xml:space="preserve"> Haslingden</w:t>
                      </w:r>
                      <w:r w:rsidRPr="000C77D7">
                        <w:rPr>
                          <w:rFonts w:ascii="BPreplay" w:hAnsi="BPreplay"/>
                          <w:color w:val="0033CC"/>
                          <w:sz w:val="28"/>
                          <w:szCs w:val="28"/>
                        </w:rPr>
                        <w:t xml:space="preserve"> </w:t>
                      </w:r>
                      <w:r w:rsidRPr="000C77D7">
                        <w:rPr>
                          <w:rFonts w:ascii="BPreplay" w:hAnsi="BPreplay"/>
                          <w:color w:val="4D4D4D"/>
                          <w:sz w:val="28"/>
                          <w:szCs w:val="28"/>
                        </w:rPr>
                        <w:t>High School</w:t>
                      </w:r>
                      <w:r w:rsidRPr="000C77D7">
                        <w:rPr>
                          <w:rFonts w:ascii="BPreplay" w:hAnsi="BPreplay"/>
                          <w:color w:val="0033CC"/>
                          <w:sz w:val="28"/>
                          <w:szCs w:val="28"/>
                        </w:rPr>
                        <w:t xml:space="preserve"> </w:t>
                      </w:r>
                      <w:r w:rsidRPr="000C77D7">
                        <w:rPr>
                          <w:rFonts w:ascii="BPreplay" w:hAnsi="BPreplay"/>
                          <w:color w:val="0A2C9A"/>
                          <w:sz w:val="28"/>
                          <w:szCs w:val="28"/>
                        </w:rPr>
                        <w:t>and</w:t>
                      </w:r>
                      <w:r w:rsidRPr="000C77D7">
                        <w:rPr>
                          <w:rFonts w:ascii="BPreplay" w:hAnsi="BPreplay"/>
                          <w:color w:val="0033CC"/>
                          <w:sz w:val="28"/>
                          <w:szCs w:val="28"/>
                        </w:rPr>
                        <w:t xml:space="preserve"> </w:t>
                      </w:r>
                      <w:r w:rsidRPr="000C77D7">
                        <w:rPr>
                          <w:rFonts w:ascii="BPreplay" w:hAnsi="BPreplay"/>
                          <w:color w:val="4D4D4D"/>
                          <w:sz w:val="28"/>
                          <w:szCs w:val="28"/>
                        </w:rPr>
                        <w:t>Sixth Form</w:t>
                      </w:r>
                    </w:p>
                    <w:p w:rsidR="00F90BA1" w:rsidRDefault="00F90BA1" w:rsidP="00915C14">
                      <w:pPr>
                        <w:pStyle w:val="BalloonText"/>
                        <w:ind w:left="142"/>
                        <w:rPr>
                          <w:rFonts w:ascii="BPreplay" w:hAnsi="BPreplay"/>
                          <w:color w:val="4D4D4D"/>
                          <w:sz w:val="8"/>
                          <w:szCs w:val="44"/>
                        </w:rPr>
                      </w:pPr>
                    </w:p>
                    <w:p w:rsidR="00F90BA1" w:rsidRDefault="00F90BA1" w:rsidP="00915C14">
                      <w:pPr>
                        <w:ind w:left="1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14F004CC" wp14:editId="56F4C08D">
            <wp:simplePos x="0" y="0"/>
            <wp:positionH relativeFrom="column">
              <wp:posOffset>-20320</wp:posOffset>
            </wp:positionH>
            <wp:positionV relativeFrom="paragraph">
              <wp:posOffset>-41275</wp:posOffset>
            </wp:positionV>
            <wp:extent cx="464185" cy="5416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BA1" w:rsidRPr="000C77D7" w:rsidRDefault="00F90BA1" w:rsidP="00F90BA1">
      <w:pPr>
        <w:spacing w:after="0" w:line="240" w:lineRule="auto"/>
        <w:jc w:val="center"/>
        <w:rPr>
          <w:b/>
          <w:sz w:val="4"/>
          <w:szCs w:val="4"/>
          <w:u w:val="single"/>
        </w:rPr>
      </w:pPr>
    </w:p>
    <w:p w:rsidR="00F40ED6" w:rsidRPr="000C77D7" w:rsidRDefault="000C77D7" w:rsidP="00224843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5716B62" wp14:editId="1B318537">
                <wp:simplePos x="0" y="0"/>
                <wp:positionH relativeFrom="column">
                  <wp:posOffset>-6368415</wp:posOffset>
                </wp:positionH>
                <wp:positionV relativeFrom="paragraph">
                  <wp:posOffset>154305</wp:posOffset>
                </wp:positionV>
                <wp:extent cx="10482580" cy="148590"/>
                <wp:effectExtent l="0" t="0" r="0" b="381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2580" cy="148590"/>
                        </a:xfrm>
                        <a:prstGeom prst="rect">
                          <a:avLst/>
                        </a:prstGeom>
                        <a:solidFill>
                          <a:srgbClr val="06185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FFFFFF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BPreplay" w:hAnsi="BPreplay"/>
                                <w:color w:val="FFFFFF"/>
                                <w:sz w:val="18"/>
                                <w:szCs w:val="18"/>
                              </w:rPr>
                              <w:t xml:space="preserve">                                          </w:t>
                            </w:r>
                          </w:p>
                          <w:p w:rsidR="00F90BA1" w:rsidRDefault="00F90BA1" w:rsidP="00F90BA1">
                            <w:pPr>
                              <w:pStyle w:val="BalloonText"/>
                              <w:spacing w:after="20"/>
                              <w:rPr>
                                <w:rFonts w:ascii="BPreplay" w:hAnsi="BPreplay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Preplay" w:hAnsi="BPreplay"/>
                                <w:color w:val="FFFFFF"/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</w:p>
                          <w:p w:rsidR="00F90BA1" w:rsidRDefault="00F90BA1" w:rsidP="00F90BA1">
                            <w:pPr>
                              <w:pStyle w:val="BalloonText"/>
                              <w:spacing w:after="20"/>
                              <w:rPr>
                                <w:rFonts w:ascii="BPreplay" w:hAnsi="BPreplay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FFFFFF"/>
                                <w:szCs w:val="44"/>
                              </w:rPr>
                            </w:pPr>
                            <w:r>
                              <w:rPr>
                                <w:rFonts w:ascii="BPreplay" w:hAnsi="BPreplay"/>
                                <w:color w:val="FFFFFF"/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</w:p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FFFFFF"/>
                                <w:szCs w:val="44"/>
                              </w:rPr>
                            </w:pPr>
                          </w:p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FFFFFF"/>
                                <w:sz w:val="40"/>
                                <w:szCs w:val="44"/>
                              </w:rPr>
                            </w:pPr>
                          </w:p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FFFFFF"/>
                                <w:sz w:val="40"/>
                                <w:szCs w:val="44"/>
                              </w:rPr>
                            </w:pPr>
                          </w:p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FFFFFF"/>
                                <w:sz w:val="40"/>
                                <w:szCs w:val="44"/>
                              </w:rPr>
                            </w:pPr>
                          </w:p>
                          <w:p w:rsidR="00F90BA1" w:rsidRDefault="00F90BA1" w:rsidP="00F90BA1">
                            <w:pPr>
                              <w:pStyle w:val="BalloonText"/>
                              <w:rPr>
                                <w:rFonts w:ascii="BPreplay" w:hAnsi="BPreplay"/>
                                <w:color w:val="4D4D4D"/>
                                <w:sz w:val="6"/>
                                <w:szCs w:val="44"/>
                              </w:rPr>
                            </w:pPr>
                          </w:p>
                          <w:p w:rsidR="00F90BA1" w:rsidRDefault="00F90BA1" w:rsidP="00F90BA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-501.45pt;margin-top:12.15pt;width:825.4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" fillcolor="#06185a" stroked="f">
                <v:textbox>
                  <w:txbxContent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FFFFFF"/>
                          <w:sz w:val="14"/>
                          <w:szCs w:val="18"/>
                        </w:rPr>
                      </w:pPr>
                      <w:r>
                        <w:rPr>
                          <w:rFonts w:ascii="BPreplay" w:hAnsi="BPreplay"/>
                          <w:color w:val="FFFFFF"/>
                          <w:sz w:val="18"/>
                          <w:szCs w:val="18"/>
                        </w:rPr>
                        <w:t xml:space="preserve">                                          </w:t>
                      </w:r>
                    </w:p>
                    <w:p w:rsidR="00F90BA1" w:rsidRDefault="00F90BA1" w:rsidP="00F90BA1">
                      <w:pPr>
                        <w:pStyle w:val="BalloonText"/>
                        <w:spacing w:after="20"/>
                        <w:rPr>
                          <w:rFonts w:ascii="BPreplay" w:hAnsi="BPreplay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BPreplay" w:hAnsi="BPreplay"/>
                          <w:color w:val="FFFFFF"/>
                          <w:sz w:val="18"/>
                          <w:szCs w:val="18"/>
                        </w:rPr>
                        <w:t xml:space="preserve">                                            </w:t>
                      </w:r>
                    </w:p>
                    <w:p w:rsidR="00F90BA1" w:rsidRDefault="00F90BA1" w:rsidP="00F90BA1">
                      <w:pPr>
                        <w:pStyle w:val="BalloonText"/>
                        <w:spacing w:after="20"/>
                        <w:rPr>
                          <w:rFonts w:ascii="BPreplay" w:hAnsi="BPreplay"/>
                          <w:color w:val="FFFFFF"/>
                          <w:sz w:val="18"/>
                          <w:szCs w:val="18"/>
                        </w:rPr>
                      </w:pPr>
                    </w:p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FFFFFF"/>
                          <w:szCs w:val="44"/>
                        </w:rPr>
                      </w:pPr>
                      <w:r>
                        <w:rPr>
                          <w:rFonts w:ascii="BPreplay" w:hAnsi="BPreplay"/>
                          <w:color w:val="FFFFFF"/>
                          <w:sz w:val="18"/>
                          <w:szCs w:val="18"/>
                        </w:rPr>
                        <w:t xml:space="preserve">                                            </w:t>
                      </w:r>
                    </w:p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FFFFFF"/>
                          <w:szCs w:val="44"/>
                        </w:rPr>
                      </w:pPr>
                    </w:p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FFFFFF"/>
                          <w:sz w:val="40"/>
                          <w:szCs w:val="44"/>
                        </w:rPr>
                      </w:pPr>
                    </w:p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FFFFFF"/>
                          <w:sz w:val="40"/>
                          <w:szCs w:val="44"/>
                        </w:rPr>
                      </w:pPr>
                    </w:p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FFFFFF"/>
                          <w:sz w:val="40"/>
                          <w:szCs w:val="44"/>
                        </w:rPr>
                      </w:pPr>
                    </w:p>
                    <w:p w:rsidR="00F90BA1" w:rsidRDefault="00F90BA1" w:rsidP="00F90BA1">
                      <w:pPr>
                        <w:pStyle w:val="BalloonText"/>
                        <w:rPr>
                          <w:rFonts w:ascii="BPreplay" w:hAnsi="BPreplay"/>
                          <w:color w:val="4D4D4D"/>
                          <w:sz w:val="6"/>
                          <w:szCs w:val="44"/>
                        </w:rPr>
                      </w:pPr>
                    </w:p>
                    <w:p w:rsidR="00F90BA1" w:rsidRDefault="00F90BA1" w:rsidP="00F90BA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4843" w:rsidRPr="000C77D7">
        <w:rPr>
          <w:b/>
          <w:sz w:val="26"/>
          <w:szCs w:val="26"/>
          <w:u w:val="single"/>
        </w:rPr>
        <w:t>PERSON SPECIFICATION</w:t>
      </w:r>
    </w:p>
    <w:p w:rsidR="005F107E" w:rsidRPr="005F107E" w:rsidRDefault="005F107E" w:rsidP="00224843">
      <w:pPr>
        <w:spacing w:after="0" w:line="240" w:lineRule="auto"/>
        <w:jc w:val="center"/>
        <w:rPr>
          <w:b/>
          <w:sz w:val="10"/>
          <w:szCs w:val="10"/>
          <w:u w:val="single"/>
        </w:rPr>
      </w:pPr>
    </w:p>
    <w:p w:rsidR="00224843" w:rsidRPr="000C77D7" w:rsidRDefault="00295C53" w:rsidP="00224843">
      <w:pPr>
        <w:spacing w:after="0" w:line="240" w:lineRule="auto"/>
        <w:jc w:val="center"/>
        <w:rPr>
          <w:b/>
          <w:sz w:val="26"/>
          <w:szCs w:val="26"/>
        </w:rPr>
      </w:pPr>
      <w:r w:rsidRPr="000C77D7">
        <w:rPr>
          <w:b/>
          <w:sz w:val="26"/>
          <w:szCs w:val="26"/>
        </w:rPr>
        <w:t xml:space="preserve">Subject Leader for </w:t>
      </w:r>
      <w:bookmarkStart w:id="0" w:name="_GoBack"/>
      <w:r w:rsidR="006D1812">
        <w:rPr>
          <w:b/>
          <w:sz w:val="26"/>
          <w:szCs w:val="26"/>
        </w:rPr>
        <w:t>Physics</w:t>
      </w:r>
      <w:bookmarkEnd w:id="0"/>
    </w:p>
    <w:p w:rsidR="00F326FF" w:rsidRPr="000C77D7" w:rsidRDefault="00F326FF" w:rsidP="00224843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8"/>
        <w:gridCol w:w="8202"/>
        <w:gridCol w:w="406"/>
        <w:gridCol w:w="406"/>
      </w:tblGrid>
      <w:tr w:rsidR="00224843" w:rsidTr="000C77D7">
        <w:trPr>
          <w:trHeight w:val="349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ED6" w:rsidRPr="00915C14" w:rsidRDefault="00F40ED6" w:rsidP="00F40ED6">
            <w:pPr>
              <w:jc w:val="center"/>
              <w:rPr>
                <w:b/>
              </w:rPr>
            </w:pPr>
            <w:r w:rsidRPr="00915C14">
              <w:rPr>
                <w:b/>
              </w:rPr>
              <w:t>ATTRIBUTES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ED6" w:rsidRPr="00915C14" w:rsidRDefault="00F40ED6" w:rsidP="00F40ED6">
            <w:pPr>
              <w:jc w:val="center"/>
              <w:rPr>
                <w:b/>
              </w:rPr>
            </w:pPr>
            <w:r w:rsidRPr="00915C14">
              <w:rPr>
                <w:b/>
              </w:rPr>
              <w:t>DESCRIPTION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ED6" w:rsidRPr="00915C14" w:rsidRDefault="00F40ED6" w:rsidP="000C77D7">
            <w:pPr>
              <w:jc w:val="center"/>
              <w:rPr>
                <w:b/>
              </w:rPr>
            </w:pPr>
            <w:r w:rsidRPr="00915C14">
              <w:rPr>
                <w:b/>
              </w:rPr>
              <w:t>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ED6" w:rsidRPr="00915C14" w:rsidRDefault="00F40ED6" w:rsidP="000C77D7">
            <w:pPr>
              <w:jc w:val="center"/>
              <w:rPr>
                <w:b/>
              </w:rPr>
            </w:pPr>
            <w:r w:rsidRPr="00915C14">
              <w:rPr>
                <w:b/>
              </w:rPr>
              <w:t>D</w:t>
            </w: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7D7" w:rsidRDefault="000C77D7" w:rsidP="00915C14">
            <w:pPr>
              <w:rPr>
                <w:b/>
              </w:rPr>
            </w:pPr>
          </w:p>
          <w:p w:rsidR="000C77D7" w:rsidRPr="00915C14" w:rsidRDefault="000C77D7" w:rsidP="00915C14">
            <w:pPr>
              <w:rPr>
                <w:b/>
              </w:rPr>
            </w:pPr>
            <w:r w:rsidRPr="00915C14">
              <w:rPr>
                <w:b/>
              </w:rPr>
              <w:t>QUALIFICATIONS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</w:pPr>
            <w:r>
              <w:t xml:space="preserve">    </w:t>
            </w:r>
            <w:r w:rsidRPr="00915C14">
              <w:t>Teaching Qualification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Good Honours degree or equivalent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A commitment to CPD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295C53">
            <w:pPr>
              <w:pStyle w:val="ListParagraph"/>
              <w:numPr>
                <w:ilvl w:val="0"/>
                <w:numId w:val="2"/>
              </w:numPr>
            </w:pPr>
            <w:r w:rsidRPr="00915C14">
              <w:t>Evidence of middle leadership training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7D7" w:rsidRDefault="000C77D7" w:rsidP="00F40ED6">
            <w:pPr>
              <w:jc w:val="center"/>
              <w:rPr>
                <w:b/>
              </w:rPr>
            </w:pPr>
          </w:p>
          <w:p w:rsidR="000C77D7" w:rsidRPr="00915C14" w:rsidRDefault="000C77D7" w:rsidP="00F40ED6">
            <w:pPr>
              <w:jc w:val="center"/>
              <w:rPr>
                <w:b/>
              </w:rPr>
            </w:pPr>
            <w:r w:rsidRPr="00915C14">
              <w:rPr>
                <w:b/>
              </w:rPr>
              <w:t>EXPERIENCE</w:t>
            </w:r>
          </w:p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A track record of successful teaching with evidence of enhancing student achievement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6D1812">
            <w:pPr>
              <w:pStyle w:val="ListParagraph"/>
              <w:numPr>
                <w:ilvl w:val="0"/>
                <w:numId w:val="2"/>
              </w:numPr>
            </w:pPr>
            <w:r w:rsidRPr="00915C14">
              <w:t xml:space="preserve">Experience of teaching </w:t>
            </w:r>
            <w:r w:rsidR="006D1812">
              <w:t>Physics</w:t>
            </w:r>
            <w:r w:rsidRPr="00915C14">
              <w:t xml:space="preserve"> across the whole ability range at KS3 and KS4</w:t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6D1812">
            <w:pPr>
              <w:pStyle w:val="ListParagraph"/>
              <w:numPr>
                <w:ilvl w:val="0"/>
                <w:numId w:val="2"/>
              </w:numPr>
            </w:pPr>
            <w:r w:rsidRPr="00915C14">
              <w:t xml:space="preserve">Experience of teaching </w:t>
            </w:r>
            <w:r w:rsidR="006D1812">
              <w:t>Physics</w:t>
            </w:r>
            <w:r w:rsidRPr="00915C14">
              <w:t xml:space="preserve"> at KS5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Evidence of leadership experience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Involvement in departmental self-evaluation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Experience of utilising data analysis for effective intervention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7D7" w:rsidRDefault="000C77D7" w:rsidP="00F40ED6">
            <w:pPr>
              <w:jc w:val="center"/>
              <w:rPr>
                <w:b/>
              </w:rPr>
            </w:pPr>
          </w:p>
          <w:p w:rsidR="000C77D7" w:rsidRPr="00915C14" w:rsidRDefault="000C77D7" w:rsidP="00F40ED6">
            <w:pPr>
              <w:jc w:val="center"/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A thorough knowledge of the GCSE and National Curriculum requirements of the subject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6D1812">
            <w:pPr>
              <w:pStyle w:val="ListParagraph"/>
              <w:numPr>
                <w:ilvl w:val="0"/>
                <w:numId w:val="2"/>
              </w:numPr>
            </w:pPr>
            <w:r w:rsidRPr="00915C14">
              <w:t xml:space="preserve">A knowledge of A Level requirements for </w:t>
            </w:r>
            <w:r w:rsidR="006D1812">
              <w:t>Physics</w:t>
            </w:r>
            <w:r w:rsidRPr="00915C14">
              <w:t xml:space="preserve"> and an ability to teach at KS5</w:t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An understanding of current educational initiatives including national priorities and legislation</w:t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A6A6A6" w:themeColor="background1" w:themeShade="A6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7D7" w:rsidRPr="00915C14" w:rsidRDefault="000C77D7" w:rsidP="00A35809">
            <w:pPr>
              <w:pStyle w:val="ListParagraph"/>
              <w:numPr>
                <w:ilvl w:val="0"/>
                <w:numId w:val="2"/>
              </w:numPr>
            </w:pPr>
            <w:r w:rsidRPr="00915C14">
              <w:t xml:space="preserve">A good knowledge and understanding of current curricular developments </w:t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7D7" w:rsidRPr="00915C14" w:rsidRDefault="000C77D7" w:rsidP="00A35809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6A6A6" w:themeColor="background1" w:themeShade="A6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An understanding of what constitutes outstanding teaching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7D7" w:rsidRDefault="000C77D7" w:rsidP="00F40ED6">
            <w:pPr>
              <w:jc w:val="center"/>
              <w:rPr>
                <w:b/>
              </w:rPr>
            </w:pPr>
          </w:p>
          <w:p w:rsidR="000C77D7" w:rsidRPr="00915C14" w:rsidRDefault="000C77D7" w:rsidP="00F40ED6">
            <w:pPr>
              <w:jc w:val="center"/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901C3E">
            <w:pPr>
              <w:pStyle w:val="ListParagraph"/>
              <w:numPr>
                <w:ilvl w:val="0"/>
                <w:numId w:val="2"/>
              </w:numPr>
            </w:pPr>
            <w:r w:rsidRPr="00915C14">
              <w:t>A genuine belief in the value of each child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The ability to maintain a high standard of teaching which ensures all students are actively engaged in their learning and make excellent progress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The ability to establish an excellent climate for learning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295C53">
            <w:pPr>
              <w:pStyle w:val="ListParagraph"/>
              <w:numPr>
                <w:ilvl w:val="0"/>
                <w:numId w:val="2"/>
              </w:numPr>
            </w:pPr>
            <w:r w:rsidRPr="00915C14">
              <w:t>The ability to lead and be part of a team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High levels of commitment, motivation and initiative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Ability to use ICT to enhance the quality of learning within the classroom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The ability to relate well to all members of the school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  <w:rPr>
                <w:b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Excellent communication skills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High personal standards and high expectations of themselves and others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A flexible approach to school life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Sense of humour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915C14">
            <w:pPr>
              <w:pStyle w:val="ListParagraph"/>
              <w:numPr>
                <w:ilvl w:val="0"/>
                <w:numId w:val="2"/>
              </w:numPr>
            </w:pPr>
            <w:r w:rsidRPr="00915C14">
              <w:t xml:space="preserve">A commitment to extra-curricular activities 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A924BD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pStyle w:val="ListParagraph"/>
              <w:numPr>
                <w:ilvl w:val="0"/>
                <w:numId w:val="2"/>
              </w:numPr>
            </w:pPr>
            <w:r w:rsidRPr="00915C14">
              <w:t>An excellent health and attendance record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A924BD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0C77D7">
        <w:trPr>
          <w:trHeight w:val="397"/>
          <w:jc w:val="center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7D7" w:rsidRDefault="000C77D7" w:rsidP="00F40ED6">
            <w:pPr>
              <w:jc w:val="center"/>
              <w:rPr>
                <w:b/>
              </w:rPr>
            </w:pPr>
          </w:p>
          <w:p w:rsidR="000C77D7" w:rsidRDefault="000C77D7" w:rsidP="00F40ED6">
            <w:pPr>
              <w:jc w:val="center"/>
              <w:rPr>
                <w:b/>
              </w:rPr>
            </w:pPr>
            <w:r w:rsidRPr="00915C14">
              <w:rPr>
                <w:b/>
              </w:rPr>
              <w:t>APPLICATION</w:t>
            </w:r>
          </w:p>
          <w:p w:rsidR="000C77D7" w:rsidRDefault="000C77D7" w:rsidP="00F40ED6">
            <w:pPr>
              <w:jc w:val="center"/>
              <w:rPr>
                <w:b/>
              </w:rPr>
            </w:pPr>
            <w:r w:rsidRPr="00915C14">
              <w:rPr>
                <w:b/>
              </w:rPr>
              <w:t xml:space="preserve"> AND </w:t>
            </w:r>
          </w:p>
          <w:p w:rsidR="000C77D7" w:rsidRPr="00915C14" w:rsidRDefault="000C77D7" w:rsidP="00F40ED6">
            <w:pPr>
              <w:jc w:val="center"/>
              <w:rPr>
                <w:b/>
              </w:rPr>
            </w:pPr>
            <w:r w:rsidRPr="00915C14">
              <w:rPr>
                <w:b/>
              </w:rPr>
              <w:t>LETTER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1C1644">
            <w:pPr>
              <w:pStyle w:val="ListParagraph"/>
              <w:numPr>
                <w:ilvl w:val="0"/>
                <w:numId w:val="2"/>
              </w:numPr>
            </w:pPr>
            <w:r w:rsidRPr="00915C14">
              <w:t>The letter should be clear and concise (no more than two sides) with organised views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9A754E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224843">
            <w:pPr>
              <w:pStyle w:val="ListParagraph"/>
              <w:numPr>
                <w:ilvl w:val="0"/>
                <w:numId w:val="2"/>
              </w:numPr>
            </w:pPr>
            <w:r w:rsidRPr="00915C14">
              <w:t>The letter should address the requirements of the post and clearly indicate why you have applied for this position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  <w:tr w:rsidR="000C77D7" w:rsidTr="009A754E">
        <w:trPr>
          <w:trHeight w:val="397"/>
          <w:jc w:val="center"/>
        </w:trPr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F40ED6" w:rsidRDefault="000C77D7" w:rsidP="00F40E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126150">
            <w:pPr>
              <w:pStyle w:val="ListParagraph"/>
              <w:numPr>
                <w:ilvl w:val="0"/>
                <w:numId w:val="2"/>
              </w:numPr>
            </w:pPr>
            <w:r w:rsidRPr="00915C14">
              <w:t>Application form should be fully completed and clearly legible</w:t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  <w:r w:rsidRPr="00915C14">
              <w:sym w:font="Wingdings 2" w:char="F050"/>
            </w:r>
          </w:p>
        </w:tc>
        <w:tc>
          <w:tcPr>
            <w:tcW w:w="40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D7" w:rsidRPr="00915C14" w:rsidRDefault="000C77D7" w:rsidP="00F40ED6">
            <w:pPr>
              <w:jc w:val="center"/>
            </w:pPr>
          </w:p>
        </w:tc>
      </w:tr>
    </w:tbl>
    <w:p w:rsidR="00503BD8" w:rsidRDefault="00503BD8" w:rsidP="00014A6F">
      <w:pPr>
        <w:spacing w:after="0" w:line="240" w:lineRule="auto"/>
        <w:jc w:val="center"/>
        <w:rPr>
          <w:b/>
          <w:i/>
          <w:sz w:val="20"/>
          <w:szCs w:val="20"/>
        </w:rPr>
      </w:pPr>
    </w:p>
    <w:sectPr w:rsidR="00503BD8" w:rsidSect="000C77D7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panose1 w:val="02000503000000020004"/>
    <w:charset w:val="00"/>
    <w:family w:val="modern"/>
    <w:notTrueType/>
    <w:pitch w:val="variable"/>
    <w:sig w:usb0="8000008B" w:usb1="0000004A" w:usb2="00000000" w:usb3="00000000" w:csb0="000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0782"/>
    <w:multiLevelType w:val="hybridMultilevel"/>
    <w:tmpl w:val="5670A01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FC34FF"/>
    <w:multiLevelType w:val="hybridMultilevel"/>
    <w:tmpl w:val="C9684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A6"/>
    <w:rsid w:val="00005732"/>
    <w:rsid w:val="00014A6F"/>
    <w:rsid w:val="000C77D7"/>
    <w:rsid w:val="00126150"/>
    <w:rsid w:val="001C1644"/>
    <w:rsid w:val="00224843"/>
    <w:rsid w:val="0023445F"/>
    <w:rsid w:val="00282B31"/>
    <w:rsid w:val="00295C53"/>
    <w:rsid w:val="002D64BE"/>
    <w:rsid w:val="00503BD8"/>
    <w:rsid w:val="005F107E"/>
    <w:rsid w:val="006D1812"/>
    <w:rsid w:val="007454A6"/>
    <w:rsid w:val="00861F25"/>
    <w:rsid w:val="008C69BD"/>
    <w:rsid w:val="00901C3E"/>
    <w:rsid w:val="00915C14"/>
    <w:rsid w:val="00A53698"/>
    <w:rsid w:val="00A732FB"/>
    <w:rsid w:val="00B476D8"/>
    <w:rsid w:val="00B63495"/>
    <w:rsid w:val="00BE7C1D"/>
    <w:rsid w:val="00D14E10"/>
    <w:rsid w:val="00D7593D"/>
    <w:rsid w:val="00DB2AA6"/>
    <w:rsid w:val="00DB63C3"/>
    <w:rsid w:val="00DE33D7"/>
    <w:rsid w:val="00F326FF"/>
    <w:rsid w:val="00F40ED6"/>
    <w:rsid w:val="00F90BA1"/>
    <w:rsid w:val="00F9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KTurner</dc:creator>
  <cp:lastModifiedBy>KTurner</cp:lastModifiedBy>
  <cp:revision>2</cp:revision>
  <cp:lastPrinted>2014-02-13T09:07:00Z</cp:lastPrinted>
  <dcterms:created xsi:type="dcterms:W3CDTF">2018-01-25T12:13:00Z</dcterms:created>
  <dcterms:modified xsi:type="dcterms:W3CDTF">2018-01-25T12:13:00Z</dcterms:modified>
</cp:coreProperties>
</file>