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01" w:rsidRPr="00DB2589" w:rsidRDefault="00235E01" w:rsidP="00235E01">
      <w:pPr>
        <w:rPr>
          <w:b/>
          <w:sz w:val="24"/>
          <w:szCs w:val="24"/>
        </w:rPr>
      </w:pPr>
      <w:r w:rsidRPr="00DB2589">
        <w:rPr>
          <w:b/>
          <w:sz w:val="24"/>
          <w:szCs w:val="24"/>
        </w:rPr>
        <w:t>Role Context</w:t>
      </w:r>
    </w:p>
    <w:p w:rsidR="00235E01" w:rsidRDefault="00235E01" w:rsidP="00235E01">
      <w:pPr>
        <w:rPr>
          <w:sz w:val="24"/>
          <w:szCs w:val="24"/>
        </w:rPr>
      </w:pPr>
    </w:p>
    <w:p w:rsidR="00235E01" w:rsidRPr="00A87E80" w:rsidRDefault="00235E01" w:rsidP="00235E01">
      <w:pPr>
        <w:rPr>
          <w:sz w:val="24"/>
          <w:szCs w:val="24"/>
        </w:rPr>
      </w:pPr>
      <w:r w:rsidRPr="00A87E80">
        <w:rPr>
          <w:sz w:val="24"/>
          <w:szCs w:val="24"/>
        </w:rPr>
        <w:t xml:space="preserve">Chichester </w:t>
      </w:r>
      <w:r>
        <w:rPr>
          <w:sz w:val="24"/>
          <w:szCs w:val="24"/>
        </w:rPr>
        <w:t>College Group expects staff</w:t>
      </w:r>
      <w:r w:rsidRPr="00A87E80">
        <w:rPr>
          <w:sz w:val="24"/>
          <w:szCs w:val="24"/>
        </w:rPr>
        <w:t xml:space="preserve"> to:</w:t>
      </w:r>
    </w:p>
    <w:p w:rsidR="00235E01" w:rsidRPr="00A87E80" w:rsidRDefault="00235E01" w:rsidP="00235E01">
      <w:pPr>
        <w:rPr>
          <w:sz w:val="24"/>
          <w:szCs w:val="24"/>
        </w:rPr>
      </w:pPr>
    </w:p>
    <w:p w:rsidR="00235E01" w:rsidRPr="00A87E80" w:rsidRDefault="00235E01" w:rsidP="00235E01">
      <w:pPr>
        <w:numPr>
          <w:ilvl w:val="0"/>
          <w:numId w:val="1"/>
        </w:numPr>
        <w:tabs>
          <w:tab w:val="clear" w:pos="720"/>
          <w:tab w:val="num" w:pos="426"/>
        </w:tabs>
        <w:ind w:left="426" w:hanging="426"/>
        <w:rPr>
          <w:sz w:val="24"/>
          <w:szCs w:val="24"/>
        </w:rPr>
      </w:pPr>
      <w:r w:rsidRPr="00A87E80">
        <w:rPr>
          <w:sz w:val="24"/>
          <w:szCs w:val="24"/>
        </w:rPr>
        <w:t>Work withi</w:t>
      </w:r>
      <w:r>
        <w:rPr>
          <w:sz w:val="24"/>
          <w:szCs w:val="24"/>
        </w:rPr>
        <w:t>n the context of the Group</w:t>
      </w:r>
      <w:r w:rsidRPr="00A87E80">
        <w:rPr>
          <w:sz w:val="24"/>
          <w:szCs w:val="24"/>
        </w:rPr>
        <w:t>’s core values, code of conduct, quality requirements and continuous improvement ethos.</w:t>
      </w:r>
    </w:p>
    <w:p w:rsidR="00235E01" w:rsidRPr="00A87E80" w:rsidRDefault="00235E01" w:rsidP="00235E01">
      <w:pPr>
        <w:tabs>
          <w:tab w:val="num" w:pos="426"/>
        </w:tabs>
        <w:ind w:left="426" w:hanging="426"/>
        <w:rPr>
          <w:sz w:val="24"/>
          <w:szCs w:val="24"/>
        </w:rPr>
      </w:pPr>
    </w:p>
    <w:p w:rsidR="00235E01" w:rsidRDefault="00235E01" w:rsidP="00235E01">
      <w:pPr>
        <w:numPr>
          <w:ilvl w:val="0"/>
          <w:numId w:val="1"/>
        </w:numPr>
        <w:tabs>
          <w:tab w:val="clear" w:pos="720"/>
          <w:tab w:val="num" w:pos="426"/>
        </w:tabs>
        <w:ind w:left="426" w:hanging="426"/>
        <w:rPr>
          <w:sz w:val="24"/>
          <w:szCs w:val="24"/>
        </w:rPr>
      </w:pPr>
      <w:r w:rsidRPr="00A87E80">
        <w:rPr>
          <w:sz w:val="24"/>
          <w:szCs w:val="24"/>
        </w:rPr>
        <w:t>Undertake their duties in accordance with Group policy and procedures, particularly with respect to</w:t>
      </w:r>
      <w:r>
        <w:rPr>
          <w:sz w:val="24"/>
          <w:szCs w:val="24"/>
        </w:rPr>
        <w:t>:</w:t>
      </w:r>
    </w:p>
    <w:p w:rsidR="00235E01" w:rsidRDefault="00235E01" w:rsidP="00235E01">
      <w:pPr>
        <w:numPr>
          <w:ilvl w:val="0"/>
          <w:numId w:val="3"/>
        </w:numPr>
        <w:ind w:left="709" w:hanging="283"/>
        <w:rPr>
          <w:sz w:val="24"/>
          <w:szCs w:val="24"/>
        </w:rPr>
      </w:pPr>
      <w:r w:rsidRPr="00A87E80">
        <w:rPr>
          <w:sz w:val="24"/>
          <w:szCs w:val="24"/>
        </w:rPr>
        <w:t>Human Re</w:t>
      </w:r>
      <w:r>
        <w:rPr>
          <w:sz w:val="24"/>
          <w:szCs w:val="24"/>
        </w:rPr>
        <w:t>sources policies and procedures;</w:t>
      </w:r>
    </w:p>
    <w:p w:rsidR="00235E01" w:rsidRDefault="00235E01" w:rsidP="00235E01">
      <w:pPr>
        <w:numPr>
          <w:ilvl w:val="0"/>
          <w:numId w:val="3"/>
        </w:numPr>
        <w:ind w:left="709" w:hanging="283"/>
        <w:rPr>
          <w:sz w:val="24"/>
          <w:szCs w:val="24"/>
        </w:rPr>
      </w:pPr>
      <w:r>
        <w:rPr>
          <w:sz w:val="24"/>
          <w:szCs w:val="24"/>
        </w:rPr>
        <w:t>E</w:t>
      </w:r>
      <w:r w:rsidRPr="00A87E80">
        <w:rPr>
          <w:sz w:val="24"/>
          <w:szCs w:val="24"/>
        </w:rPr>
        <w:t>quality, diversity and inclusion policies an</w:t>
      </w:r>
      <w:r>
        <w:rPr>
          <w:sz w:val="24"/>
          <w:szCs w:val="24"/>
        </w:rPr>
        <w:t>d procedures;</w:t>
      </w:r>
    </w:p>
    <w:p w:rsidR="00235E01" w:rsidRDefault="00235E01" w:rsidP="00235E01">
      <w:pPr>
        <w:numPr>
          <w:ilvl w:val="0"/>
          <w:numId w:val="3"/>
        </w:numPr>
        <w:ind w:left="709" w:hanging="283"/>
        <w:rPr>
          <w:sz w:val="24"/>
          <w:szCs w:val="24"/>
        </w:rPr>
      </w:pPr>
      <w:r>
        <w:rPr>
          <w:sz w:val="24"/>
          <w:szCs w:val="24"/>
        </w:rPr>
        <w:t>The Group’s health and s</w:t>
      </w:r>
      <w:r w:rsidRPr="00A87E80">
        <w:rPr>
          <w:sz w:val="24"/>
          <w:szCs w:val="24"/>
        </w:rPr>
        <w:t>afety policies and procedures</w:t>
      </w:r>
      <w:r>
        <w:rPr>
          <w:sz w:val="24"/>
          <w:szCs w:val="24"/>
        </w:rPr>
        <w:t>;</w:t>
      </w:r>
    </w:p>
    <w:p w:rsidR="00235E01" w:rsidRDefault="00235E01" w:rsidP="00235E01">
      <w:pPr>
        <w:numPr>
          <w:ilvl w:val="0"/>
          <w:numId w:val="3"/>
        </w:numPr>
        <w:ind w:left="709" w:hanging="283"/>
        <w:rPr>
          <w:sz w:val="24"/>
          <w:szCs w:val="24"/>
        </w:rPr>
      </w:pPr>
      <w:r>
        <w:rPr>
          <w:sz w:val="24"/>
          <w:szCs w:val="24"/>
        </w:rPr>
        <w:t>Safeguarding and Prevent;</w:t>
      </w:r>
    </w:p>
    <w:p w:rsidR="00235E01" w:rsidRPr="00A87E80" w:rsidRDefault="00235E01" w:rsidP="00235E01">
      <w:pPr>
        <w:numPr>
          <w:ilvl w:val="0"/>
          <w:numId w:val="3"/>
        </w:numPr>
        <w:ind w:left="709" w:hanging="283"/>
        <w:rPr>
          <w:sz w:val="24"/>
          <w:szCs w:val="24"/>
        </w:rPr>
      </w:pPr>
      <w:r>
        <w:rPr>
          <w:sz w:val="24"/>
          <w:szCs w:val="24"/>
        </w:rPr>
        <w:t>The Group</w:t>
      </w:r>
      <w:r w:rsidRPr="00A87E80">
        <w:rPr>
          <w:sz w:val="24"/>
          <w:szCs w:val="24"/>
        </w:rPr>
        <w:t>’s policy on the confidentiality of data stored electronically and</w:t>
      </w:r>
      <w:r>
        <w:rPr>
          <w:sz w:val="24"/>
          <w:szCs w:val="24"/>
        </w:rPr>
        <w:t xml:space="preserve"> by other means in line with</w:t>
      </w:r>
      <w:r w:rsidRPr="00A87E80">
        <w:rPr>
          <w:sz w:val="24"/>
          <w:szCs w:val="24"/>
        </w:rPr>
        <w:t xml:space="preserve"> </w:t>
      </w:r>
      <w:r>
        <w:rPr>
          <w:sz w:val="24"/>
          <w:szCs w:val="24"/>
        </w:rPr>
        <w:t>d</w:t>
      </w:r>
      <w:r w:rsidRPr="00A87E80">
        <w:rPr>
          <w:sz w:val="24"/>
          <w:szCs w:val="24"/>
        </w:rPr>
        <w:t xml:space="preserve">ata </w:t>
      </w:r>
      <w:r>
        <w:rPr>
          <w:sz w:val="24"/>
          <w:szCs w:val="24"/>
        </w:rPr>
        <w:t>protection legislation</w:t>
      </w:r>
      <w:r w:rsidRPr="00A87E80">
        <w:rPr>
          <w:sz w:val="24"/>
          <w:szCs w:val="24"/>
        </w:rPr>
        <w:t>.</w:t>
      </w:r>
    </w:p>
    <w:p w:rsidR="00235E01" w:rsidRPr="00A87E80" w:rsidRDefault="00235E01" w:rsidP="00235E01">
      <w:pPr>
        <w:tabs>
          <w:tab w:val="num" w:pos="426"/>
        </w:tabs>
        <w:rPr>
          <w:sz w:val="24"/>
          <w:szCs w:val="24"/>
        </w:rPr>
      </w:pPr>
    </w:p>
    <w:p w:rsidR="00235E01" w:rsidRPr="00A87E80" w:rsidRDefault="00235E01" w:rsidP="00235E01">
      <w:pPr>
        <w:numPr>
          <w:ilvl w:val="0"/>
          <w:numId w:val="2"/>
        </w:numPr>
        <w:tabs>
          <w:tab w:val="clear" w:pos="720"/>
          <w:tab w:val="num" w:pos="426"/>
        </w:tabs>
        <w:ind w:left="426" w:hanging="426"/>
        <w:rPr>
          <w:sz w:val="24"/>
          <w:szCs w:val="24"/>
        </w:rPr>
      </w:pPr>
      <w:r w:rsidRPr="00A87E80">
        <w:rPr>
          <w:sz w:val="24"/>
          <w:szCs w:val="24"/>
        </w:rPr>
        <w:t>Keep abreast of developments in their own area of expertise and undertake staff development opportunities where identified and approved, subject to funding.</w:t>
      </w:r>
    </w:p>
    <w:p w:rsidR="00235E01" w:rsidRPr="00A87E80" w:rsidRDefault="00235E01" w:rsidP="00235E01">
      <w:pPr>
        <w:tabs>
          <w:tab w:val="left" w:pos="426"/>
        </w:tabs>
        <w:rPr>
          <w:sz w:val="24"/>
          <w:szCs w:val="24"/>
        </w:rPr>
      </w:pPr>
    </w:p>
    <w:p w:rsidR="00235E01" w:rsidRPr="00A87E80" w:rsidRDefault="00235E01" w:rsidP="00235E01">
      <w:pPr>
        <w:rPr>
          <w:sz w:val="24"/>
          <w:szCs w:val="24"/>
        </w:rPr>
      </w:pPr>
      <w:r w:rsidRPr="00A87E80">
        <w:rPr>
          <w:sz w:val="24"/>
          <w:szCs w:val="24"/>
        </w:rPr>
        <w:t>Evening and weekend work may be required.</w:t>
      </w:r>
    </w:p>
    <w:p w:rsidR="00235E01" w:rsidRPr="00A87E80" w:rsidRDefault="00235E01" w:rsidP="00235E01">
      <w:pPr>
        <w:rPr>
          <w:sz w:val="24"/>
          <w:szCs w:val="24"/>
        </w:rPr>
      </w:pPr>
    </w:p>
    <w:p w:rsidR="00235E01" w:rsidRPr="00A87E80" w:rsidRDefault="00235E01" w:rsidP="00235E01">
      <w:pPr>
        <w:rPr>
          <w:sz w:val="24"/>
          <w:szCs w:val="24"/>
        </w:rPr>
      </w:pPr>
      <w:r w:rsidRPr="00A87E80">
        <w:rPr>
          <w:sz w:val="24"/>
          <w:szCs w:val="24"/>
        </w:rPr>
        <w:t>You may be required to undertake such duties as may be reasonably required of you commensurate with this grade.</w:t>
      </w:r>
    </w:p>
    <w:p w:rsidR="00235E01" w:rsidRPr="00A87E80" w:rsidRDefault="00235E01" w:rsidP="00235E01">
      <w:pPr>
        <w:rPr>
          <w:sz w:val="24"/>
          <w:szCs w:val="24"/>
        </w:rPr>
      </w:pPr>
    </w:p>
    <w:p w:rsidR="00235E01" w:rsidRPr="00A87E80" w:rsidRDefault="00235E01" w:rsidP="00235E01">
      <w:pPr>
        <w:rPr>
          <w:sz w:val="24"/>
          <w:szCs w:val="24"/>
        </w:rPr>
      </w:pPr>
      <w:r w:rsidRPr="00A87E80">
        <w:rPr>
          <w:sz w:val="24"/>
          <w:szCs w:val="24"/>
        </w:rPr>
        <w:t>Work outside the College must not interfere with the effective delivery of your duties.  Additional work requires approval by the Chief Executive Officer.</w:t>
      </w:r>
    </w:p>
    <w:p w:rsidR="00235E01" w:rsidRPr="00A87E80" w:rsidRDefault="00235E01" w:rsidP="00235E01">
      <w:pPr>
        <w:rPr>
          <w:sz w:val="24"/>
          <w:szCs w:val="24"/>
        </w:rPr>
      </w:pPr>
    </w:p>
    <w:p w:rsidR="00235E01" w:rsidRPr="00A87E80" w:rsidRDefault="00235E01" w:rsidP="00235E01">
      <w:pPr>
        <w:rPr>
          <w:sz w:val="24"/>
          <w:szCs w:val="24"/>
        </w:rPr>
      </w:pPr>
      <w:r w:rsidRPr="00A87E80">
        <w:rPr>
          <w:sz w:val="24"/>
          <w:szCs w:val="24"/>
        </w:rPr>
        <w:t>Other supporting information can be found on the Group’s website.</w:t>
      </w:r>
    </w:p>
    <w:p w:rsidR="00235E01" w:rsidRPr="00A87E80" w:rsidRDefault="00235E01" w:rsidP="00235E01">
      <w:pPr>
        <w:rPr>
          <w:sz w:val="24"/>
          <w:szCs w:val="24"/>
        </w:rPr>
      </w:pPr>
    </w:p>
    <w:p w:rsidR="00235E01" w:rsidRPr="00A87E80" w:rsidRDefault="00235E01" w:rsidP="00235E01">
      <w:pPr>
        <w:rPr>
          <w:sz w:val="24"/>
          <w:szCs w:val="24"/>
        </w:rPr>
      </w:pPr>
      <w:r w:rsidRPr="00A87E80">
        <w:rPr>
          <w:sz w:val="24"/>
          <w:szCs w:val="24"/>
        </w:rPr>
        <w:t>This job description is current at the date shown below.  It is liable to variation by management in consultation with you to reflect or anticipate changes in, or to, the job.</w:t>
      </w: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235E01" w:rsidRDefault="00235E01" w:rsidP="00235E01">
      <w:pPr>
        <w:rPr>
          <w:sz w:val="24"/>
          <w:szCs w:val="24"/>
        </w:rPr>
      </w:pPr>
    </w:p>
    <w:p w:rsidR="00324213" w:rsidRDefault="00324213">
      <w:bookmarkStart w:id="0" w:name="_GoBack"/>
      <w:bookmarkEnd w:id="0"/>
    </w:p>
    <w:sectPr w:rsidR="00324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26B63"/>
    <w:multiLevelType w:val="hybridMultilevel"/>
    <w:tmpl w:val="F634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68204FEE"/>
    <w:multiLevelType w:val="hybridMultilevel"/>
    <w:tmpl w:val="CC80E3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D046347"/>
    <w:multiLevelType w:val="hybridMultilevel"/>
    <w:tmpl w:val="E41E09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01"/>
    <w:rsid w:val="00235E01"/>
    <w:rsid w:val="0032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01"/>
    <w:pPr>
      <w:spacing w:after="0" w:line="240" w:lineRule="auto"/>
    </w:pPr>
    <w:rPr>
      <w:rFonts w:ascii="Trebuchet MS" w:eastAsia="Times New Roman" w:hAnsi="Trebuchet M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01"/>
    <w:pPr>
      <w:spacing w:after="0" w:line="240" w:lineRule="auto"/>
    </w:pPr>
    <w:rPr>
      <w:rFonts w:ascii="Trebuchet MS" w:eastAsia="Times New Roman" w:hAnsi="Trebuchet M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Sussex College</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2018-01-11T08:43:00Z</dcterms:created>
  <dcterms:modified xsi:type="dcterms:W3CDTF">2018-01-11T08:44:00Z</dcterms:modified>
</cp:coreProperties>
</file>