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FC833" w14:textId="77777777" w:rsidR="006102AC" w:rsidRPr="002E6CDC" w:rsidRDefault="005A596B" w:rsidP="007E3FE2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2E6CDC">
        <w:rPr>
          <w:rFonts w:ascii="Arial" w:hAnsi="Arial" w:cs="Arial"/>
          <w:b/>
          <w:szCs w:val="22"/>
        </w:rPr>
        <w:t>THE DESIGN AND TECHNOLOGY AREA AT SWCHS</w:t>
      </w:r>
    </w:p>
    <w:p w14:paraId="73E0314E" w14:textId="77777777" w:rsidR="005A596B" w:rsidRPr="00687701" w:rsidRDefault="005A596B">
      <w:pPr>
        <w:rPr>
          <w:rFonts w:ascii="Arial" w:hAnsi="Arial" w:cs="Arial"/>
          <w:sz w:val="22"/>
          <w:szCs w:val="22"/>
        </w:rPr>
      </w:pPr>
    </w:p>
    <w:p w14:paraId="7AD06303" w14:textId="77777777" w:rsidR="008D05D9" w:rsidRPr="00687701" w:rsidRDefault="008D05D9" w:rsidP="005A596B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Background:</w:t>
      </w:r>
    </w:p>
    <w:p w14:paraId="277356AA" w14:textId="77777777" w:rsidR="008D05D9" w:rsidRPr="00687701" w:rsidRDefault="00C00814" w:rsidP="005A596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Design and Technology</w:t>
      </w:r>
      <w:r w:rsidR="005A596B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is </w:t>
      </w:r>
      <w:r w:rsidR="008D05D9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well respected, </w:t>
      </w:r>
      <w:r w:rsidR="005A596B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progressive and highly successful</w:t>
      </w:r>
      <w:r w:rsidR="008D05D9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subject at SWCHS</w:t>
      </w:r>
      <w:r w:rsidR="005A596B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, with </w:t>
      </w:r>
      <w:r w:rsidR="00233A78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consistently </w:t>
      </w:r>
      <w:r w:rsidR="005A596B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excellent results at GCSE and A-level</w:t>
      </w:r>
      <w:r w:rsidR="008D05D9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. </w:t>
      </w:r>
    </w:p>
    <w:p w14:paraId="6DD3E146" w14:textId="6CFBB61C" w:rsidR="00185985" w:rsidRDefault="0098346D" w:rsidP="00185985">
      <w:pPr>
        <w:numPr>
          <w:ilvl w:val="0"/>
          <w:numId w:val="2"/>
        </w:num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KS3, w</w:t>
      </w:r>
      <w:r w:rsidR="00185985" w:rsidRPr="00687701">
        <w:rPr>
          <w:rFonts w:ascii="Arial" w:hAnsi="Arial" w:cs="Arial"/>
          <w:sz w:val="22"/>
          <w:szCs w:val="22"/>
        </w:rPr>
        <w:t>e provide opportunity for students to enjoy learning in the fol</w:t>
      </w:r>
      <w:r w:rsidR="008C6BD4">
        <w:rPr>
          <w:rFonts w:ascii="Arial" w:hAnsi="Arial" w:cs="Arial"/>
          <w:sz w:val="22"/>
          <w:szCs w:val="22"/>
        </w:rPr>
        <w:t>lowing specialist areas; Graphics</w:t>
      </w:r>
      <w:r w:rsidR="00185985" w:rsidRPr="00687701">
        <w:rPr>
          <w:rFonts w:ascii="Arial" w:hAnsi="Arial" w:cs="Arial"/>
          <w:sz w:val="22"/>
          <w:szCs w:val="22"/>
        </w:rPr>
        <w:t>, Textiles, Food,</w:t>
      </w:r>
      <w:r>
        <w:rPr>
          <w:rFonts w:ascii="Arial" w:hAnsi="Arial" w:cs="Arial"/>
          <w:sz w:val="22"/>
          <w:szCs w:val="22"/>
        </w:rPr>
        <w:t xml:space="preserve"> and Product Design.</w:t>
      </w:r>
    </w:p>
    <w:p w14:paraId="0F8637BA" w14:textId="6EA9186E" w:rsidR="0098346D" w:rsidRPr="00687701" w:rsidRDefault="0098346D" w:rsidP="00185985">
      <w:pPr>
        <w:numPr>
          <w:ilvl w:val="0"/>
          <w:numId w:val="2"/>
        </w:num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KS4, our students have the option to study one of the following areas; GCSE Product Design, GCSE 3D Design – Architecture, GCSE Textiles and GCSE Food Preparation and Nutrition.</w:t>
      </w:r>
    </w:p>
    <w:p w14:paraId="74763BD4" w14:textId="2719169B" w:rsidR="00185985" w:rsidRPr="00687701" w:rsidRDefault="00185985" w:rsidP="00185985">
      <w:pPr>
        <w:numPr>
          <w:ilvl w:val="0"/>
          <w:numId w:val="2"/>
        </w:num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 xml:space="preserve">Our KS5 programme of study allows students to progress within </w:t>
      </w:r>
      <w:r w:rsidR="008C6BD4">
        <w:rPr>
          <w:rFonts w:ascii="Arial" w:hAnsi="Arial" w:cs="Arial"/>
          <w:sz w:val="22"/>
          <w:szCs w:val="22"/>
        </w:rPr>
        <w:t>two specialist areas</w:t>
      </w:r>
      <w:r w:rsidR="00F8401C">
        <w:rPr>
          <w:rFonts w:ascii="Arial" w:hAnsi="Arial" w:cs="Arial"/>
          <w:sz w:val="22"/>
          <w:szCs w:val="22"/>
        </w:rPr>
        <w:t>; 3D Design - Architecture</w:t>
      </w:r>
      <w:r w:rsidR="008C6BD4">
        <w:rPr>
          <w:rFonts w:ascii="Arial" w:hAnsi="Arial" w:cs="Arial"/>
          <w:sz w:val="22"/>
          <w:szCs w:val="22"/>
        </w:rPr>
        <w:t xml:space="preserve"> and Product Design</w:t>
      </w:r>
    </w:p>
    <w:p w14:paraId="76E22887" w14:textId="77777777" w:rsidR="00185985" w:rsidRPr="00687701" w:rsidRDefault="00185985" w:rsidP="00185985">
      <w:pPr>
        <w:numPr>
          <w:ilvl w:val="0"/>
          <w:numId w:val="2"/>
        </w:num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 xml:space="preserve">As a teaching school, the area regularly hosts PGCE students from the Cambridge Faculty of Education and other trainee teachers as part of the </w:t>
      </w:r>
      <w:r w:rsidR="007E3FE2" w:rsidRPr="00687701">
        <w:rPr>
          <w:rFonts w:ascii="Arial" w:hAnsi="Arial" w:cs="Arial"/>
          <w:sz w:val="22"/>
          <w:szCs w:val="22"/>
        </w:rPr>
        <w:t>schools</w:t>
      </w:r>
      <w:r w:rsidRPr="00687701">
        <w:rPr>
          <w:rFonts w:ascii="Arial" w:hAnsi="Arial" w:cs="Arial"/>
          <w:sz w:val="22"/>
          <w:szCs w:val="22"/>
        </w:rPr>
        <w:t xml:space="preserve"> involvement in the Cambridge Teaching Schools Network, providing the opportunity for mentoring roles within the department.</w:t>
      </w:r>
    </w:p>
    <w:p w14:paraId="5D39AE44" w14:textId="77777777" w:rsidR="00185985" w:rsidRPr="00687701" w:rsidRDefault="00185985" w:rsidP="00185985">
      <w:pPr>
        <w:numPr>
          <w:ilvl w:val="0"/>
          <w:numId w:val="2"/>
        </w:num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 xml:space="preserve">We are proud of our involvement in initiatives on cross-phase work with local primary schools, teaching and learning excellence, the school’s research community, and </w:t>
      </w:r>
      <w:r w:rsidR="000A1973" w:rsidRPr="00687701">
        <w:rPr>
          <w:rFonts w:ascii="Arial" w:hAnsi="Arial" w:cs="Arial"/>
          <w:sz w:val="22"/>
          <w:szCs w:val="22"/>
        </w:rPr>
        <w:t xml:space="preserve">local </w:t>
      </w:r>
      <w:r w:rsidRPr="00687701">
        <w:rPr>
          <w:rFonts w:ascii="Arial" w:hAnsi="Arial" w:cs="Arial"/>
          <w:sz w:val="22"/>
          <w:szCs w:val="22"/>
        </w:rPr>
        <w:t xml:space="preserve">industry liaison. </w:t>
      </w:r>
    </w:p>
    <w:p w14:paraId="08DF3DD9" w14:textId="77777777" w:rsidR="0092700C" w:rsidRPr="00687701" w:rsidRDefault="00185985" w:rsidP="00185985">
      <w:pPr>
        <w:numPr>
          <w:ilvl w:val="0"/>
          <w:numId w:val="2"/>
        </w:numPr>
        <w:tabs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 xml:space="preserve">Opportunities exist for </w:t>
      </w:r>
      <w:r w:rsidR="000A1973" w:rsidRPr="00687701">
        <w:rPr>
          <w:rFonts w:ascii="Arial" w:hAnsi="Arial" w:cs="Arial"/>
          <w:sz w:val="22"/>
          <w:szCs w:val="22"/>
        </w:rPr>
        <w:t xml:space="preserve">the </w:t>
      </w:r>
      <w:r w:rsidRPr="00687701">
        <w:rPr>
          <w:rFonts w:ascii="Arial" w:hAnsi="Arial" w:cs="Arial"/>
          <w:sz w:val="22"/>
          <w:szCs w:val="22"/>
        </w:rPr>
        <w:t>Technology Area staff to participate in the school’s extensive external partnerships with other secondary schools and partner primaries.</w:t>
      </w:r>
    </w:p>
    <w:p w14:paraId="77546AD2" w14:textId="77777777" w:rsidR="002E6CDC" w:rsidRDefault="002E6CDC" w:rsidP="0092700C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</w:p>
    <w:p w14:paraId="7C92F4F1" w14:textId="77777777" w:rsidR="0092700C" w:rsidRPr="00687701" w:rsidRDefault="0092700C" w:rsidP="0092700C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Resources:</w:t>
      </w:r>
    </w:p>
    <w:p w14:paraId="2CCBCF18" w14:textId="77777777" w:rsidR="00C00814" w:rsidRPr="00687701" w:rsidRDefault="00C00814" w:rsidP="00C00814">
      <w:pPr>
        <w:numPr>
          <w:ilvl w:val="0"/>
          <w:numId w:val="2"/>
        </w:num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>The Area is mainly based in a self-contained building; The Technology Centre. This offers forward-looking, well equipped Technology accommodation consisting of extens</w:t>
      </w:r>
      <w:r w:rsidR="008C6BD4">
        <w:rPr>
          <w:rFonts w:ascii="Arial" w:hAnsi="Arial" w:cs="Arial"/>
          <w:sz w:val="22"/>
          <w:szCs w:val="22"/>
        </w:rPr>
        <w:t xml:space="preserve">ive ICT, </w:t>
      </w:r>
      <w:r w:rsidR="00663295" w:rsidRPr="00687701">
        <w:rPr>
          <w:rFonts w:ascii="Arial" w:hAnsi="Arial" w:cs="Arial"/>
          <w:sz w:val="22"/>
          <w:szCs w:val="22"/>
        </w:rPr>
        <w:t>CAD/</w:t>
      </w:r>
      <w:r w:rsidR="007E3FE2" w:rsidRPr="00687701">
        <w:rPr>
          <w:rFonts w:ascii="Arial" w:hAnsi="Arial" w:cs="Arial"/>
          <w:sz w:val="22"/>
          <w:szCs w:val="22"/>
        </w:rPr>
        <w:t>CAM, Textile</w:t>
      </w:r>
      <w:r w:rsidRPr="00687701">
        <w:rPr>
          <w:rFonts w:ascii="Arial" w:hAnsi="Arial" w:cs="Arial"/>
          <w:sz w:val="22"/>
          <w:szCs w:val="22"/>
        </w:rPr>
        <w:t xml:space="preserve">, </w:t>
      </w:r>
      <w:r w:rsidR="00F813A7">
        <w:rPr>
          <w:rFonts w:ascii="Arial" w:hAnsi="Arial" w:cs="Arial"/>
          <w:sz w:val="22"/>
          <w:szCs w:val="22"/>
        </w:rPr>
        <w:t>Metal Working,</w:t>
      </w:r>
      <w:r w:rsidRPr="00687701">
        <w:rPr>
          <w:rFonts w:ascii="Arial" w:hAnsi="Arial" w:cs="Arial"/>
          <w:sz w:val="22"/>
          <w:szCs w:val="22"/>
        </w:rPr>
        <w:t xml:space="preserve"> Woodworking and Electronics facilities.</w:t>
      </w:r>
      <w:r w:rsidR="00663295" w:rsidRPr="00687701">
        <w:rPr>
          <w:rFonts w:ascii="Arial" w:hAnsi="Arial" w:cs="Arial"/>
          <w:sz w:val="22"/>
          <w:szCs w:val="22"/>
        </w:rPr>
        <w:t xml:space="preserve"> Three well equipment Food rooms</w:t>
      </w:r>
      <w:r w:rsidR="007E3FE2" w:rsidRPr="00687701">
        <w:rPr>
          <w:rFonts w:ascii="Arial" w:hAnsi="Arial" w:cs="Arial"/>
          <w:sz w:val="22"/>
          <w:szCs w:val="22"/>
        </w:rPr>
        <w:t xml:space="preserve"> are located in the main school with a small ICT area for students use.</w:t>
      </w:r>
      <w:r w:rsidRPr="00687701">
        <w:rPr>
          <w:rFonts w:ascii="Arial" w:hAnsi="Arial" w:cs="Arial"/>
          <w:sz w:val="22"/>
          <w:szCs w:val="22"/>
        </w:rPr>
        <w:t xml:space="preserve"> </w:t>
      </w:r>
    </w:p>
    <w:p w14:paraId="21D483D8" w14:textId="77777777" w:rsidR="0092700C" w:rsidRPr="00687701" w:rsidRDefault="0092700C" w:rsidP="00C00814">
      <w:pPr>
        <w:numPr>
          <w:ilvl w:val="0"/>
          <w:numId w:val="2"/>
        </w:num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 xml:space="preserve">We have an extensive CNC resources </w:t>
      </w:r>
      <w:r w:rsidR="00185985" w:rsidRPr="00687701">
        <w:rPr>
          <w:rFonts w:ascii="Arial" w:hAnsi="Arial" w:cs="Arial"/>
          <w:sz w:val="22"/>
          <w:szCs w:val="22"/>
        </w:rPr>
        <w:t xml:space="preserve">comprising of a Laser Cutter, CNC Lathes and Milling machines, </w:t>
      </w:r>
      <w:r w:rsidR="008C6BD4">
        <w:rPr>
          <w:rFonts w:ascii="Arial" w:hAnsi="Arial" w:cs="Arial"/>
          <w:sz w:val="22"/>
          <w:szCs w:val="22"/>
        </w:rPr>
        <w:t xml:space="preserve">CNC </w:t>
      </w:r>
      <w:r w:rsidR="00185985" w:rsidRPr="00687701">
        <w:rPr>
          <w:rFonts w:ascii="Arial" w:hAnsi="Arial" w:cs="Arial"/>
          <w:sz w:val="22"/>
          <w:szCs w:val="22"/>
        </w:rPr>
        <w:t xml:space="preserve">Router and 3D Printer. </w:t>
      </w:r>
    </w:p>
    <w:p w14:paraId="70D2AAD1" w14:textId="77777777" w:rsidR="002E6CDC" w:rsidRDefault="002E6CDC" w:rsidP="0092700C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</w:p>
    <w:p w14:paraId="5CEFFA5A" w14:textId="77777777" w:rsidR="0092700C" w:rsidRPr="00687701" w:rsidRDefault="0092700C" w:rsidP="0092700C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 xml:space="preserve">Staffing and Management: </w:t>
      </w:r>
    </w:p>
    <w:p w14:paraId="7D643438" w14:textId="6F9B2113" w:rsidR="00233A78" w:rsidRDefault="00233A78" w:rsidP="00233A78">
      <w:pPr>
        <w:numPr>
          <w:ilvl w:val="0"/>
          <w:numId w:val="2"/>
        </w:num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>A team of three led by the Area Coordinator currently manages the Area.</w:t>
      </w:r>
      <w:r w:rsidR="00F8401C">
        <w:rPr>
          <w:rFonts w:ascii="Arial" w:hAnsi="Arial" w:cs="Arial"/>
          <w:sz w:val="22"/>
          <w:szCs w:val="22"/>
        </w:rPr>
        <w:t xml:space="preserve"> </w:t>
      </w:r>
      <w:r w:rsidRPr="00687701">
        <w:rPr>
          <w:rFonts w:ascii="Arial" w:hAnsi="Arial" w:cs="Arial"/>
          <w:sz w:val="22"/>
          <w:szCs w:val="22"/>
        </w:rPr>
        <w:t>Each of whom lead teaching and learning across one Key Stage.</w:t>
      </w:r>
    </w:p>
    <w:p w14:paraId="08344D45" w14:textId="77777777" w:rsidR="0063070E" w:rsidRPr="00687701" w:rsidRDefault="0063070E" w:rsidP="00233A78">
      <w:pPr>
        <w:numPr>
          <w:ilvl w:val="0"/>
          <w:numId w:val="2"/>
        </w:num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Area is supported by a ‘Lead Teacher’ of Design and Technology who’s work ranges from area self-evaluation activities to coaching. </w:t>
      </w:r>
    </w:p>
    <w:p w14:paraId="59850C88" w14:textId="77777777" w:rsidR="00C00814" w:rsidRPr="00687701" w:rsidRDefault="00C00814" w:rsidP="00233A78">
      <w:pPr>
        <w:numPr>
          <w:ilvl w:val="0"/>
          <w:numId w:val="2"/>
        </w:num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 xml:space="preserve">There is a strong </w:t>
      </w:r>
      <w:r w:rsidR="0092700C" w:rsidRPr="00687701">
        <w:rPr>
          <w:rFonts w:ascii="Arial" w:hAnsi="Arial" w:cs="Arial"/>
          <w:sz w:val="22"/>
          <w:szCs w:val="22"/>
        </w:rPr>
        <w:t xml:space="preserve">team-working </w:t>
      </w:r>
      <w:r w:rsidRPr="00687701">
        <w:rPr>
          <w:rFonts w:ascii="Arial" w:hAnsi="Arial" w:cs="Arial"/>
          <w:sz w:val="22"/>
          <w:szCs w:val="22"/>
        </w:rPr>
        <w:t xml:space="preserve">ethos where our </w:t>
      </w:r>
      <w:r w:rsidR="008C6BD4">
        <w:rPr>
          <w:rFonts w:ascii="Arial" w:hAnsi="Arial" w:cs="Arial"/>
          <w:sz w:val="22"/>
          <w:szCs w:val="22"/>
        </w:rPr>
        <w:t>team of ten</w:t>
      </w:r>
      <w:r w:rsidR="0092700C" w:rsidRPr="00687701">
        <w:rPr>
          <w:rFonts w:ascii="Arial" w:hAnsi="Arial" w:cs="Arial"/>
          <w:sz w:val="22"/>
          <w:szCs w:val="22"/>
        </w:rPr>
        <w:t xml:space="preserve"> passionate, highly skilled and committed teachers work together to ensure that each specialist area evolves with the demands of the ever changing Technological landscape, providing</w:t>
      </w:r>
      <w:r w:rsidR="000A1973" w:rsidRPr="00687701">
        <w:rPr>
          <w:rFonts w:ascii="Arial" w:hAnsi="Arial" w:cs="Arial"/>
          <w:sz w:val="22"/>
          <w:szCs w:val="22"/>
        </w:rPr>
        <w:t xml:space="preserve"> our students with engaging and exciting </w:t>
      </w:r>
      <w:r w:rsidR="0092700C" w:rsidRPr="00687701">
        <w:rPr>
          <w:rFonts w:ascii="Arial" w:hAnsi="Arial" w:cs="Arial"/>
          <w:sz w:val="22"/>
          <w:szCs w:val="22"/>
        </w:rPr>
        <w:t>learning opportunities.</w:t>
      </w:r>
    </w:p>
    <w:p w14:paraId="603EADA6" w14:textId="77777777" w:rsidR="00233A78" w:rsidRPr="00687701" w:rsidRDefault="00233A78" w:rsidP="00233A78">
      <w:pPr>
        <w:numPr>
          <w:ilvl w:val="0"/>
          <w:numId w:val="2"/>
        </w:num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 xml:space="preserve">One full-time Technician and three part-time Curriculum Assistants support teaching staff.   </w:t>
      </w:r>
    </w:p>
    <w:p w14:paraId="5F9896E3" w14:textId="77777777" w:rsidR="002E6CDC" w:rsidRDefault="002E6CDC" w:rsidP="005A596B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</w:p>
    <w:p w14:paraId="7BE17DA5" w14:textId="77777777" w:rsidR="008D05D9" w:rsidRPr="002E6CDC" w:rsidRDefault="002E6CDC" w:rsidP="002E6CDC">
      <w:pPr>
        <w:jc w:val="center"/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val="en-GB"/>
        </w:rPr>
      </w:pPr>
      <w:r w:rsidRPr="002E6CDC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val="en-GB"/>
        </w:rPr>
        <w:t>Curriculum</w:t>
      </w:r>
    </w:p>
    <w:p w14:paraId="149E1476" w14:textId="77777777" w:rsidR="007E3FE2" w:rsidRPr="00687701" w:rsidRDefault="007E3FE2" w:rsidP="005A596B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KS3</w:t>
      </w:r>
    </w:p>
    <w:p w14:paraId="0F83AD8A" w14:textId="77777777" w:rsidR="005A596B" w:rsidRPr="00C60157" w:rsidRDefault="005A596B" w:rsidP="00C60157">
      <w:pPr>
        <w:ind w:left="720"/>
        <w:rPr>
          <w:rFonts w:ascii="Arial" w:eastAsia="Times New Roman" w:hAnsi="Arial" w:cs="Arial"/>
          <w:sz w:val="22"/>
          <w:szCs w:val="22"/>
          <w:lang w:val="en-GB"/>
        </w:rPr>
      </w:pPr>
      <w:r w:rsidRPr="00C6015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A broad range of teaching and learning ap</w:t>
      </w:r>
      <w:r w:rsidR="00233A78" w:rsidRPr="00C6015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proaches are used to deliver an </w:t>
      </w:r>
      <w:r w:rsidR="000A1973" w:rsidRPr="00C6015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enthusing</w:t>
      </w:r>
      <w:r w:rsidRPr="00C6015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</w:t>
      </w:r>
      <w:r w:rsidR="000A1973" w:rsidRPr="00C6015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and stimulating </w:t>
      </w:r>
      <w:r w:rsidRPr="00C6015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Key Stag</w:t>
      </w:r>
      <w:r w:rsidR="00233A78" w:rsidRPr="00C6015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e 3 Curriculum, which is delivered </w:t>
      </w:r>
      <w:r w:rsidRPr="00C6015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through a carousel approach. All staff teach across the specialisms offered at KS3. </w:t>
      </w:r>
    </w:p>
    <w:p w14:paraId="49A5433A" w14:textId="46A5278F" w:rsidR="007E3FE2" w:rsidRDefault="00F8401C" w:rsidP="007E3FE2">
      <w:pPr>
        <w:pStyle w:val="ListParagrap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In years 7 and 8,</w:t>
      </w:r>
      <w:r w:rsidR="005A596B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all </w:t>
      </w:r>
      <w:r w:rsidR="00E01631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student’s</w:t>
      </w:r>
      <w:r w:rsidR="005A596B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carousel through Graphic </w:t>
      </w:r>
      <w:r w:rsidR="008C6BD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Design, Textile, </w:t>
      </w:r>
      <w:r w:rsidR="0098346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and Product Design</w:t>
      </w:r>
      <w:r w:rsidR="008C6BD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</w:t>
      </w:r>
      <w:r w:rsidR="005A596B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modules in mixed ability groups of approximately 20 students.</w:t>
      </w:r>
      <w:r w:rsidR="00F45D8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We have double lessons for some lessons. </w:t>
      </w:r>
    </w:p>
    <w:p w14:paraId="48EB6A79" w14:textId="0A606F6A" w:rsidR="00F8401C" w:rsidRDefault="00F8401C" w:rsidP="007E3FE2">
      <w:pPr>
        <w:pStyle w:val="ListParagrap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</w:p>
    <w:p w14:paraId="309EE59D" w14:textId="46662F50" w:rsidR="00F8401C" w:rsidRPr="00687701" w:rsidRDefault="00F8401C" w:rsidP="007E3FE2">
      <w:pPr>
        <w:pStyle w:val="ListParagrap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lastRenderedPageBreak/>
        <w:t xml:space="preserve">In year 9, students make intitial options choices, which are then refined as they move into year 10 to embark on GCSE courses. </w:t>
      </w:r>
    </w:p>
    <w:p w14:paraId="6410D578" w14:textId="77777777" w:rsidR="005A596B" w:rsidRPr="00687701" w:rsidRDefault="007E3FE2" w:rsidP="007E3FE2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KS4</w:t>
      </w:r>
      <w:r w:rsidR="005A596B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</w:t>
      </w:r>
    </w:p>
    <w:p w14:paraId="74DA4EC8" w14:textId="0AEA40FB" w:rsidR="00233A78" w:rsidRPr="00687701" w:rsidRDefault="005A596B" w:rsidP="00C60157">
      <w:pPr>
        <w:pStyle w:val="ListParagrap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Our GCSE courses are delivered across </w:t>
      </w:r>
      <w:r w:rsidR="0098346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two</w:t>
      </w: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years</w:t>
      </w:r>
      <w:r w:rsidR="0098346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, following on from a foundation year in year 9 </w:t>
      </w: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where students are able to opt for one of the following courses; GCSE Design and Technology</w:t>
      </w:r>
      <w:r w:rsidR="0098346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– Product Design with the options to choose a Timbers or Metals pathway</w:t>
      </w:r>
      <w:r w:rsidR="00233A78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. </w:t>
      </w: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GCSE Art and Design Textiles</w:t>
      </w:r>
      <w:r w:rsidR="0063070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, GCSE Art and Design </w:t>
      </w:r>
      <w:r w:rsidR="0098346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Three- Dimensional Design – Architecture</w:t>
      </w:r>
      <w:r w:rsidR="00F45D8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</w:t>
      </w: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and GCSE Food Preparation and Nutrition. </w:t>
      </w:r>
      <w:r w:rsidR="00233A78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All of our KS4 subjects are highly popular; around 70% of our student chose to follow a Design and Technology course at GCSE.</w:t>
      </w:r>
    </w:p>
    <w:p w14:paraId="760D47F6" w14:textId="77777777" w:rsidR="00C60157" w:rsidRDefault="00C60157" w:rsidP="007E3FE2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</w:p>
    <w:p w14:paraId="768EAB90" w14:textId="77777777" w:rsidR="007E3FE2" w:rsidRPr="00687701" w:rsidRDefault="007E3FE2" w:rsidP="007E3FE2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KS5</w:t>
      </w:r>
    </w:p>
    <w:p w14:paraId="183C1D15" w14:textId="3B0F1D49" w:rsidR="00663295" w:rsidRPr="00687701" w:rsidRDefault="0063070E" w:rsidP="0098346D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currently </w:t>
      </w:r>
      <w:r w:rsidR="0098346D">
        <w:rPr>
          <w:rFonts w:ascii="Arial" w:hAnsi="Arial" w:cs="Arial"/>
          <w:sz w:val="22"/>
          <w:szCs w:val="22"/>
        </w:rPr>
        <w:t>offer two courses at</w:t>
      </w:r>
      <w:r>
        <w:rPr>
          <w:rFonts w:ascii="Arial" w:hAnsi="Arial" w:cs="Arial"/>
          <w:sz w:val="22"/>
          <w:szCs w:val="22"/>
        </w:rPr>
        <w:t xml:space="preserve"> A L</w:t>
      </w:r>
      <w:r w:rsidR="00663295" w:rsidRPr="00687701">
        <w:rPr>
          <w:rFonts w:ascii="Arial" w:hAnsi="Arial" w:cs="Arial"/>
          <w:sz w:val="22"/>
          <w:szCs w:val="22"/>
        </w:rPr>
        <w:t>evel</w:t>
      </w:r>
      <w:r w:rsidR="0098346D">
        <w:rPr>
          <w:rFonts w:ascii="Arial" w:hAnsi="Arial" w:cs="Arial"/>
          <w:sz w:val="22"/>
          <w:szCs w:val="22"/>
        </w:rPr>
        <w:t xml:space="preserve">; A Level Product Design leading directly on from GCSE, and A Level Art and Design – Three-Dimensional Design with an Architectural focus, again leading on from GCSE. </w:t>
      </w:r>
    </w:p>
    <w:p w14:paraId="56930CBF" w14:textId="620E8E0B" w:rsidR="007E3FE2" w:rsidRPr="00687701" w:rsidRDefault="007E3FE2" w:rsidP="00F8401C">
      <w:pPr>
        <w:pStyle w:val="NoSpacing"/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 xml:space="preserve">          </w:t>
      </w:r>
      <w:r w:rsidR="00687701">
        <w:rPr>
          <w:rFonts w:ascii="Arial" w:hAnsi="Arial" w:cs="Arial"/>
          <w:sz w:val="22"/>
          <w:szCs w:val="22"/>
        </w:rPr>
        <w:t xml:space="preserve"> </w:t>
      </w:r>
      <w:r w:rsidRPr="00687701">
        <w:rPr>
          <w:rFonts w:ascii="Arial" w:hAnsi="Arial" w:cs="Arial"/>
          <w:sz w:val="22"/>
          <w:szCs w:val="22"/>
        </w:rPr>
        <w:t xml:space="preserve"> </w:t>
      </w:r>
      <w:r w:rsidRPr="00687701">
        <w:rPr>
          <w:rFonts w:ascii="Arial" w:hAnsi="Arial" w:cs="Arial"/>
          <w:bCs/>
          <w:sz w:val="22"/>
          <w:szCs w:val="22"/>
        </w:rPr>
        <w:t xml:space="preserve">theory. </w:t>
      </w:r>
    </w:p>
    <w:p w14:paraId="625CD7FF" w14:textId="77777777" w:rsidR="007E3FE2" w:rsidRPr="00687701" w:rsidRDefault="007E3FE2" w:rsidP="0063070E">
      <w:pPr>
        <w:pStyle w:val="NoSpacing"/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 xml:space="preserve">         </w:t>
      </w:r>
      <w:r w:rsidR="00687701">
        <w:rPr>
          <w:rFonts w:ascii="Arial" w:hAnsi="Arial" w:cs="Arial"/>
          <w:sz w:val="22"/>
          <w:szCs w:val="22"/>
        </w:rPr>
        <w:t xml:space="preserve">  </w:t>
      </w:r>
      <w:r w:rsidRPr="00687701">
        <w:rPr>
          <w:rFonts w:ascii="Arial" w:hAnsi="Arial" w:cs="Arial"/>
          <w:sz w:val="22"/>
          <w:szCs w:val="22"/>
        </w:rPr>
        <w:t xml:space="preserve"> The area contains a rich source of facilities to enable students to pursue</w:t>
      </w:r>
    </w:p>
    <w:p w14:paraId="25DAD734" w14:textId="77777777" w:rsidR="00F8401C" w:rsidRDefault="007E3FE2" w:rsidP="00F8401C">
      <w:pPr>
        <w:pStyle w:val="NoSpacing"/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 xml:space="preserve">         </w:t>
      </w:r>
      <w:r w:rsidR="00687701">
        <w:rPr>
          <w:rFonts w:ascii="Arial" w:hAnsi="Arial" w:cs="Arial"/>
          <w:sz w:val="22"/>
          <w:szCs w:val="22"/>
        </w:rPr>
        <w:t xml:space="preserve">  </w:t>
      </w:r>
      <w:r w:rsidRPr="00687701">
        <w:rPr>
          <w:rFonts w:ascii="Arial" w:hAnsi="Arial" w:cs="Arial"/>
          <w:sz w:val="22"/>
          <w:szCs w:val="22"/>
        </w:rPr>
        <w:t xml:space="preserve"> personalized projects and create high quality outcomes. Post-16</w:t>
      </w:r>
      <w:r w:rsidR="0063070E">
        <w:rPr>
          <w:rFonts w:ascii="Arial" w:hAnsi="Arial" w:cs="Arial"/>
          <w:sz w:val="22"/>
          <w:szCs w:val="22"/>
        </w:rPr>
        <w:t xml:space="preserve"> numbers are</w:t>
      </w:r>
    </w:p>
    <w:p w14:paraId="4297175E" w14:textId="3657225C" w:rsidR="007E3FE2" w:rsidRPr="00687701" w:rsidRDefault="00F8401C" w:rsidP="00F8401C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3070E">
        <w:rPr>
          <w:rFonts w:ascii="Arial" w:hAnsi="Arial" w:cs="Arial"/>
          <w:sz w:val="22"/>
          <w:szCs w:val="22"/>
        </w:rPr>
        <w:t xml:space="preserve">expanding, with </w:t>
      </w:r>
      <w:r>
        <w:rPr>
          <w:rFonts w:ascii="Arial" w:hAnsi="Arial" w:cs="Arial"/>
          <w:sz w:val="22"/>
          <w:szCs w:val="22"/>
        </w:rPr>
        <w:t xml:space="preserve">two AS and two A2 groups of around 14 students at present. </w:t>
      </w:r>
    </w:p>
    <w:p w14:paraId="39684D3C" w14:textId="77777777" w:rsidR="007E3FE2" w:rsidRPr="00687701" w:rsidRDefault="00687701" w:rsidP="0063070E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167D9B3" w14:textId="77777777" w:rsidR="005A596B" w:rsidRPr="00687701" w:rsidRDefault="005A596B" w:rsidP="00687701">
      <w:pPr>
        <w:pStyle w:val="NoSpacing"/>
        <w:rPr>
          <w:rFonts w:ascii="Arial" w:hAnsi="Arial" w:cs="Arial"/>
          <w:sz w:val="22"/>
          <w:szCs w:val="22"/>
        </w:rPr>
      </w:pPr>
    </w:p>
    <w:sectPr w:rsidR="005A596B" w:rsidRPr="00687701" w:rsidSect="00F26067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17F89" w14:textId="77777777" w:rsidR="002E6CDC" w:rsidRDefault="002E6CDC" w:rsidP="002E6CDC">
      <w:r>
        <w:separator/>
      </w:r>
    </w:p>
  </w:endnote>
  <w:endnote w:type="continuationSeparator" w:id="0">
    <w:p w14:paraId="66BE36C8" w14:textId="77777777" w:rsidR="002E6CDC" w:rsidRDefault="002E6CDC" w:rsidP="002E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60E8A" w14:textId="77777777" w:rsidR="002E6CDC" w:rsidRDefault="002E6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79F3D" w14:textId="77777777" w:rsidR="002E6CDC" w:rsidRDefault="002E6CDC" w:rsidP="002E6CDC">
      <w:r>
        <w:separator/>
      </w:r>
    </w:p>
  </w:footnote>
  <w:footnote w:type="continuationSeparator" w:id="0">
    <w:p w14:paraId="51A16F30" w14:textId="77777777" w:rsidR="002E6CDC" w:rsidRDefault="002E6CDC" w:rsidP="002E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D2A"/>
    <w:multiLevelType w:val="hybridMultilevel"/>
    <w:tmpl w:val="47D2C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780C"/>
    <w:multiLevelType w:val="hybridMultilevel"/>
    <w:tmpl w:val="5B80A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4175"/>
    <w:multiLevelType w:val="hybridMultilevel"/>
    <w:tmpl w:val="E01AC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20980"/>
    <w:multiLevelType w:val="hybridMultilevel"/>
    <w:tmpl w:val="52A4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009B5"/>
    <w:multiLevelType w:val="hybridMultilevel"/>
    <w:tmpl w:val="3FBED7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05D42"/>
    <w:multiLevelType w:val="hybridMultilevel"/>
    <w:tmpl w:val="E2128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55DEF"/>
    <w:multiLevelType w:val="hybridMultilevel"/>
    <w:tmpl w:val="ECA2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249EE"/>
    <w:multiLevelType w:val="hybridMultilevel"/>
    <w:tmpl w:val="EC40DA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6B"/>
    <w:rsid w:val="0008314A"/>
    <w:rsid w:val="000A1973"/>
    <w:rsid w:val="00165A96"/>
    <w:rsid w:val="00185985"/>
    <w:rsid w:val="00233A78"/>
    <w:rsid w:val="002E6CDC"/>
    <w:rsid w:val="005A596B"/>
    <w:rsid w:val="006102AC"/>
    <w:rsid w:val="0063070E"/>
    <w:rsid w:val="00663295"/>
    <w:rsid w:val="00687701"/>
    <w:rsid w:val="007E3FE2"/>
    <w:rsid w:val="008C6BD4"/>
    <w:rsid w:val="008D05D9"/>
    <w:rsid w:val="0092700C"/>
    <w:rsid w:val="0098346D"/>
    <w:rsid w:val="009C1DAB"/>
    <w:rsid w:val="00C00814"/>
    <w:rsid w:val="00C60157"/>
    <w:rsid w:val="00E01631"/>
    <w:rsid w:val="00F26067"/>
    <w:rsid w:val="00F45D8D"/>
    <w:rsid w:val="00F813A7"/>
    <w:rsid w:val="00F8401C"/>
    <w:rsid w:val="00F9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D7448"/>
  <w14:defaultImageDpi w14:val="300"/>
  <w15:docId w15:val="{9F58D397-25CE-45BA-9467-7E27C4BC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5D9"/>
    <w:pPr>
      <w:ind w:left="720"/>
      <w:contextualSpacing/>
    </w:pPr>
  </w:style>
  <w:style w:type="paragraph" w:styleId="BodyText">
    <w:name w:val="Body Text"/>
    <w:basedOn w:val="Normal"/>
    <w:link w:val="BodyTextChar"/>
    <w:rsid w:val="00663295"/>
    <w:pPr>
      <w:tabs>
        <w:tab w:val="left" w:pos="720"/>
        <w:tab w:val="left" w:pos="2160"/>
        <w:tab w:val="left" w:pos="3600"/>
        <w:tab w:val="left" w:pos="5040"/>
        <w:tab w:val="left" w:pos="6480"/>
      </w:tabs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63295"/>
    <w:rPr>
      <w:rFonts w:ascii="Arial" w:eastAsia="Times New Roman" w:hAnsi="Arial" w:cs="Times New Roman"/>
      <w:szCs w:val="20"/>
      <w:lang w:eastAsia="en-GB"/>
    </w:rPr>
  </w:style>
  <w:style w:type="paragraph" w:styleId="NoSpacing">
    <w:name w:val="No Spacing"/>
    <w:uiPriority w:val="1"/>
    <w:qFormat/>
    <w:rsid w:val="00687701"/>
  </w:style>
  <w:style w:type="paragraph" w:styleId="Header">
    <w:name w:val="header"/>
    <w:basedOn w:val="Normal"/>
    <w:link w:val="HeaderChar"/>
    <w:uiPriority w:val="99"/>
    <w:unhideWhenUsed/>
    <w:rsid w:val="002E6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CDC"/>
  </w:style>
  <w:style w:type="paragraph" w:styleId="Footer">
    <w:name w:val="footer"/>
    <w:basedOn w:val="Normal"/>
    <w:link w:val="FooterChar"/>
    <w:uiPriority w:val="99"/>
    <w:unhideWhenUsed/>
    <w:rsid w:val="002E6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45A49-8203-479D-8D7E-1A82036A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Cox</dc:creator>
  <cp:keywords/>
  <dc:description/>
  <cp:lastModifiedBy>Miss Davis</cp:lastModifiedBy>
  <cp:revision>2</cp:revision>
  <dcterms:created xsi:type="dcterms:W3CDTF">2020-02-03T18:30:00Z</dcterms:created>
  <dcterms:modified xsi:type="dcterms:W3CDTF">2020-02-03T18:30:00Z</dcterms:modified>
</cp:coreProperties>
</file>