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6F" w:rsidRDefault="00572789" w:rsidP="008D6490">
      <w:pPr>
        <w:tabs>
          <w:tab w:val="left" w:pos="7965"/>
          <w:tab w:val="right" w:pos="9916"/>
        </w:tabs>
        <w:ind w:hanging="426"/>
        <w:rPr>
          <w:rFonts w:asciiTheme="majorHAnsi" w:hAnsiTheme="majorHAnsi"/>
          <w:color w:val="FFFFFF" w:themeColor="background1"/>
          <w:sz w:val="40"/>
        </w:rPr>
      </w:pPr>
      <w:r w:rsidRPr="00C9336F">
        <w:rPr>
          <w:rFonts w:asciiTheme="majorHAnsi" w:hAnsiTheme="majorHAnsi"/>
          <w:color w:val="FFFFFF" w:themeColor="background1"/>
          <w:sz w:val="40"/>
        </w:rPr>
        <w:t xml:space="preserve">   </w:t>
      </w:r>
    </w:p>
    <w:p w:rsidR="00C9336F" w:rsidRDefault="00C9336F" w:rsidP="008D6490">
      <w:pPr>
        <w:tabs>
          <w:tab w:val="left" w:pos="7965"/>
          <w:tab w:val="right" w:pos="9916"/>
        </w:tabs>
        <w:ind w:hanging="426"/>
        <w:rPr>
          <w:rFonts w:asciiTheme="majorHAnsi" w:hAnsiTheme="majorHAnsi"/>
          <w:color w:val="FFFFFF" w:themeColor="background1"/>
          <w:sz w:val="40"/>
        </w:rPr>
      </w:pPr>
      <w:r w:rsidRPr="00C9336F">
        <w:rPr>
          <w:rFonts w:asciiTheme="majorHAnsi" w:hAnsiTheme="majorHAnsi"/>
          <w:noProof/>
          <w:color w:val="FFFFFF" w:themeColor="background1"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65FD85" wp14:editId="67BBB127">
                <wp:simplePos x="0" y="0"/>
                <wp:positionH relativeFrom="column">
                  <wp:posOffset>1927860</wp:posOffset>
                </wp:positionH>
                <wp:positionV relativeFrom="paragraph">
                  <wp:posOffset>121920</wp:posOffset>
                </wp:positionV>
                <wp:extent cx="2266950" cy="4953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49530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1B7" w:rsidRPr="007D21B7" w:rsidRDefault="007D21B7" w:rsidP="007D21B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7D21B7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SCIENCE TECHNICIAN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FD85" id="Rectangle 2" o:spid="_x0000_s1026" style="position:absolute;margin-left:151.8pt;margin-top:9.6pt;width:178.5pt;height:3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" fillcolor="white [3201]" strokecolor="#4f81bd [3204]" strokeweight="2pt">
                <v:textbox inset=",7.2pt,,7.2pt">
                  <w:txbxContent>
                    <w:p w:rsidR="007D21B7" w:rsidRPr="007D21B7" w:rsidRDefault="007D21B7" w:rsidP="007D21B7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7D21B7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SCIENCE TECHNICIAN</w:t>
                      </w:r>
                    </w:p>
                  </w:txbxContent>
                </v:textbox>
              </v:rect>
            </w:pict>
          </mc:Fallback>
        </mc:AlternateContent>
      </w:r>
    </w:p>
    <w:p w:rsidR="00C9336F" w:rsidRDefault="00C9336F" w:rsidP="008D6490">
      <w:pPr>
        <w:tabs>
          <w:tab w:val="left" w:pos="7965"/>
          <w:tab w:val="right" w:pos="9916"/>
        </w:tabs>
        <w:ind w:hanging="426"/>
        <w:rPr>
          <w:rFonts w:asciiTheme="majorHAnsi" w:hAnsiTheme="majorHAnsi"/>
          <w:color w:val="FFFFFF" w:themeColor="background1"/>
          <w:sz w:val="40"/>
        </w:rPr>
      </w:pPr>
    </w:p>
    <w:p w:rsidR="008D425B" w:rsidRPr="007D21B7" w:rsidRDefault="00100DA0" w:rsidP="00C9336F">
      <w:pPr>
        <w:tabs>
          <w:tab w:val="left" w:pos="7965"/>
          <w:tab w:val="right" w:pos="9916"/>
        </w:tabs>
        <w:rPr>
          <w:rFonts w:asciiTheme="majorHAnsi" w:hAnsiTheme="majorHAnsi"/>
          <w:b/>
          <w:sz w:val="28"/>
        </w:rPr>
      </w:pPr>
      <w:r w:rsidRPr="007D21B7">
        <w:rPr>
          <w:rFonts w:asciiTheme="majorHAnsi" w:hAnsiTheme="majorHAnsi"/>
          <w:b/>
          <w:sz w:val="28"/>
        </w:rPr>
        <w:t>JOB DESCRIPTION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7"/>
        <w:gridCol w:w="5367"/>
      </w:tblGrid>
      <w:tr w:rsidR="00100DA0" w:rsidRPr="00C9336F" w:rsidTr="00C9336F">
        <w:tc>
          <w:tcPr>
            <w:tcW w:w="4097" w:type="dxa"/>
          </w:tcPr>
          <w:p w:rsidR="00100DA0" w:rsidRPr="00C9336F" w:rsidRDefault="00100DA0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Line Managed by:</w:t>
            </w: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ab/>
            </w:r>
          </w:p>
        </w:tc>
        <w:tc>
          <w:tcPr>
            <w:tcW w:w="5367" w:type="dxa"/>
          </w:tcPr>
          <w:p w:rsidR="00100DA0" w:rsidRPr="00C9336F" w:rsidRDefault="00934572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Senior Science Technician</w:t>
            </w:r>
          </w:p>
        </w:tc>
      </w:tr>
      <w:tr w:rsidR="00100DA0" w:rsidRPr="00C9336F" w:rsidTr="00C9336F">
        <w:tc>
          <w:tcPr>
            <w:tcW w:w="4097" w:type="dxa"/>
          </w:tcPr>
          <w:p w:rsidR="00100DA0" w:rsidRPr="00C9336F" w:rsidRDefault="00100DA0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Line Manager for:</w:t>
            </w:r>
          </w:p>
        </w:tc>
        <w:tc>
          <w:tcPr>
            <w:tcW w:w="5367" w:type="dxa"/>
          </w:tcPr>
          <w:p w:rsidR="00100DA0" w:rsidRPr="00C9336F" w:rsidRDefault="00183E4F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N/A</w:t>
            </w:r>
          </w:p>
        </w:tc>
      </w:tr>
      <w:tr w:rsidR="00100DA0" w:rsidRPr="00C9336F" w:rsidTr="00C9336F">
        <w:tc>
          <w:tcPr>
            <w:tcW w:w="4097" w:type="dxa"/>
          </w:tcPr>
          <w:p w:rsidR="00100DA0" w:rsidRPr="00C9336F" w:rsidRDefault="00100DA0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Salary Scale:</w:t>
            </w:r>
          </w:p>
        </w:tc>
        <w:tc>
          <w:tcPr>
            <w:tcW w:w="5367" w:type="dxa"/>
          </w:tcPr>
          <w:p w:rsidR="00100DA0" w:rsidRPr="00C9336F" w:rsidRDefault="002F7149" w:rsidP="00D809FD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NJC </w:t>
            </w:r>
            <w:r w:rsidR="00D809FD">
              <w:rPr>
                <w:rFonts w:asciiTheme="majorHAnsi" w:hAnsiTheme="majorHAnsi"/>
                <w:sz w:val="26"/>
                <w:szCs w:val="26"/>
                <w:lang w:val="en-GB"/>
              </w:rPr>
              <w:t>Grade 3 (pt 5-7) 21,591 – 22,377</w:t>
            </w:r>
            <w:bookmarkStart w:id="0" w:name="_GoBack"/>
            <w:bookmarkEnd w:id="0"/>
            <w:r w:rsidR="00D809FD">
              <w:rPr>
                <w:rFonts w:asciiTheme="majorHAnsi" w:hAnsiTheme="majorHAnsi"/>
                <w:sz w:val="26"/>
                <w:szCs w:val="26"/>
                <w:lang w:val="en-GB"/>
              </w:rPr>
              <w:t>pro rata</w:t>
            </w:r>
          </w:p>
        </w:tc>
      </w:tr>
      <w:tr w:rsidR="00100DA0" w:rsidRPr="00C9336F" w:rsidTr="00C9336F">
        <w:tc>
          <w:tcPr>
            <w:tcW w:w="4097" w:type="dxa"/>
          </w:tcPr>
          <w:p w:rsidR="00100DA0" w:rsidRPr="00C9336F" w:rsidRDefault="00100DA0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Hours:</w:t>
            </w:r>
          </w:p>
        </w:tc>
        <w:tc>
          <w:tcPr>
            <w:tcW w:w="5367" w:type="dxa"/>
          </w:tcPr>
          <w:p w:rsidR="00934572" w:rsidRPr="00C9336F" w:rsidRDefault="00D809FD" w:rsidP="0093537F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27.5</w:t>
            </w:r>
            <w:r w:rsidR="002F7149" w:rsidRPr="00C9336F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hours, 39 weeks per year (term-time only) no holiday may be taken during term-time.</w:t>
            </w:r>
          </w:p>
          <w:p w:rsidR="00100DA0" w:rsidRPr="00C9336F" w:rsidRDefault="00100DA0" w:rsidP="002F7149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</w:t>
            </w:r>
            <w:r w:rsidR="008D425B" w:rsidRPr="00C9336F">
              <w:rPr>
                <w:rFonts w:asciiTheme="majorHAnsi" w:hAnsiTheme="majorHAnsi"/>
                <w:sz w:val="26"/>
                <w:szCs w:val="26"/>
                <w:lang w:val="en-GB"/>
              </w:rPr>
              <w:t>(</w:t>
            </w: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some out of hours working</w:t>
            </w:r>
            <w:r w:rsidR="002F7149" w:rsidRPr="00C9336F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may be required</w:t>
            </w:r>
            <w:r w:rsidR="008D425B" w:rsidRPr="00C9336F">
              <w:rPr>
                <w:rFonts w:asciiTheme="majorHAnsi" w:hAnsiTheme="majorHAnsi"/>
                <w:sz w:val="26"/>
                <w:szCs w:val="26"/>
                <w:lang w:val="en-GB"/>
              </w:rPr>
              <w:t>)</w:t>
            </w:r>
          </w:p>
        </w:tc>
      </w:tr>
      <w:tr w:rsidR="00100DA0" w:rsidRPr="00C9336F" w:rsidTr="00C9336F">
        <w:tc>
          <w:tcPr>
            <w:tcW w:w="4097" w:type="dxa"/>
          </w:tcPr>
          <w:p w:rsidR="00100DA0" w:rsidRPr="00C9336F" w:rsidRDefault="00100DA0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Annual Leave:</w:t>
            </w:r>
          </w:p>
        </w:tc>
        <w:tc>
          <w:tcPr>
            <w:tcW w:w="5367" w:type="dxa"/>
          </w:tcPr>
          <w:p w:rsidR="000B567D" w:rsidRPr="00C9336F" w:rsidRDefault="007D21B7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>
              <w:rPr>
                <w:rFonts w:asciiTheme="majorHAnsi" w:hAnsiTheme="majorHAnsi"/>
                <w:sz w:val="26"/>
                <w:szCs w:val="26"/>
                <w:lang w:val="en-GB"/>
              </w:rPr>
              <w:t>School Holidays</w:t>
            </w:r>
            <w:r w:rsidR="00001936" w:rsidRPr="00C9336F">
              <w:rPr>
                <w:rFonts w:asciiTheme="majorHAnsi" w:hAnsiTheme="majorHAnsi"/>
                <w:sz w:val="26"/>
                <w:szCs w:val="26"/>
                <w:lang w:val="en-GB"/>
              </w:rPr>
              <w:t xml:space="preserve"> only</w:t>
            </w:r>
          </w:p>
        </w:tc>
      </w:tr>
      <w:tr w:rsidR="000B567D" w:rsidRPr="00C9336F" w:rsidTr="00C9336F">
        <w:tc>
          <w:tcPr>
            <w:tcW w:w="4097" w:type="dxa"/>
          </w:tcPr>
          <w:p w:rsidR="000B567D" w:rsidRPr="00C9336F" w:rsidRDefault="000B567D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Contract</w:t>
            </w:r>
          </w:p>
        </w:tc>
        <w:tc>
          <w:tcPr>
            <w:tcW w:w="5367" w:type="dxa"/>
          </w:tcPr>
          <w:p w:rsidR="000B567D" w:rsidRPr="00C9336F" w:rsidRDefault="00001936" w:rsidP="00100DA0">
            <w:pPr>
              <w:ind w:right="-149"/>
              <w:rPr>
                <w:rFonts w:asciiTheme="majorHAnsi" w:hAnsiTheme="majorHAnsi"/>
                <w:sz w:val="26"/>
                <w:szCs w:val="26"/>
                <w:lang w:val="en-GB"/>
              </w:rPr>
            </w:pPr>
            <w:r w:rsidRPr="00C9336F">
              <w:rPr>
                <w:rFonts w:asciiTheme="majorHAnsi" w:hAnsiTheme="majorHAnsi"/>
                <w:sz w:val="26"/>
                <w:szCs w:val="26"/>
                <w:lang w:val="en-GB"/>
              </w:rPr>
              <w:t>Permanent</w:t>
            </w:r>
          </w:p>
        </w:tc>
      </w:tr>
    </w:tbl>
    <w:p w:rsidR="00100DA0" w:rsidRPr="00C9336F" w:rsidRDefault="00100DA0" w:rsidP="00100DA0">
      <w:pPr>
        <w:spacing w:after="0"/>
        <w:ind w:right="-149"/>
        <w:rPr>
          <w:rFonts w:asciiTheme="majorHAnsi" w:hAnsiTheme="majorHAnsi"/>
          <w:sz w:val="28"/>
          <w:lang w:val="en-GB"/>
        </w:rPr>
      </w:pPr>
    </w:p>
    <w:p w:rsidR="002F7149" w:rsidRPr="00C9336F" w:rsidRDefault="00100DA0" w:rsidP="00C9336F">
      <w:pPr>
        <w:spacing w:after="0"/>
        <w:ind w:right="-149"/>
        <w:jc w:val="both"/>
        <w:rPr>
          <w:rFonts w:asciiTheme="majorHAnsi" w:hAnsiTheme="majorHAnsi"/>
          <w:b/>
          <w:lang w:val="en-GB"/>
        </w:rPr>
      </w:pPr>
      <w:r w:rsidRPr="00C9336F">
        <w:rPr>
          <w:rFonts w:asciiTheme="majorHAnsi" w:hAnsiTheme="majorHAnsi"/>
          <w:b/>
          <w:lang w:val="en-GB"/>
        </w:rPr>
        <w:t>Job Purpose</w:t>
      </w:r>
    </w:p>
    <w:p w:rsidR="002F7149" w:rsidRPr="00C9336F" w:rsidRDefault="002F7149" w:rsidP="002F7149">
      <w:pPr>
        <w:spacing w:after="0"/>
        <w:ind w:right="-149"/>
        <w:jc w:val="both"/>
        <w:rPr>
          <w:rFonts w:asciiTheme="majorHAnsi" w:hAnsiTheme="majorHAnsi"/>
          <w:lang w:val="en-GB"/>
        </w:rPr>
      </w:pPr>
    </w:p>
    <w:p w:rsidR="002F7149" w:rsidRPr="00C9336F" w:rsidRDefault="002F7149" w:rsidP="002F7149">
      <w:pPr>
        <w:spacing w:after="0"/>
        <w:ind w:right="-149"/>
        <w:jc w:val="both"/>
        <w:rPr>
          <w:rFonts w:asciiTheme="majorHAnsi" w:hAnsiTheme="majorHAnsi"/>
          <w:lang w:val="en-GB"/>
        </w:rPr>
      </w:pPr>
      <w:r w:rsidRPr="00C9336F">
        <w:rPr>
          <w:rFonts w:asciiTheme="majorHAnsi" w:hAnsiTheme="majorHAnsi"/>
          <w:lang w:val="en-GB"/>
        </w:rPr>
        <w:t>To maintain supplies and stocks of equipment to a high standard, prepare materials for science lessons and ensure a foundation of excellence for the science faculty, with a focus on sixth form.</w:t>
      </w:r>
    </w:p>
    <w:p w:rsidR="002F7149" w:rsidRPr="00C9336F" w:rsidRDefault="002F7149" w:rsidP="002F7149">
      <w:pPr>
        <w:spacing w:after="0"/>
        <w:ind w:right="-149"/>
        <w:jc w:val="both"/>
        <w:rPr>
          <w:rFonts w:asciiTheme="majorHAnsi" w:hAnsiTheme="majorHAnsi"/>
          <w:lang w:val="en-GB"/>
        </w:rPr>
      </w:pPr>
      <w:r w:rsidRPr="00C9336F">
        <w:rPr>
          <w:rFonts w:asciiTheme="majorHAnsi" w:hAnsiTheme="majorHAnsi" w:cs="Tahoma"/>
        </w:rPr>
        <w:t>To maintain teaching laboratories, preparation rooms and equipment in a safe and efficient state, in accordance with statutory regulations and the Schools’</w:t>
      </w:r>
      <w:r w:rsidR="00C9336F">
        <w:rPr>
          <w:rFonts w:asciiTheme="majorHAnsi" w:hAnsiTheme="majorHAnsi" w:cs="Tahoma"/>
        </w:rPr>
        <w:t xml:space="preserve"> </w:t>
      </w:r>
      <w:r w:rsidRPr="00C9336F">
        <w:rPr>
          <w:rFonts w:asciiTheme="majorHAnsi" w:hAnsiTheme="majorHAnsi" w:cs="Tahoma"/>
        </w:rPr>
        <w:t>Health &amp; Safety Policy.</w:t>
      </w:r>
    </w:p>
    <w:p w:rsidR="002F7149" w:rsidRPr="00C9336F" w:rsidRDefault="002F7149" w:rsidP="00100DA0">
      <w:pPr>
        <w:spacing w:after="0"/>
        <w:ind w:right="-149"/>
        <w:jc w:val="both"/>
        <w:rPr>
          <w:rFonts w:asciiTheme="majorHAnsi" w:hAnsiTheme="majorHAnsi"/>
          <w:lang w:val="en-GB"/>
        </w:rPr>
      </w:pPr>
    </w:p>
    <w:p w:rsidR="00677395" w:rsidRPr="00C9336F" w:rsidRDefault="00677395" w:rsidP="00100DA0">
      <w:pPr>
        <w:spacing w:after="0"/>
        <w:ind w:right="-149"/>
        <w:rPr>
          <w:rFonts w:asciiTheme="majorHAnsi" w:hAnsiTheme="majorHAnsi"/>
          <w:b/>
          <w:lang w:val="en-GB"/>
        </w:rPr>
      </w:pPr>
    </w:p>
    <w:p w:rsidR="00100DA0" w:rsidRPr="00C9336F" w:rsidRDefault="00100DA0" w:rsidP="00100DA0">
      <w:pPr>
        <w:spacing w:after="0"/>
        <w:ind w:right="-149"/>
        <w:jc w:val="both"/>
        <w:rPr>
          <w:rFonts w:asciiTheme="majorHAnsi" w:hAnsiTheme="majorHAnsi"/>
          <w:b/>
          <w:lang w:val="en-GB"/>
        </w:rPr>
      </w:pPr>
      <w:r w:rsidRPr="00C9336F">
        <w:rPr>
          <w:rFonts w:asciiTheme="majorHAnsi" w:hAnsiTheme="majorHAnsi"/>
          <w:b/>
          <w:lang w:val="en-GB"/>
        </w:rPr>
        <w:t xml:space="preserve">Key Responsibilities </w:t>
      </w:r>
    </w:p>
    <w:p w:rsidR="008D6490" w:rsidRPr="00C9336F" w:rsidRDefault="008D6490" w:rsidP="00100DA0">
      <w:pPr>
        <w:spacing w:after="0"/>
        <w:ind w:right="-149"/>
        <w:jc w:val="both"/>
        <w:rPr>
          <w:rFonts w:asciiTheme="majorHAnsi" w:hAnsiTheme="majorHAnsi"/>
          <w:b/>
          <w:lang w:val="en-GB"/>
        </w:rPr>
      </w:pP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ensure that laboratories and Prep room are kept tidy and in a suitable state</w:t>
      </w:r>
    </w:p>
    <w:p w:rsidR="00BD3685" w:rsidRPr="00C9336F" w:rsidRDefault="00BD3685" w:rsidP="00BD3685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for carrying out practical experiments. This will include cleaning and</w:t>
      </w:r>
    </w:p>
    <w:p w:rsidR="00BD3685" w:rsidRPr="00C9336F" w:rsidRDefault="00BD3685" w:rsidP="00BD3685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maintaining apparatus and glassware in cupboards and drawers. Some cleaning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of bench surfaces and sinks will be necessary after practical sessions to prevent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chemical or microbiological contamination.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liaise wi</w:t>
      </w:r>
      <w:r w:rsidR="00677395" w:rsidRPr="00C9336F">
        <w:rPr>
          <w:rFonts w:asciiTheme="majorHAnsi" w:hAnsiTheme="majorHAnsi" w:cs="Tahoma"/>
        </w:rPr>
        <w:t xml:space="preserve">th the </w:t>
      </w:r>
      <w:r w:rsidR="002F7149" w:rsidRPr="00C9336F">
        <w:rPr>
          <w:rFonts w:asciiTheme="majorHAnsi" w:hAnsiTheme="majorHAnsi" w:cs="Tahoma"/>
        </w:rPr>
        <w:t>6</w:t>
      </w:r>
      <w:r w:rsidR="002F7149" w:rsidRPr="00C9336F">
        <w:rPr>
          <w:rFonts w:asciiTheme="majorHAnsi" w:hAnsiTheme="majorHAnsi" w:cs="Tahoma"/>
          <w:vertAlign w:val="superscript"/>
        </w:rPr>
        <w:t>th</w:t>
      </w:r>
      <w:r w:rsidR="002F7149" w:rsidRPr="00C9336F">
        <w:rPr>
          <w:rFonts w:asciiTheme="majorHAnsi" w:hAnsiTheme="majorHAnsi" w:cs="Tahoma"/>
        </w:rPr>
        <w:t xml:space="preserve"> Form </w:t>
      </w:r>
      <w:r w:rsidR="00677395" w:rsidRPr="00C9336F">
        <w:rPr>
          <w:rFonts w:asciiTheme="majorHAnsi" w:hAnsiTheme="majorHAnsi" w:cs="Tahoma"/>
        </w:rPr>
        <w:t>teaching staff</w:t>
      </w:r>
      <w:r w:rsidRPr="00C9336F">
        <w:rPr>
          <w:rFonts w:asciiTheme="majorHAnsi" w:hAnsiTheme="majorHAnsi" w:cs="Tahoma"/>
        </w:rPr>
        <w:t xml:space="preserve"> c</w:t>
      </w:r>
      <w:r w:rsidR="00677395" w:rsidRPr="00C9336F">
        <w:rPr>
          <w:rFonts w:asciiTheme="majorHAnsi" w:hAnsiTheme="majorHAnsi" w:cs="Tahoma"/>
        </w:rPr>
        <w:t>hecking the science area requisitions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for the apparatus needs of lessons and ensure that equipment is in working</w:t>
      </w:r>
      <w:r w:rsidR="002F7149" w:rsidRPr="00C9336F">
        <w:rPr>
          <w:rFonts w:asciiTheme="majorHAnsi" w:hAnsiTheme="majorHAnsi" w:cs="Tahoma"/>
        </w:rPr>
        <w:t xml:space="preserve"> </w:t>
      </w:r>
      <w:r w:rsidRPr="00C9336F">
        <w:rPr>
          <w:rFonts w:asciiTheme="majorHAnsi" w:hAnsiTheme="majorHAnsi" w:cs="Tahoma"/>
        </w:rPr>
        <w:t>order.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prepare and set out materials and equipment for staff demonstrations and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student experiments, as requested by individual teaching staff</w:t>
      </w:r>
      <w:r w:rsidR="002F7149" w:rsidRPr="00C9336F">
        <w:rPr>
          <w:rFonts w:asciiTheme="majorHAnsi" w:hAnsiTheme="majorHAnsi" w:cs="Tahoma"/>
        </w:rPr>
        <w:t xml:space="preserve"> across the school</w:t>
      </w:r>
      <w:r w:rsidRPr="00C9336F">
        <w:rPr>
          <w:rFonts w:asciiTheme="majorHAnsi" w:hAnsiTheme="majorHAnsi" w:cs="Tahoma"/>
        </w:rPr>
        <w:t>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maintain sets of apparatus in storage cupboards and drawers.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support teaching staff in working with students on specific projects – this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may involve the construction of special equipment and preparation of</w:t>
      </w:r>
      <w:r w:rsidR="001B6554" w:rsidRPr="00C9336F">
        <w:rPr>
          <w:rFonts w:asciiTheme="majorHAnsi" w:hAnsiTheme="majorHAnsi" w:cs="Tahoma"/>
        </w:rPr>
        <w:t xml:space="preserve"> </w:t>
      </w:r>
      <w:r w:rsidRPr="00C9336F">
        <w:rPr>
          <w:rFonts w:asciiTheme="majorHAnsi" w:hAnsiTheme="majorHAnsi" w:cs="Tahoma"/>
        </w:rPr>
        <w:t>chemicals.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ensure all invoices are checked, and entered on assets register if appropriate,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then forwarded to the Finance Department.</w:t>
      </w:r>
    </w:p>
    <w:p w:rsidR="00BD3685" w:rsidRPr="00C9336F" w:rsidRDefault="00BD3685" w:rsidP="0067739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 xml:space="preserve">To control and monitor stocks of consumables and apparatus and re-order </w:t>
      </w:r>
      <w:r w:rsidR="00677395" w:rsidRPr="00C9336F">
        <w:rPr>
          <w:rFonts w:asciiTheme="majorHAnsi" w:hAnsiTheme="majorHAnsi" w:cs="Tahoma"/>
        </w:rPr>
        <w:t xml:space="preserve">with the Senior Science Technician </w:t>
      </w:r>
      <w:r w:rsidRPr="00C9336F">
        <w:rPr>
          <w:rFonts w:asciiTheme="majorHAnsi" w:hAnsiTheme="majorHAnsi" w:cs="Tahoma"/>
        </w:rPr>
        <w:t>as</w:t>
      </w:r>
      <w:r w:rsidR="00677395" w:rsidRPr="00C9336F">
        <w:rPr>
          <w:rFonts w:asciiTheme="majorHAnsi" w:hAnsiTheme="majorHAnsi" w:cs="Tahoma"/>
        </w:rPr>
        <w:t xml:space="preserve"> </w:t>
      </w:r>
      <w:r w:rsidRPr="00C9336F">
        <w:rPr>
          <w:rFonts w:asciiTheme="majorHAnsi" w:hAnsiTheme="majorHAnsi" w:cs="Tahoma"/>
        </w:rPr>
        <w:t>appropriate, checking orders against invoices and disposal of surplus material</w:t>
      </w:r>
      <w:r w:rsidR="00677395" w:rsidRPr="00C9336F">
        <w:rPr>
          <w:rFonts w:asciiTheme="majorHAnsi" w:hAnsiTheme="majorHAnsi" w:cs="Tahoma"/>
        </w:rPr>
        <w:t xml:space="preserve"> </w:t>
      </w:r>
      <w:r w:rsidRPr="00C9336F">
        <w:rPr>
          <w:rFonts w:asciiTheme="majorHAnsi" w:hAnsiTheme="majorHAnsi" w:cs="Tahoma"/>
        </w:rPr>
        <w:t>or equipment in liaison with areas Course Leaders and the Senior Science</w:t>
      </w:r>
      <w:r w:rsidR="001B6554" w:rsidRPr="00C9336F">
        <w:rPr>
          <w:rFonts w:asciiTheme="majorHAnsi" w:hAnsiTheme="majorHAnsi" w:cs="Tahoma"/>
        </w:rPr>
        <w:t xml:space="preserve"> </w:t>
      </w:r>
      <w:r w:rsidRPr="00C9336F">
        <w:rPr>
          <w:rFonts w:asciiTheme="majorHAnsi" w:hAnsiTheme="majorHAnsi" w:cs="Tahoma"/>
        </w:rPr>
        <w:t>Technician.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construct simple items of laboratory equipment as required.</w:t>
      </w:r>
    </w:p>
    <w:p w:rsidR="00BD3685" w:rsidRPr="00C9336F" w:rsidRDefault="00BD3685" w:rsidP="005E5332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liaise with teachers in testing and developing new experiments prior to</w:t>
      </w:r>
      <w:r w:rsidR="005E5332" w:rsidRPr="00C9336F">
        <w:rPr>
          <w:rFonts w:asciiTheme="majorHAnsi" w:hAnsiTheme="majorHAnsi" w:cs="Tahoma"/>
        </w:rPr>
        <w:t xml:space="preserve"> </w:t>
      </w:r>
      <w:r w:rsidRPr="00C9336F">
        <w:rPr>
          <w:rFonts w:asciiTheme="majorHAnsi" w:hAnsiTheme="majorHAnsi" w:cs="Tahoma"/>
        </w:rPr>
        <w:t>student investigation when requested.</w:t>
      </w:r>
    </w:p>
    <w:p w:rsidR="00BD3685" w:rsidRPr="00C9336F" w:rsidRDefault="00BD3685" w:rsidP="005E5332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lastRenderedPageBreak/>
        <w:t>To be familiar with COSHH regulations for h</w:t>
      </w:r>
      <w:r w:rsidR="005E5332" w:rsidRPr="00C9336F">
        <w:rPr>
          <w:rFonts w:asciiTheme="majorHAnsi" w:hAnsiTheme="majorHAnsi" w:cs="Tahoma"/>
        </w:rPr>
        <w:t xml:space="preserve">azardous materials and carry out </w:t>
      </w:r>
      <w:r w:rsidRPr="00C9336F">
        <w:rPr>
          <w:rFonts w:asciiTheme="majorHAnsi" w:hAnsiTheme="majorHAnsi" w:cs="Tahoma"/>
        </w:rPr>
        <w:t>risk assessments for practical assessments.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prepare materials for external practical assessments as required by the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examination board, ensuring their security and confidentially at all times.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assist with the running of the external practical assessment as required by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the examination boards.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attend appropriate courses as and when required and take a full and active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role in personal development, e.g. for Technicians, First Aid, Health &amp; Safety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and basic Information Technology.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assist the Science areas in preparing and setting up exhibits for Open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Evenings.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liaise with other technical staff as and when appropriate.</w:t>
      </w:r>
    </w:p>
    <w:p w:rsidR="00BD3685" w:rsidRPr="00C9336F" w:rsidRDefault="00BD3685" w:rsidP="00BD3685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participate in the Schools’ appraisal scheme and be appraised by the line</w:t>
      </w:r>
    </w:p>
    <w:p w:rsidR="00BD3685" w:rsidRPr="00C9336F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manager on an annual basis.</w:t>
      </w:r>
    </w:p>
    <w:p w:rsidR="00BD3685" w:rsidRPr="00C9336F" w:rsidRDefault="00BD3685" w:rsidP="001B6554">
      <w:pPr>
        <w:pStyle w:val="ListParagraph"/>
        <w:numPr>
          <w:ilvl w:val="0"/>
          <w:numId w:val="11"/>
        </w:numPr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To ensure that all other duties that are deemed appropriate by the School are</w:t>
      </w:r>
    </w:p>
    <w:p w:rsidR="00BD3685" w:rsidRDefault="00BD3685" w:rsidP="001B6554">
      <w:pPr>
        <w:pStyle w:val="ListParagraph"/>
        <w:jc w:val="both"/>
        <w:rPr>
          <w:rFonts w:asciiTheme="majorHAnsi" w:hAnsiTheme="majorHAnsi" w:cs="Tahoma"/>
        </w:rPr>
      </w:pPr>
      <w:r w:rsidRPr="00C9336F">
        <w:rPr>
          <w:rFonts w:asciiTheme="majorHAnsi" w:hAnsiTheme="majorHAnsi" w:cs="Tahoma"/>
        </w:rPr>
        <w:t>carried out.</w:t>
      </w:r>
    </w:p>
    <w:p w:rsidR="00C9336F" w:rsidRPr="00C9336F" w:rsidRDefault="00C9336F" w:rsidP="001B6554">
      <w:pPr>
        <w:pStyle w:val="ListParagraph"/>
        <w:jc w:val="both"/>
        <w:rPr>
          <w:rFonts w:asciiTheme="majorHAnsi" w:hAnsiTheme="majorHAnsi" w:cs="Tahoma"/>
        </w:rPr>
      </w:pPr>
    </w:p>
    <w:p w:rsidR="00BD3685" w:rsidRPr="00C9336F" w:rsidRDefault="00BD3685" w:rsidP="00C9336F">
      <w:pPr>
        <w:pStyle w:val="NoSpacing"/>
        <w:ind w:left="142"/>
        <w:jc w:val="center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The job description outlines the main duties and responsibilities under broad</w:t>
      </w:r>
    </w:p>
    <w:p w:rsidR="00BD3685" w:rsidRPr="00C9336F" w:rsidRDefault="00BD3685" w:rsidP="00C9336F">
      <w:pPr>
        <w:pStyle w:val="NoSpacing"/>
        <w:ind w:left="142"/>
        <w:jc w:val="center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headings. It is not intended to specify every job activity or responsibility in detail.</w:t>
      </w:r>
    </w:p>
    <w:p w:rsidR="00BD3685" w:rsidRPr="00C9336F" w:rsidRDefault="00BD3685" w:rsidP="00C9336F">
      <w:pPr>
        <w:pStyle w:val="NoSpacing"/>
        <w:ind w:left="142"/>
        <w:jc w:val="center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All Grey Court employees are expected to work flexibly to ensure that responsibilities</w:t>
      </w:r>
    </w:p>
    <w:p w:rsidR="00BD3685" w:rsidRPr="00C9336F" w:rsidRDefault="00BD3685" w:rsidP="00C9336F">
      <w:pPr>
        <w:pStyle w:val="NoSpacing"/>
        <w:ind w:left="142"/>
        <w:jc w:val="center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are fulfilled efficiently and effectively according to the needs of the School and its</w:t>
      </w:r>
    </w:p>
    <w:p w:rsidR="00BD3685" w:rsidRPr="00C9336F" w:rsidRDefault="00BD3685" w:rsidP="00C9336F">
      <w:pPr>
        <w:pStyle w:val="NoSpacing"/>
        <w:ind w:left="142"/>
        <w:jc w:val="center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students.</w:t>
      </w:r>
    </w:p>
    <w:p w:rsidR="00BD3685" w:rsidRPr="00C9336F" w:rsidRDefault="00BD3685" w:rsidP="00C9336F">
      <w:pPr>
        <w:pStyle w:val="NoSpacing"/>
        <w:ind w:left="142"/>
        <w:jc w:val="center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Job descriptions are subject to change because of the changing environment in</w:t>
      </w:r>
    </w:p>
    <w:p w:rsidR="00024D23" w:rsidRPr="00C9336F" w:rsidRDefault="00BD3685" w:rsidP="00C9336F">
      <w:pPr>
        <w:pStyle w:val="NoSpacing"/>
        <w:ind w:left="142"/>
        <w:jc w:val="center"/>
        <w:rPr>
          <w:rFonts w:asciiTheme="majorHAnsi" w:hAnsiTheme="majorHAnsi" w:cs="Tahoma"/>
          <w:i/>
        </w:rPr>
      </w:pPr>
      <w:r w:rsidRPr="00C9336F">
        <w:rPr>
          <w:rFonts w:asciiTheme="majorHAnsi" w:hAnsiTheme="majorHAnsi" w:cs="Tahoma"/>
          <w:i/>
        </w:rPr>
        <w:t>which the School operates.</w:t>
      </w:r>
    </w:p>
    <w:sectPr w:rsidR="00024D23" w:rsidRPr="00C9336F" w:rsidSect="00934572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410" w:bottom="0" w:left="1134" w:header="426" w:footer="40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B7" w:rsidRDefault="007D21B7">
      <w:pPr>
        <w:spacing w:after="0"/>
      </w:pPr>
      <w:r>
        <w:separator/>
      </w:r>
    </w:p>
  </w:endnote>
  <w:endnote w:type="continuationSeparator" w:id="0">
    <w:p w:rsidR="007D21B7" w:rsidRDefault="007D21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B7" w:rsidRDefault="007D21B7" w:rsidP="008D42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1B7" w:rsidRDefault="007D21B7" w:rsidP="008D42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B7" w:rsidRPr="007E7FC7" w:rsidRDefault="007D21B7" w:rsidP="008D425B">
    <w:pPr>
      <w:pStyle w:val="Footer"/>
      <w:framePr w:wrap="around" w:vAnchor="text" w:hAnchor="margin" w:xAlign="right" w:y="1"/>
      <w:rPr>
        <w:rStyle w:val="PageNumber"/>
      </w:rPr>
    </w:pPr>
    <w:r w:rsidRPr="007E7FC7">
      <w:rPr>
        <w:rStyle w:val="PageNumber"/>
        <w:rFonts w:asciiTheme="majorHAnsi" w:hAnsiTheme="majorHAnsi"/>
        <w:color w:val="0000FF"/>
        <w:sz w:val="18"/>
      </w:rPr>
      <w:fldChar w:fldCharType="begin"/>
    </w:r>
    <w:r w:rsidRPr="007E7FC7">
      <w:rPr>
        <w:rStyle w:val="PageNumber"/>
        <w:rFonts w:asciiTheme="majorHAnsi" w:hAnsiTheme="majorHAnsi"/>
        <w:color w:val="0000FF"/>
        <w:sz w:val="18"/>
      </w:rPr>
      <w:instrText xml:space="preserve">PAGE  </w:instrText>
    </w:r>
    <w:r w:rsidRPr="007E7FC7">
      <w:rPr>
        <w:rStyle w:val="PageNumber"/>
        <w:rFonts w:asciiTheme="majorHAnsi" w:hAnsiTheme="majorHAnsi"/>
        <w:color w:val="0000FF"/>
        <w:sz w:val="18"/>
      </w:rPr>
      <w:fldChar w:fldCharType="separate"/>
    </w:r>
    <w:r w:rsidR="00D809FD">
      <w:rPr>
        <w:rStyle w:val="PageNumber"/>
        <w:rFonts w:asciiTheme="majorHAnsi" w:hAnsiTheme="majorHAnsi"/>
        <w:noProof/>
        <w:color w:val="0000FF"/>
        <w:sz w:val="18"/>
      </w:rPr>
      <w:t>2</w:t>
    </w:r>
    <w:r w:rsidRPr="007E7FC7">
      <w:rPr>
        <w:rStyle w:val="PageNumber"/>
        <w:rFonts w:asciiTheme="majorHAnsi" w:hAnsiTheme="majorHAnsi"/>
        <w:color w:val="0000FF"/>
        <w:sz w:val="18"/>
      </w:rPr>
      <w:fldChar w:fldCharType="end"/>
    </w:r>
  </w:p>
  <w:p w:rsidR="007D21B7" w:rsidRDefault="007D21B7" w:rsidP="008D425B">
    <w:pPr>
      <w:pStyle w:val="Footer"/>
      <w:ind w:right="-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B7" w:rsidRDefault="007D21B7" w:rsidP="008D42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B7" w:rsidRDefault="007D21B7">
      <w:pPr>
        <w:spacing w:after="0"/>
      </w:pPr>
      <w:r>
        <w:separator/>
      </w:r>
    </w:p>
  </w:footnote>
  <w:footnote w:type="continuationSeparator" w:id="0">
    <w:p w:rsidR="007D21B7" w:rsidRDefault="007D21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1B7" w:rsidRDefault="007D21B7" w:rsidP="002C51F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2632710</wp:posOffset>
          </wp:positionH>
          <wp:positionV relativeFrom="paragraph">
            <wp:posOffset>-270510</wp:posOffset>
          </wp:positionV>
          <wp:extent cx="866775" cy="1180465"/>
          <wp:effectExtent l="0" t="0" r="9525" b="635"/>
          <wp:wrapSquare wrapText="bothSides"/>
          <wp:docPr id="9" name="Picture 9" descr="\\-goldcrest\cwelton$\HR\ADVERTS\Master GCS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-goldcrest\cwelton$\HR\ADVERTS\Master GCS Logo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51B6E"/>
    <w:multiLevelType w:val="hybridMultilevel"/>
    <w:tmpl w:val="F718F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15E8"/>
    <w:multiLevelType w:val="hybridMultilevel"/>
    <w:tmpl w:val="274E5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C8E"/>
    <w:multiLevelType w:val="hybridMultilevel"/>
    <w:tmpl w:val="4034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95087"/>
    <w:multiLevelType w:val="hybridMultilevel"/>
    <w:tmpl w:val="FC76C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01425"/>
    <w:multiLevelType w:val="hybridMultilevel"/>
    <w:tmpl w:val="08A2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E65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7D06F3"/>
    <w:multiLevelType w:val="hybridMultilevel"/>
    <w:tmpl w:val="6E32D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16F97"/>
    <w:multiLevelType w:val="multilevel"/>
    <w:tmpl w:val="3E12B3A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9E02B1B"/>
    <w:multiLevelType w:val="hybridMultilevel"/>
    <w:tmpl w:val="F0404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F6B68"/>
    <w:multiLevelType w:val="hybridMultilevel"/>
    <w:tmpl w:val="B7BA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3002D"/>
    <w:multiLevelType w:val="hybridMultilevel"/>
    <w:tmpl w:val="FA14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81186"/>
    <w:multiLevelType w:val="hybridMultilevel"/>
    <w:tmpl w:val="F3686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oNotDisplayPageBoundaries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89"/>
    <w:rsid w:val="00001936"/>
    <w:rsid w:val="00024D23"/>
    <w:rsid w:val="00081937"/>
    <w:rsid w:val="000856E9"/>
    <w:rsid w:val="000B567D"/>
    <w:rsid w:val="00100DA0"/>
    <w:rsid w:val="001641CD"/>
    <w:rsid w:val="00183E4F"/>
    <w:rsid w:val="001B6554"/>
    <w:rsid w:val="002B522B"/>
    <w:rsid w:val="002C51F1"/>
    <w:rsid w:val="002F7149"/>
    <w:rsid w:val="003D4186"/>
    <w:rsid w:val="003F3CB1"/>
    <w:rsid w:val="00475482"/>
    <w:rsid w:val="004E62ED"/>
    <w:rsid w:val="00572789"/>
    <w:rsid w:val="00592E80"/>
    <w:rsid w:val="005E5332"/>
    <w:rsid w:val="0062754A"/>
    <w:rsid w:val="00632E8F"/>
    <w:rsid w:val="00677395"/>
    <w:rsid w:val="00683D8C"/>
    <w:rsid w:val="00740611"/>
    <w:rsid w:val="00780327"/>
    <w:rsid w:val="007D21B7"/>
    <w:rsid w:val="007E7651"/>
    <w:rsid w:val="008D425B"/>
    <w:rsid w:val="008D6490"/>
    <w:rsid w:val="009064FE"/>
    <w:rsid w:val="00934572"/>
    <w:rsid w:val="0093537F"/>
    <w:rsid w:val="009B7EB2"/>
    <w:rsid w:val="00B713BA"/>
    <w:rsid w:val="00BC2F3A"/>
    <w:rsid w:val="00BD3685"/>
    <w:rsid w:val="00C11AEC"/>
    <w:rsid w:val="00C85F55"/>
    <w:rsid w:val="00C9336F"/>
    <w:rsid w:val="00D809FD"/>
    <w:rsid w:val="00EB72C0"/>
    <w:rsid w:val="00F4244F"/>
    <w:rsid w:val="00F65C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0F0C2F0-4B6F-4ABB-8108-94011733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FC7"/>
  </w:style>
  <w:style w:type="paragraph" w:styleId="Heading1">
    <w:name w:val="heading 1"/>
    <w:basedOn w:val="Normal"/>
    <w:next w:val="Normal"/>
    <w:link w:val="Heading1Char"/>
    <w:qFormat/>
    <w:rsid w:val="00BC2F3A"/>
    <w:pPr>
      <w:keepNext/>
      <w:spacing w:after="0"/>
      <w:jc w:val="right"/>
      <w:outlineLvl w:val="0"/>
    </w:pPr>
    <w:rPr>
      <w:rFonts w:ascii="Arial" w:eastAsia="Times New Roman" w:hAnsi="Arial"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qFormat/>
    <w:rsid w:val="00BC2F3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7FC7"/>
  </w:style>
  <w:style w:type="paragraph" w:styleId="Footer">
    <w:name w:val="footer"/>
    <w:basedOn w:val="Normal"/>
    <w:link w:val="FooterChar"/>
    <w:uiPriority w:val="99"/>
    <w:semiHidden/>
    <w:unhideWhenUsed/>
    <w:rsid w:val="007E7FC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C7"/>
  </w:style>
  <w:style w:type="character" w:styleId="PageNumber">
    <w:name w:val="page number"/>
    <w:basedOn w:val="DefaultParagraphFont"/>
    <w:uiPriority w:val="99"/>
    <w:semiHidden/>
    <w:unhideWhenUsed/>
    <w:rsid w:val="007E7FC7"/>
  </w:style>
  <w:style w:type="paragraph" w:styleId="ListParagraph">
    <w:name w:val="List Paragraph"/>
    <w:basedOn w:val="Normal"/>
    <w:uiPriority w:val="34"/>
    <w:qFormat/>
    <w:rsid w:val="00572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C2F3A"/>
    <w:rPr>
      <w:rFonts w:ascii="Arial" w:eastAsia="Times New Roman" w:hAnsi="Arial" w:cs="Arial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BC2F3A"/>
    <w:rPr>
      <w:rFonts w:ascii="Times New Roman" w:eastAsia="Times New Roman" w:hAnsi="Times New Roman" w:cs="Times New Roman"/>
      <w:b/>
      <w:bCs/>
      <w:color w:val="000080"/>
      <w:sz w:val="22"/>
      <w:szCs w:val="22"/>
      <w:lang w:val="en-GB"/>
    </w:rPr>
  </w:style>
  <w:style w:type="paragraph" w:styleId="NoSpacing">
    <w:name w:val="No Spacing"/>
    <w:uiPriority w:val="1"/>
    <w:qFormat/>
    <w:rsid w:val="00BC2F3A"/>
    <w:pPr>
      <w:spacing w:after="0"/>
    </w:pPr>
    <w:rPr>
      <w:rFonts w:ascii="Times New Roman" w:eastAsia="Times New Roman" w:hAnsi="Times New Roman" w:cs="Times New Roman"/>
      <w:lang w:val="en-GB"/>
    </w:rPr>
  </w:style>
  <w:style w:type="table" w:styleId="TableGrid">
    <w:name w:val="Table Grid"/>
    <w:basedOn w:val="TableNormal"/>
    <w:uiPriority w:val="59"/>
    <w:rsid w:val="00100D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1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1F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62ED"/>
    <w:pPr>
      <w:autoSpaceDE w:val="0"/>
      <w:autoSpaceDN w:val="0"/>
      <w:adjustRightInd w:val="0"/>
      <w:spacing w:after="0"/>
    </w:pPr>
    <w:rPr>
      <w:rFonts w:ascii="Tahoma" w:hAnsi="Tahoma" w:cs="Tahom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77E4-986A-4FC0-AB8A-66A03A2C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butcher &amp; gundersen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</dc:creator>
  <cp:lastModifiedBy>Cathy Welton</cp:lastModifiedBy>
  <cp:revision>2</cp:revision>
  <cp:lastPrinted>2014-06-11T12:05:00Z</cp:lastPrinted>
  <dcterms:created xsi:type="dcterms:W3CDTF">2019-11-27T16:10:00Z</dcterms:created>
  <dcterms:modified xsi:type="dcterms:W3CDTF">2019-11-27T16:10:00Z</dcterms:modified>
</cp:coreProperties>
</file>