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85"/>
        <w:gridCol w:w="407"/>
        <w:gridCol w:w="6670"/>
      </w:tblGrid>
      <w:tr w:rsidR="003E5B54" w:rsidRPr="003E5B54" w:rsidTr="00D12BC2">
        <w:trPr>
          <w:trHeight w:val="1694"/>
          <w:jc w:val="center"/>
        </w:trPr>
        <w:tc>
          <w:tcPr>
            <w:tcW w:w="2585" w:type="dxa"/>
            <w:shd w:val="clear" w:color="auto" w:fill="auto"/>
          </w:tcPr>
          <w:p w:rsidR="003E5B54" w:rsidRPr="003E5B54" w:rsidRDefault="0079768E">
            <w:pPr>
              <w:rPr>
                <w:rFonts w:ascii="Arial" w:hAnsi="Arial" w:cs="Arial"/>
                <w:sz w:val="24"/>
                <w:szCs w:val="24"/>
              </w:rPr>
            </w:pPr>
            <w:r w:rsidRPr="003E5B5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876300" cy="800100"/>
                  <wp:effectExtent l="0" t="0" r="0" b="0"/>
                  <wp:docPr id="1" name="Picture 1" descr="William de Ferrers - logo only, no text,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liam de Ferrers - logo only, no text,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  <w:shd w:val="clear" w:color="auto" w:fill="auto"/>
          </w:tcPr>
          <w:p w:rsidR="003E5B54" w:rsidRPr="003E5B54" w:rsidRDefault="003E5B54" w:rsidP="006F45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70" w:type="dxa"/>
            <w:shd w:val="clear" w:color="auto" w:fill="auto"/>
            <w:vAlign w:val="center"/>
          </w:tcPr>
          <w:p w:rsidR="003E5B54" w:rsidRPr="00372D1F" w:rsidRDefault="003E5B54" w:rsidP="00345283">
            <w:pPr>
              <w:ind w:left="720"/>
              <w:jc w:val="center"/>
              <w:rPr>
                <w:rFonts w:ascii="Arial" w:hAnsi="Arial" w:cs="Arial"/>
                <w:b/>
                <w:szCs w:val="28"/>
              </w:rPr>
            </w:pPr>
            <w:r w:rsidRPr="00372D1F">
              <w:rPr>
                <w:rFonts w:ascii="Arial" w:hAnsi="Arial" w:cs="Arial"/>
                <w:b/>
                <w:szCs w:val="28"/>
              </w:rPr>
              <w:t xml:space="preserve">William de </w:t>
            </w:r>
            <w:proofErr w:type="spellStart"/>
            <w:r w:rsidRPr="00372D1F">
              <w:rPr>
                <w:rFonts w:ascii="Arial" w:hAnsi="Arial" w:cs="Arial"/>
                <w:b/>
                <w:szCs w:val="28"/>
              </w:rPr>
              <w:t>Ferrers</w:t>
            </w:r>
            <w:proofErr w:type="spellEnd"/>
            <w:r w:rsidRPr="00372D1F">
              <w:rPr>
                <w:rFonts w:ascii="Arial" w:hAnsi="Arial" w:cs="Arial"/>
                <w:b/>
                <w:szCs w:val="28"/>
              </w:rPr>
              <w:t xml:space="preserve"> School</w:t>
            </w:r>
          </w:p>
          <w:p w:rsidR="003E5B54" w:rsidRPr="003E5B54" w:rsidRDefault="003E5B54" w:rsidP="00345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54" w:rsidRDefault="003E5B54" w:rsidP="00345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B54">
              <w:rPr>
                <w:rFonts w:ascii="Arial" w:hAnsi="Arial" w:cs="Arial"/>
                <w:b/>
                <w:sz w:val="24"/>
                <w:szCs w:val="24"/>
              </w:rPr>
              <w:t>Job Description</w:t>
            </w:r>
          </w:p>
          <w:p w:rsidR="003E5B54" w:rsidRDefault="003E5B54" w:rsidP="00345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B54" w:rsidRDefault="003E5B54" w:rsidP="00345283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&amp; Teaching Leader</w:t>
            </w:r>
            <w:r w:rsidR="00371212">
              <w:rPr>
                <w:rFonts w:ascii="Arial" w:hAnsi="Arial" w:cs="Arial"/>
                <w:b/>
                <w:sz w:val="24"/>
                <w:szCs w:val="24"/>
              </w:rPr>
              <w:t xml:space="preserve"> with Curriculum/Area </w:t>
            </w:r>
            <w:r w:rsidR="00705CE4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  <w:p w:rsidR="003E5B54" w:rsidRPr="003E5B54" w:rsidRDefault="003E5B54" w:rsidP="00B374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</w:tbl>
    <w:p w:rsidR="00345283" w:rsidRDefault="00345283" w:rsidP="0015175E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061BE8" w:rsidRPr="006D5A9C" w:rsidRDefault="00061BE8" w:rsidP="0015175E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b/>
          <w:sz w:val="22"/>
          <w:szCs w:val="22"/>
        </w:rPr>
        <w:t>Responsible to:</w:t>
      </w:r>
      <w:r w:rsidRPr="006D5A9C">
        <w:rPr>
          <w:rFonts w:ascii="Arial" w:hAnsi="Arial" w:cs="Arial"/>
          <w:b/>
          <w:sz w:val="22"/>
          <w:szCs w:val="22"/>
        </w:rPr>
        <w:tab/>
      </w:r>
      <w:r w:rsidR="003E5B54" w:rsidRPr="006D5A9C">
        <w:rPr>
          <w:rFonts w:ascii="Arial" w:hAnsi="Arial" w:cs="Arial"/>
          <w:sz w:val="22"/>
          <w:szCs w:val="22"/>
        </w:rPr>
        <w:t>Head of</w:t>
      </w:r>
      <w:r w:rsidR="00E559E7" w:rsidRPr="006D5A9C">
        <w:rPr>
          <w:rFonts w:ascii="Arial" w:hAnsi="Arial" w:cs="Arial"/>
          <w:sz w:val="22"/>
          <w:szCs w:val="22"/>
        </w:rPr>
        <w:t xml:space="preserve"> </w:t>
      </w:r>
      <w:r w:rsidR="004347BE" w:rsidRPr="006D5A9C">
        <w:rPr>
          <w:rFonts w:ascii="Arial" w:hAnsi="Arial" w:cs="Arial"/>
          <w:sz w:val="22"/>
          <w:szCs w:val="22"/>
        </w:rPr>
        <w:t>Department</w:t>
      </w:r>
    </w:p>
    <w:p w:rsidR="0079768E" w:rsidRPr="006D5A9C" w:rsidRDefault="00061BE8" w:rsidP="0015175E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ab/>
        <w:t xml:space="preserve">Deputy </w:t>
      </w:r>
      <w:proofErr w:type="spellStart"/>
      <w:r w:rsidRPr="006D5A9C">
        <w:rPr>
          <w:rFonts w:ascii="Arial" w:hAnsi="Arial" w:cs="Arial"/>
          <w:sz w:val="22"/>
          <w:szCs w:val="22"/>
        </w:rPr>
        <w:t>Head</w:t>
      </w:r>
      <w:r w:rsidR="00EB149F" w:rsidRPr="006D5A9C">
        <w:rPr>
          <w:rFonts w:ascii="Arial" w:hAnsi="Arial" w:cs="Arial"/>
          <w:sz w:val="22"/>
          <w:szCs w:val="22"/>
        </w:rPr>
        <w:t>teacher</w:t>
      </w:r>
      <w:proofErr w:type="spellEnd"/>
      <w:r w:rsidR="00EB149F" w:rsidRPr="006D5A9C">
        <w:rPr>
          <w:rFonts w:ascii="Arial" w:hAnsi="Arial" w:cs="Arial"/>
          <w:sz w:val="22"/>
          <w:szCs w:val="22"/>
        </w:rPr>
        <w:t xml:space="preserve"> </w:t>
      </w:r>
      <w:r w:rsidR="004347BE" w:rsidRPr="006D5A9C">
        <w:rPr>
          <w:rFonts w:ascii="Arial" w:hAnsi="Arial" w:cs="Arial"/>
          <w:sz w:val="22"/>
          <w:szCs w:val="22"/>
        </w:rPr>
        <w:t>or A</w:t>
      </w:r>
      <w:r w:rsidR="00EB149F" w:rsidRPr="006D5A9C">
        <w:rPr>
          <w:rFonts w:ascii="Arial" w:hAnsi="Arial" w:cs="Arial"/>
          <w:sz w:val="22"/>
          <w:szCs w:val="22"/>
        </w:rPr>
        <w:t xml:space="preserve">ssistant </w:t>
      </w:r>
      <w:proofErr w:type="spellStart"/>
      <w:r w:rsidR="004347BE" w:rsidRPr="006D5A9C">
        <w:rPr>
          <w:rFonts w:ascii="Arial" w:hAnsi="Arial" w:cs="Arial"/>
          <w:sz w:val="22"/>
          <w:szCs w:val="22"/>
        </w:rPr>
        <w:t>H</w:t>
      </w:r>
      <w:r w:rsidR="00EB149F" w:rsidRPr="006D5A9C">
        <w:rPr>
          <w:rFonts w:ascii="Arial" w:hAnsi="Arial" w:cs="Arial"/>
          <w:sz w:val="22"/>
          <w:szCs w:val="22"/>
        </w:rPr>
        <w:t>ead</w:t>
      </w:r>
      <w:r w:rsidR="0079768E" w:rsidRPr="006D5A9C">
        <w:rPr>
          <w:rFonts w:ascii="Arial" w:hAnsi="Arial" w:cs="Arial"/>
          <w:sz w:val="22"/>
          <w:szCs w:val="22"/>
        </w:rPr>
        <w:t>teacher</w:t>
      </w:r>
      <w:proofErr w:type="spellEnd"/>
      <w:r w:rsidR="0079768E" w:rsidRPr="006D5A9C">
        <w:rPr>
          <w:rFonts w:ascii="Arial" w:hAnsi="Arial" w:cs="Arial"/>
          <w:sz w:val="22"/>
          <w:szCs w:val="22"/>
        </w:rPr>
        <w:t xml:space="preserve"> </w:t>
      </w:r>
    </w:p>
    <w:p w:rsidR="00061BE8" w:rsidRPr="006D5A9C" w:rsidRDefault="00061BE8" w:rsidP="0015175E">
      <w:pPr>
        <w:tabs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ab/>
      </w:r>
      <w:proofErr w:type="spellStart"/>
      <w:r w:rsidRPr="006D5A9C">
        <w:rPr>
          <w:rFonts w:ascii="Arial" w:hAnsi="Arial" w:cs="Arial"/>
          <w:sz w:val="22"/>
          <w:szCs w:val="22"/>
        </w:rPr>
        <w:t>Headteacher</w:t>
      </w:r>
      <w:proofErr w:type="spellEnd"/>
    </w:p>
    <w:p w:rsidR="00061BE8" w:rsidRPr="006D5A9C" w:rsidRDefault="00061BE8" w:rsidP="0015175E">
      <w:pPr>
        <w:jc w:val="both"/>
        <w:rPr>
          <w:rFonts w:ascii="Arial" w:hAnsi="Arial" w:cs="Arial"/>
          <w:b/>
          <w:sz w:val="22"/>
          <w:szCs w:val="22"/>
        </w:rPr>
      </w:pPr>
    </w:p>
    <w:p w:rsidR="003E5B54" w:rsidRPr="006D5A9C" w:rsidRDefault="000462FB" w:rsidP="003E5B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Working </w:t>
      </w:r>
      <w:r w:rsidR="00915657">
        <w:rPr>
          <w:rFonts w:ascii="Arial" w:hAnsi="Arial" w:cs="Arial"/>
          <w:b/>
          <w:bCs/>
          <w:sz w:val="22"/>
          <w:szCs w:val="22"/>
        </w:rPr>
        <w:t>in close collaboration</w:t>
      </w:r>
      <w:r>
        <w:rPr>
          <w:rFonts w:ascii="Arial" w:hAnsi="Arial" w:cs="Arial"/>
          <w:b/>
          <w:bCs/>
          <w:sz w:val="22"/>
          <w:szCs w:val="22"/>
        </w:rPr>
        <w:t xml:space="preserve"> with the head of department the </w:t>
      </w:r>
      <w:r w:rsidR="006D5A9C" w:rsidRPr="006D5A9C">
        <w:rPr>
          <w:rFonts w:ascii="Arial" w:hAnsi="Arial" w:cs="Arial"/>
          <w:b/>
          <w:bCs/>
          <w:sz w:val="22"/>
          <w:szCs w:val="22"/>
        </w:rPr>
        <w:t>p</w:t>
      </w:r>
      <w:r w:rsidR="003E469D" w:rsidRPr="006D5A9C">
        <w:rPr>
          <w:rFonts w:ascii="Arial" w:hAnsi="Arial" w:cs="Arial"/>
          <w:b/>
          <w:bCs/>
          <w:sz w:val="22"/>
          <w:szCs w:val="22"/>
        </w:rPr>
        <w:t xml:space="preserve">ost holder </w:t>
      </w:r>
      <w:r w:rsidR="00A47DAC">
        <w:rPr>
          <w:rFonts w:ascii="Arial" w:hAnsi="Arial" w:cs="Arial"/>
          <w:b/>
          <w:bCs/>
          <w:sz w:val="22"/>
          <w:szCs w:val="22"/>
        </w:rPr>
        <w:t xml:space="preserve">will </w:t>
      </w:r>
      <w:r w:rsidR="003E5B54" w:rsidRPr="006D5A9C">
        <w:rPr>
          <w:rFonts w:ascii="Arial" w:hAnsi="Arial" w:cs="Arial"/>
          <w:b/>
          <w:bCs/>
          <w:sz w:val="22"/>
          <w:szCs w:val="22"/>
        </w:rPr>
        <w:t xml:space="preserve">lead on learning and teaching within the department </w:t>
      </w:r>
      <w:r w:rsidR="003E469D" w:rsidRPr="006D5A9C">
        <w:rPr>
          <w:rFonts w:ascii="Arial" w:hAnsi="Arial" w:cs="Arial"/>
          <w:b/>
          <w:bCs/>
          <w:sz w:val="22"/>
          <w:szCs w:val="22"/>
        </w:rPr>
        <w:t>to ensure that:</w:t>
      </w:r>
    </w:p>
    <w:p w:rsidR="003E5B54" w:rsidRDefault="003E5B54" w:rsidP="00345283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345283">
        <w:rPr>
          <w:rFonts w:ascii="Arial" w:hAnsi="Arial" w:cs="Arial"/>
          <w:sz w:val="22"/>
          <w:szCs w:val="22"/>
        </w:rPr>
        <w:t>Much of the teaching is outstanding and never less than consistently good.</w:t>
      </w:r>
    </w:p>
    <w:p w:rsidR="00841EED" w:rsidRPr="00345283" w:rsidRDefault="00841EED" w:rsidP="00345283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Exemplary practice and conduct is modelled at all times. </w:t>
      </w:r>
    </w:p>
    <w:p w:rsidR="00345283" w:rsidRPr="00345283" w:rsidRDefault="00915657" w:rsidP="00345283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teachers are supported in their planning, preparation and delivery of lessons which provide pupils with the opportunity to achieve highly.</w:t>
      </w:r>
    </w:p>
    <w:p w:rsidR="003E5B54" w:rsidRDefault="00915657" w:rsidP="00345283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Appropriate interventions are in place which enable students to make or exceed expected progress. </w:t>
      </w:r>
    </w:p>
    <w:p w:rsidR="00915657" w:rsidRPr="00345283" w:rsidRDefault="00915657" w:rsidP="00345283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Tasks are challenging and based on accurate assessment of </w:t>
      </w:r>
      <w:proofErr w:type="gramStart"/>
      <w:r>
        <w:rPr>
          <w:rFonts w:ascii="Arial" w:hAnsi="Arial" w:cs="Arial"/>
          <w:sz w:val="22"/>
          <w:szCs w:val="22"/>
        </w:rPr>
        <w:t>pupils</w:t>
      </w:r>
      <w:proofErr w:type="gramEnd"/>
      <w:r>
        <w:rPr>
          <w:rFonts w:ascii="Arial" w:hAnsi="Arial" w:cs="Arial"/>
          <w:sz w:val="22"/>
          <w:szCs w:val="22"/>
        </w:rPr>
        <w:t xml:space="preserve"> prior knowledge and skills</w:t>
      </w:r>
    </w:p>
    <w:p w:rsidR="003E5B54" w:rsidRPr="006D5A9C" w:rsidRDefault="003E5B54" w:rsidP="00345283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Colleagues are supported in matters relating to learning and teaching.</w:t>
      </w:r>
    </w:p>
    <w:p w:rsidR="003E5B54" w:rsidRPr="006D5A9C" w:rsidRDefault="00915657" w:rsidP="00345283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is provided to ensure that pupils receive</w:t>
      </w:r>
      <w:r w:rsidR="003E5B54" w:rsidRPr="006D5A9C">
        <w:rPr>
          <w:rFonts w:ascii="Arial" w:hAnsi="Arial" w:cs="Arial"/>
          <w:sz w:val="22"/>
          <w:szCs w:val="22"/>
        </w:rPr>
        <w:t xml:space="preserve"> precise guidance on how to improve their work and opportunities are given for them to edit and correct their work.</w:t>
      </w:r>
    </w:p>
    <w:p w:rsidR="003E5B54" w:rsidRPr="006D5A9C" w:rsidRDefault="003E5B54" w:rsidP="00345283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Teaching promotes pupils’ high levels of resilience, confidence and independence to enable them to tackle challenging activities.</w:t>
      </w:r>
    </w:p>
    <w:p w:rsidR="003E5B54" w:rsidRPr="006D5A9C" w:rsidRDefault="003E5B54" w:rsidP="00345283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High quality departmental CPD is delivered which focuses on improving the quality of learning and teaching.</w:t>
      </w:r>
    </w:p>
    <w:p w:rsidR="00484AAB" w:rsidRPr="006D5A9C" w:rsidRDefault="00484AAB" w:rsidP="00484AAB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484AAB" w:rsidRPr="006D5A9C" w:rsidRDefault="00484AAB" w:rsidP="00484A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D5A9C">
        <w:rPr>
          <w:rFonts w:ascii="Arial" w:hAnsi="Arial" w:cs="Arial"/>
          <w:b/>
          <w:bCs/>
          <w:sz w:val="22"/>
          <w:szCs w:val="22"/>
        </w:rPr>
        <w:t xml:space="preserve">The </w:t>
      </w:r>
      <w:r w:rsidR="003E469D" w:rsidRPr="006D5A9C">
        <w:rPr>
          <w:rFonts w:ascii="Arial" w:hAnsi="Arial" w:cs="Arial"/>
          <w:b/>
          <w:bCs/>
          <w:sz w:val="22"/>
          <w:szCs w:val="22"/>
        </w:rPr>
        <w:t>post holder</w:t>
      </w:r>
      <w:r w:rsidR="00915657">
        <w:rPr>
          <w:rFonts w:ascii="Arial" w:hAnsi="Arial" w:cs="Arial"/>
          <w:b/>
          <w:bCs/>
          <w:sz w:val="22"/>
          <w:szCs w:val="22"/>
        </w:rPr>
        <w:t xml:space="preserve"> will have responsibility for </w:t>
      </w:r>
      <w:r w:rsidR="00A47DAC">
        <w:rPr>
          <w:rFonts w:ascii="Arial" w:hAnsi="Arial" w:cs="Arial"/>
          <w:b/>
          <w:bCs/>
          <w:sz w:val="22"/>
          <w:szCs w:val="22"/>
        </w:rPr>
        <w:t>area</w:t>
      </w:r>
      <w:r w:rsidR="00915657">
        <w:rPr>
          <w:rFonts w:ascii="Arial" w:hAnsi="Arial" w:cs="Arial"/>
          <w:b/>
          <w:bCs/>
          <w:sz w:val="22"/>
          <w:szCs w:val="22"/>
        </w:rPr>
        <w:t>s</w:t>
      </w:r>
      <w:r w:rsidR="00A47DAC">
        <w:rPr>
          <w:rFonts w:ascii="Arial" w:hAnsi="Arial" w:cs="Arial"/>
          <w:b/>
          <w:bCs/>
          <w:sz w:val="22"/>
          <w:szCs w:val="22"/>
        </w:rPr>
        <w:t xml:space="preserve"> within the d</w:t>
      </w:r>
      <w:r w:rsidRPr="006D5A9C">
        <w:rPr>
          <w:rFonts w:ascii="Arial" w:hAnsi="Arial" w:cs="Arial"/>
          <w:b/>
          <w:bCs/>
          <w:sz w:val="22"/>
          <w:szCs w:val="22"/>
        </w:rPr>
        <w:t xml:space="preserve">epartment </w:t>
      </w:r>
      <w:r w:rsidR="00A47DAC">
        <w:rPr>
          <w:rFonts w:ascii="Arial" w:hAnsi="Arial" w:cs="Arial"/>
          <w:b/>
          <w:bCs/>
          <w:sz w:val="22"/>
          <w:szCs w:val="22"/>
        </w:rPr>
        <w:t>t</w:t>
      </w:r>
      <w:r w:rsidR="003E469D" w:rsidRPr="006D5A9C">
        <w:rPr>
          <w:rFonts w:ascii="Arial" w:hAnsi="Arial" w:cs="Arial"/>
          <w:b/>
          <w:bCs/>
          <w:sz w:val="22"/>
          <w:szCs w:val="22"/>
        </w:rPr>
        <w:t>o ensure that</w:t>
      </w:r>
      <w:r w:rsidRPr="006D5A9C">
        <w:rPr>
          <w:rFonts w:ascii="Arial" w:hAnsi="Arial" w:cs="Arial"/>
          <w:b/>
          <w:bCs/>
          <w:sz w:val="22"/>
          <w:szCs w:val="22"/>
        </w:rPr>
        <w:t>:</w:t>
      </w:r>
    </w:p>
    <w:p w:rsidR="00484AAB" w:rsidRPr="006D5A9C" w:rsidRDefault="00484AAB" w:rsidP="00345283">
      <w:pPr>
        <w:numPr>
          <w:ilvl w:val="0"/>
          <w:numId w:val="42"/>
        </w:numPr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6D5A9C">
        <w:rPr>
          <w:rFonts w:ascii="Arial" w:eastAsia="MS Mincho" w:hAnsi="Arial" w:cs="Arial"/>
          <w:sz w:val="22"/>
          <w:szCs w:val="22"/>
          <w:lang w:eastAsia="en-US"/>
        </w:rPr>
        <w:t xml:space="preserve">Schemes of work are planned collaboratively as agreed with the Head of Department. </w:t>
      </w:r>
    </w:p>
    <w:p w:rsidR="00484AAB" w:rsidRPr="006D5A9C" w:rsidRDefault="00484AAB" w:rsidP="00345283">
      <w:pPr>
        <w:numPr>
          <w:ilvl w:val="0"/>
          <w:numId w:val="42"/>
        </w:numPr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6D5A9C">
        <w:rPr>
          <w:rFonts w:ascii="Arial" w:eastAsia="MS Mincho" w:hAnsi="Arial" w:cs="Arial"/>
          <w:sz w:val="22"/>
          <w:szCs w:val="22"/>
          <w:lang w:eastAsia="en-US"/>
        </w:rPr>
        <w:t>High quality curriculum resources are produced and shared across the department.</w:t>
      </w:r>
    </w:p>
    <w:p w:rsidR="00484AAB" w:rsidRPr="006D5A9C" w:rsidRDefault="00484AAB" w:rsidP="00345283">
      <w:pPr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6D5A9C">
        <w:rPr>
          <w:rFonts w:ascii="Arial" w:eastAsia="MS Mincho" w:hAnsi="Arial" w:cs="Arial"/>
          <w:sz w:val="22"/>
          <w:szCs w:val="22"/>
          <w:lang w:eastAsia="en-US"/>
        </w:rPr>
        <w:t>Homework schemes are relevant and support learning and student progress.</w:t>
      </w:r>
    </w:p>
    <w:p w:rsidR="00484AAB" w:rsidRPr="006D5A9C" w:rsidRDefault="00484AAB" w:rsidP="00345283">
      <w:pPr>
        <w:numPr>
          <w:ilvl w:val="0"/>
          <w:numId w:val="42"/>
        </w:numPr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6D5A9C">
        <w:rPr>
          <w:rFonts w:ascii="Arial" w:eastAsia="MS Mincho" w:hAnsi="Arial" w:cs="Arial"/>
          <w:sz w:val="22"/>
          <w:szCs w:val="22"/>
          <w:lang w:eastAsia="en-US"/>
        </w:rPr>
        <w:t>Rigorous, accurate and regular assessments are in place, moderated and adhered to</w:t>
      </w:r>
      <w:r w:rsidR="00345283">
        <w:rPr>
          <w:rFonts w:ascii="Arial" w:eastAsia="MS Mincho" w:hAnsi="Arial" w:cs="Arial"/>
          <w:sz w:val="22"/>
          <w:szCs w:val="22"/>
          <w:lang w:eastAsia="en-US"/>
        </w:rPr>
        <w:t xml:space="preserve"> in consultation with the Head of Department</w:t>
      </w:r>
      <w:r w:rsidRPr="006D5A9C"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484AAB" w:rsidRPr="006D5A9C" w:rsidRDefault="00484AAB" w:rsidP="00345283">
      <w:pPr>
        <w:numPr>
          <w:ilvl w:val="0"/>
          <w:numId w:val="42"/>
        </w:numPr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6D5A9C">
        <w:rPr>
          <w:rFonts w:ascii="Arial" w:eastAsia="MS Mincho" w:hAnsi="Arial" w:cs="Arial"/>
          <w:sz w:val="22"/>
          <w:szCs w:val="22"/>
          <w:lang w:eastAsia="en-US"/>
        </w:rPr>
        <w:t>All staff are kept up to date with the developments of curriculum matters</w:t>
      </w:r>
    </w:p>
    <w:p w:rsidR="00484AAB" w:rsidRPr="006D5A9C" w:rsidRDefault="00484AAB" w:rsidP="00345283">
      <w:pPr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6D5A9C">
        <w:rPr>
          <w:rFonts w:ascii="Arial" w:eastAsia="MS Mincho" w:hAnsi="Arial" w:cs="Arial"/>
          <w:sz w:val="22"/>
          <w:szCs w:val="22"/>
          <w:lang w:eastAsia="en-US"/>
        </w:rPr>
        <w:t>The curricular area is outward facing and draws on good practic</w:t>
      </w:r>
      <w:r w:rsidR="00345283">
        <w:rPr>
          <w:rFonts w:ascii="Arial" w:eastAsia="MS Mincho" w:hAnsi="Arial" w:cs="Arial"/>
          <w:sz w:val="22"/>
          <w:szCs w:val="22"/>
          <w:lang w:eastAsia="en-US"/>
        </w:rPr>
        <w:t>e at a national and local level</w:t>
      </w:r>
      <w:r w:rsidRPr="006D5A9C"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A47DAC" w:rsidRPr="00A47DAC" w:rsidRDefault="00A47DAC" w:rsidP="00345283">
      <w:pPr>
        <w:pStyle w:val="ListParagraph"/>
        <w:numPr>
          <w:ilvl w:val="0"/>
          <w:numId w:val="42"/>
        </w:numPr>
        <w:rPr>
          <w:rFonts w:ascii="Arial" w:eastAsia="MS Mincho" w:hAnsi="Arial" w:cs="Arial"/>
          <w:sz w:val="22"/>
          <w:szCs w:val="22"/>
          <w:lang w:eastAsia="en-US"/>
        </w:rPr>
      </w:pPr>
      <w:r w:rsidRPr="00A47DAC">
        <w:rPr>
          <w:rFonts w:ascii="Arial" w:eastAsia="MS Mincho" w:hAnsi="Arial" w:cs="Arial"/>
          <w:sz w:val="22"/>
          <w:szCs w:val="22"/>
          <w:lang w:eastAsia="en-US"/>
        </w:rPr>
        <w:t>The teaching of reading, writing and communication is of the highest quality across the curriculum.</w:t>
      </w:r>
    </w:p>
    <w:p w:rsidR="003E5B54" w:rsidRPr="00567217" w:rsidRDefault="003E5B54" w:rsidP="00567217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3E5B54" w:rsidRPr="006D5A9C" w:rsidRDefault="003E5B54" w:rsidP="003E5B54">
      <w:pPr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b/>
          <w:bCs/>
          <w:sz w:val="22"/>
          <w:szCs w:val="22"/>
        </w:rPr>
        <w:t xml:space="preserve">To achieve these aims the </w:t>
      </w:r>
      <w:r w:rsidR="003E469D" w:rsidRPr="006D5A9C">
        <w:rPr>
          <w:rFonts w:ascii="Arial" w:hAnsi="Arial" w:cs="Arial"/>
          <w:b/>
          <w:bCs/>
          <w:sz w:val="22"/>
          <w:szCs w:val="22"/>
        </w:rPr>
        <w:t>post holder</w:t>
      </w:r>
      <w:r w:rsidRPr="006D5A9C">
        <w:rPr>
          <w:rFonts w:ascii="Arial" w:hAnsi="Arial" w:cs="Arial"/>
          <w:b/>
          <w:bCs/>
          <w:sz w:val="22"/>
          <w:szCs w:val="22"/>
        </w:rPr>
        <w:t xml:space="preserve"> will: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Assist the Head of Department with Performance Management.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Fulfil duties of a class teacher to a high standard and in line the school’s vision.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Support the professional and personal development of colleagues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Contribute to the monitoring of the Departmental Development Plan and the Self-Evaluation Form.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Lead or assist as required on the monitoring of the department.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Lead or assist as required on establishing excellent behaviour for learning.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Lead or assist as required on rigorous pupil tracking systems which identify pupil underachievement and development needs.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Adhere to the Teachers’ Standards.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Interac</w:t>
      </w:r>
      <w:r w:rsidR="00915657">
        <w:rPr>
          <w:rFonts w:ascii="Arial" w:hAnsi="Arial" w:cs="Arial"/>
          <w:sz w:val="22"/>
          <w:szCs w:val="22"/>
        </w:rPr>
        <w:t>t proactively with stakeholders such as parents, carers and students</w:t>
      </w:r>
    </w:p>
    <w:p w:rsidR="003E5B54" w:rsidRPr="006D5A9C" w:rsidRDefault="003E5B54" w:rsidP="00345283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Lead on a specific key stage or curricular area within the department.</w:t>
      </w:r>
    </w:p>
    <w:p w:rsidR="003E5B54" w:rsidRDefault="003E5B54" w:rsidP="00345283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Deputise for the Head of Department as required.</w:t>
      </w:r>
    </w:p>
    <w:p w:rsidR="00345283" w:rsidRDefault="00345283" w:rsidP="00345283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345283" w:rsidRDefault="00345283" w:rsidP="00345283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345283" w:rsidRPr="00345283" w:rsidRDefault="00345283" w:rsidP="00345283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052FE0" w:rsidRPr="006D5A9C" w:rsidRDefault="00052FE0" w:rsidP="0015175E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</w:p>
    <w:p w:rsidR="00061BE8" w:rsidRPr="006D5A9C" w:rsidRDefault="00345283" w:rsidP="0015175E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Other a</w:t>
      </w:r>
      <w:r w:rsidR="00061BE8" w:rsidRPr="006D5A9C">
        <w:rPr>
          <w:rFonts w:ascii="Arial" w:hAnsi="Arial" w:cs="Arial"/>
          <w:sz w:val="22"/>
          <w:szCs w:val="22"/>
          <w:u w:val="none"/>
        </w:rPr>
        <w:t xml:space="preserve">ctivities </w:t>
      </w:r>
      <w:r w:rsidR="00915657">
        <w:rPr>
          <w:rFonts w:ascii="Arial" w:hAnsi="Arial" w:cs="Arial"/>
          <w:sz w:val="22"/>
          <w:szCs w:val="22"/>
          <w:u w:val="none"/>
        </w:rPr>
        <w:t>related</w:t>
      </w:r>
      <w:r w:rsidR="00061BE8" w:rsidRPr="006D5A9C">
        <w:rPr>
          <w:rFonts w:ascii="Arial" w:hAnsi="Arial" w:cs="Arial"/>
          <w:sz w:val="22"/>
          <w:szCs w:val="22"/>
          <w:u w:val="none"/>
        </w:rPr>
        <w:t xml:space="preserve"> to the </w:t>
      </w:r>
      <w:r>
        <w:rPr>
          <w:rFonts w:ascii="Arial" w:hAnsi="Arial" w:cs="Arial"/>
          <w:sz w:val="22"/>
          <w:szCs w:val="22"/>
          <w:u w:val="none"/>
        </w:rPr>
        <w:t>area of r</w:t>
      </w:r>
      <w:r w:rsidR="00052FE0" w:rsidRPr="006D5A9C">
        <w:rPr>
          <w:rFonts w:ascii="Arial" w:hAnsi="Arial" w:cs="Arial"/>
          <w:sz w:val="22"/>
          <w:szCs w:val="22"/>
          <w:u w:val="none"/>
        </w:rPr>
        <w:t>esponsibility</w:t>
      </w:r>
    </w:p>
    <w:p w:rsidR="00061BE8" w:rsidRPr="006D5A9C" w:rsidRDefault="00061BE8" w:rsidP="0015175E">
      <w:pPr>
        <w:jc w:val="both"/>
        <w:rPr>
          <w:rFonts w:ascii="Arial" w:hAnsi="Arial" w:cs="Arial"/>
          <w:sz w:val="22"/>
          <w:szCs w:val="22"/>
        </w:rPr>
      </w:pPr>
    </w:p>
    <w:p w:rsidR="00061BE8" w:rsidRPr="006D5A9C" w:rsidRDefault="00061BE8" w:rsidP="00F94F7F">
      <w:pPr>
        <w:jc w:val="both"/>
        <w:rPr>
          <w:rFonts w:ascii="Arial" w:hAnsi="Arial" w:cs="Arial"/>
          <w:b/>
          <w:sz w:val="22"/>
          <w:szCs w:val="22"/>
        </w:rPr>
      </w:pPr>
      <w:r w:rsidRPr="006D5A9C">
        <w:rPr>
          <w:rFonts w:ascii="Arial" w:hAnsi="Arial" w:cs="Arial"/>
          <w:b/>
          <w:sz w:val="22"/>
          <w:szCs w:val="22"/>
        </w:rPr>
        <w:t>Examinations</w:t>
      </w:r>
    </w:p>
    <w:p w:rsidR="00061BE8" w:rsidRPr="006D5A9C" w:rsidRDefault="00061BE8" w:rsidP="00345283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 xml:space="preserve">To </w:t>
      </w:r>
      <w:r w:rsidR="00345283">
        <w:rPr>
          <w:rFonts w:ascii="Arial" w:hAnsi="Arial" w:cs="Arial"/>
          <w:sz w:val="22"/>
          <w:szCs w:val="22"/>
        </w:rPr>
        <w:t xml:space="preserve">check </w:t>
      </w:r>
      <w:r w:rsidR="006E25B2" w:rsidRPr="006D5A9C">
        <w:rPr>
          <w:rFonts w:ascii="Arial" w:hAnsi="Arial" w:cs="Arial"/>
          <w:sz w:val="22"/>
          <w:szCs w:val="22"/>
        </w:rPr>
        <w:t>criteria for entry to forecast, record and monitor results</w:t>
      </w:r>
      <w:r w:rsidRPr="006D5A9C">
        <w:rPr>
          <w:rFonts w:ascii="Arial" w:hAnsi="Arial" w:cs="Arial"/>
          <w:sz w:val="22"/>
          <w:szCs w:val="22"/>
        </w:rPr>
        <w:t>.</w:t>
      </w:r>
    </w:p>
    <w:p w:rsidR="006E25B2" w:rsidRPr="006D5A9C" w:rsidRDefault="006E25B2" w:rsidP="00345283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To liaise with the Examinations Officer in relation to entry procedures.</w:t>
      </w:r>
    </w:p>
    <w:p w:rsidR="006E25B2" w:rsidRDefault="006E25B2" w:rsidP="00345283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To implement school policy on internal examinations including preparation and assessment.</w:t>
      </w:r>
    </w:p>
    <w:p w:rsidR="006D5A9C" w:rsidRPr="006D5A9C" w:rsidRDefault="006D5A9C" w:rsidP="00345283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The administration and assessment requirements of the examining bodies are carried out with accuracy and efficiency.</w:t>
      </w:r>
    </w:p>
    <w:p w:rsidR="00374095" w:rsidRPr="006D5A9C" w:rsidRDefault="0034084E" w:rsidP="008A4A40">
      <w:pPr>
        <w:ind w:left="426"/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b/>
          <w:sz w:val="22"/>
          <w:szCs w:val="22"/>
        </w:rPr>
        <w:tab/>
      </w:r>
    </w:p>
    <w:p w:rsidR="00374095" w:rsidRPr="006D5A9C" w:rsidRDefault="00374095" w:rsidP="0015175E">
      <w:pPr>
        <w:jc w:val="both"/>
        <w:rPr>
          <w:rFonts w:ascii="Arial" w:hAnsi="Arial" w:cs="Arial"/>
          <w:b/>
          <w:sz w:val="22"/>
          <w:szCs w:val="22"/>
        </w:rPr>
      </w:pPr>
      <w:r w:rsidRPr="006D5A9C">
        <w:rPr>
          <w:rFonts w:ascii="Arial" w:hAnsi="Arial" w:cs="Arial"/>
          <w:b/>
          <w:sz w:val="22"/>
          <w:szCs w:val="22"/>
        </w:rPr>
        <w:t>Resources and Accommodation</w:t>
      </w:r>
    </w:p>
    <w:p w:rsidR="00374095" w:rsidRPr="006D5A9C" w:rsidRDefault="00374095" w:rsidP="00345283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To</w:t>
      </w:r>
      <w:r w:rsidR="00664D11" w:rsidRPr="006D5A9C">
        <w:rPr>
          <w:rFonts w:ascii="Arial" w:hAnsi="Arial" w:cs="Arial"/>
          <w:sz w:val="22"/>
          <w:szCs w:val="22"/>
        </w:rPr>
        <w:t xml:space="preserve"> establish and maintain through forward planning appropriate resources for the subject and curriculum areas.</w:t>
      </w:r>
    </w:p>
    <w:p w:rsidR="00664D11" w:rsidRPr="006D5A9C" w:rsidRDefault="00664D11" w:rsidP="00345283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To allocate resources within the department to meet curriculum objectives.</w:t>
      </w:r>
    </w:p>
    <w:p w:rsidR="000462FB" w:rsidRPr="000462FB" w:rsidRDefault="000462FB" w:rsidP="000462FB">
      <w:pPr>
        <w:numPr>
          <w:ilvl w:val="0"/>
          <w:numId w:val="4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establish </w:t>
      </w:r>
      <w:r w:rsidR="00664D11" w:rsidRPr="006D5A9C">
        <w:rPr>
          <w:rFonts w:ascii="Arial" w:hAnsi="Arial" w:cs="Arial"/>
          <w:sz w:val="22"/>
          <w:szCs w:val="22"/>
        </w:rPr>
        <w:t xml:space="preserve">standards for the proper care of accommodation, furniture and equipment and to enhance the learning environment </w:t>
      </w:r>
    </w:p>
    <w:p w:rsidR="000462FB" w:rsidRDefault="000462FB" w:rsidP="000462FB">
      <w:pPr>
        <w:jc w:val="both"/>
        <w:rPr>
          <w:rFonts w:ascii="Arial" w:hAnsi="Arial" w:cs="Arial"/>
          <w:b/>
          <w:sz w:val="22"/>
          <w:szCs w:val="22"/>
        </w:rPr>
      </w:pPr>
    </w:p>
    <w:p w:rsidR="00722115" w:rsidRPr="000462FB" w:rsidRDefault="00722115" w:rsidP="000462FB">
      <w:pPr>
        <w:jc w:val="both"/>
        <w:rPr>
          <w:rFonts w:ascii="Arial" w:hAnsi="Arial" w:cs="Arial"/>
          <w:b/>
          <w:sz w:val="22"/>
          <w:szCs w:val="22"/>
        </w:rPr>
      </w:pPr>
      <w:r w:rsidRPr="000462FB">
        <w:rPr>
          <w:rFonts w:ascii="Arial" w:hAnsi="Arial" w:cs="Arial"/>
          <w:b/>
          <w:sz w:val="22"/>
          <w:szCs w:val="22"/>
        </w:rPr>
        <w:t>Whole School Responsibility</w:t>
      </w:r>
    </w:p>
    <w:p w:rsidR="00722115" w:rsidRPr="006D5A9C" w:rsidRDefault="00722115" w:rsidP="00345283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To represent the department on working parties as and when appropriate.</w:t>
      </w:r>
    </w:p>
    <w:p w:rsidR="00722115" w:rsidRPr="006D5A9C" w:rsidRDefault="00722115" w:rsidP="00345283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To foster and support extra-curricular activities in the in</w:t>
      </w:r>
      <w:r w:rsidR="008A4A40" w:rsidRPr="006D5A9C">
        <w:rPr>
          <w:rFonts w:ascii="Arial" w:hAnsi="Arial" w:cs="Arial"/>
          <w:sz w:val="22"/>
          <w:szCs w:val="22"/>
        </w:rPr>
        <w:t>terests of the school community</w:t>
      </w:r>
      <w:r w:rsidRPr="006D5A9C">
        <w:rPr>
          <w:rFonts w:ascii="Arial" w:hAnsi="Arial" w:cs="Arial"/>
          <w:sz w:val="22"/>
          <w:szCs w:val="22"/>
        </w:rPr>
        <w:t>.</w:t>
      </w:r>
    </w:p>
    <w:p w:rsidR="00345283" w:rsidRDefault="00A449AA" w:rsidP="00345283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>Ensure department is represente</w:t>
      </w:r>
      <w:r w:rsidR="00345283">
        <w:rPr>
          <w:rFonts w:ascii="Arial" w:hAnsi="Arial" w:cs="Arial"/>
          <w:sz w:val="22"/>
          <w:szCs w:val="22"/>
        </w:rPr>
        <w:t>d at all Teaching and Learning m</w:t>
      </w:r>
      <w:r w:rsidRPr="006D5A9C">
        <w:rPr>
          <w:rFonts w:ascii="Arial" w:hAnsi="Arial" w:cs="Arial"/>
          <w:sz w:val="22"/>
          <w:szCs w:val="22"/>
        </w:rPr>
        <w:t>eetings.</w:t>
      </w:r>
    </w:p>
    <w:p w:rsidR="00345283" w:rsidRDefault="00345283" w:rsidP="00345283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345283">
        <w:rPr>
          <w:rFonts w:ascii="Arial" w:hAnsi="Arial" w:cs="Arial"/>
          <w:sz w:val="22"/>
          <w:szCs w:val="22"/>
        </w:rPr>
        <w:t>To ensure effective dialogue with parents in accordance with school policies.</w:t>
      </w:r>
    </w:p>
    <w:p w:rsidR="00345283" w:rsidRDefault="00345283" w:rsidP="00345283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345283">
        <w:rPr>
          <w:rFonts w:ascii="Arial" w:hAnsi="Arial" w:cs="Arial"/>
          <w:sz w:val="22"/>
          <w:szCs w:val="22"/>
        </w:rPr>
        <w:t>To work closely with partner primary schools and other institutions</w:t>
      </w:r>
      <w:r>
        <w:rPr>
          <w:rFonts w:ascii="Arial" w:hAnsi="Arial" w:cs="Arial"/>
          <w:sz w:val="22"/>
          <w:szCs w:val="22"/>
        </w:rPr>
        <w:t xml:space="preserve"> or agencies </w:t>
      </w:r>
      <w:r w:rsidRPr="00345283">
        <w:rPr>
          <w:rFonts w:ascii="Arial" w:hAnsi="Arial" w:cs="Arial"/>
          <w:sz w:val="22"/>
          <w:szCs w:val="22"/>
        </w:rPr>
        <w:t>as necessary.</w:t>
      </w:r>
    </w:p>
    <w:p w:rsidR="00345283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Pr="006D5A9C" w:rsidRDefault="00345283" w:rsidP="0015175E">
      <w:pPr>
        <w:jc w:val="both"/>
        <w:rPr>
          <w:rFonts w:ascii="Arial" w:hAnsi="Arial" w:cs="Arial"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b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b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b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b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45283" w:rsidRDefault="00345283" w:rsidP="0015175E">
      <w:pPr>
        <w:jc w:val="both"/>
        <w:rPr>
          <w:rFonts w:ascii="Arial" w:hAnsi="Arial" w:cs="Arial"/>
          <w:b/>
          <w:sz w:val="22"/>
          <w:szCs w:val="22"/>
        </w:rPr>
      </w:pPr>
    </w:p>
    <w:p w:rsidR="00345283" w:rsidRDefault="00345283" w:rsidP="0015175E">
      <w:pPr>
        <w:jc w:val="both"/>
        <w:rPr>
          <w:rFonts w:ascii="Arial" w:hAnsi="Arial" w:cs="Arial"/>
          <w:b/>
          <w:sz w:val="22"/>
          <w:szCs w:val="22"/>
        </w:rPr>
      </w:pPr>
    </w:p>
    <w:p w:rsidR="00061BE8" w:rsidRDefault="00061BE8" w:rsidP="0015175E">
      <w:pPr>
        <w:jc w:val="both"/>
        <w:rPr>
          <w:rFonts w:ascii="Arial" w:hAnsi="Arial" w:cs="Arial"/>
          <w:b/>
          <w:sz w:val="22"/>
          <w:szCs w:val="22"/>
        </w:rPr>
      </w:pPr>
      <w:r w:rsidRPr="006D5A9C">
        <w:rPr>
          <w:rFonts w:ascii="Arial" w:hAnsi="Arial" w:cs="Arial"/>
          <w:b/>
          <w:sz w:val="22"/>
          <w:szCs w:val="22"/>
        </w:rPr>
        <w:t>These duties may be varied to meet the changing demands of the school at the re</w:t>
      </w:r>
      <w:r w:rsidR="00722115" w:rsidRPr="006D5A9C">
        <w:rPr>
          <w:rFonts w:ascii="Arial" w:hAnsi="Arial" w:cs="Arial"/>
          <w:b/>
          <w:sz w:val="22"/>
          <w:szCs w:val="22"/>
        </w:rPr>
        <w:t>asonab</w:t>
      </w:r>
      <w:r w:rsidR="001C6296" w:rsidRPr="006D5A9C">
        <w:rPr>
          <w:rFonts w:ascii="Arial" w:hAnsi="Arial" w:cs="Arial"/>
          <w:b/>
          <w:sz w:val="22"/>
          <w:szCs w:val="22"/>
        </w:rPr>
        <w:t xml:space="preserve">le discretion of the </w:t>
      </w:r>
      <w:proofErr w:type="spellStart"/>
      <w:r w:rsidR="001C6296" w:rsidRPr="006D5A9C">
        <w:rPr>
          <w:rFonts w:ascii="Arial" w:hAnsi="Arial" w:cs="Arial"/>
          <w:b/>
          <w:sz w:val="22"/>
          <w:szCs w:val="22"/>
        </w:rPr>
        <w:t>Head</w:t>
      </w:r>
      <w:r w:rsidR="00D12BC2">
        <w:rPr>
          <w:rFonts w:ascii="Arial" w:hAnsi="Arial" w:cs="Arial"/>
          <w:b/>
          <w:sz w:val="22"/>
          <w:szCs w:val="22"/>
        </w:rPr>
        <w:t>teacher</w:t>
      </w:r>
      <w:proofErr w:type="spellEnd"/>
      <w:r w:rsidR="001C6296" w:rsidRPr="006D5A9C">
        <w:rPr>
          <w:rFonts w:ascii="Arial" w:hAnsi="Arial" w:cs="Arial"/>
          <w:b/>
          <w:sz w:val="22"/>
          <w:szCs w:val="22"/>
        </w:rPr>
        <w:t>,</w:t>
      </w:r>
      <w:r w:rsidR="00722115" w:rsidRPr="006D5A9C">
        <w:rPr>
          <w:rFonts w:ascii="Arial" w:hAnsi="Arial" w:cs="Arial"/>
          <w:b/>
          <w:sz w:val="22"/>
          <w:szCs w:val="22"/>
        </w:rPr>
        <w:t xml:space="preserve"> SLT Link Manager or </w:t>
      </w:r>
      <w:proofErr w:type="spellStart"/>
      <w:r w:rsidR="00722115" w:rsidRPr="006D5A9C">
        <w:rPr>
          <w:rFonts w:ascii="Arial" w:hAnsi="Arial" w:cs="Arial"/>
          <w:b/>
          <w:sz w:val="22"/>
          <w:szCs w:val="22"/>
        </w:rPr>
        <w:t>HoD</w:t>
      </w:r>
      <w:proofErr w:type="spellEnd"/>
      <w:r w:rsidRPr="006D5A9C">
        <w:rPr>
          <w:rFonts w:ascii="Arial" w:hAnsi="Arial" w:cs="Arial"/>
          <w:b/>
          <w:sz w:val="22"/>
          <w:szCs w:val="22"/>
        </w:rPr>
        <w:t>.</w:t>
      </w:r>
    </w:p>
    <w:p w:rsidR="00A47DAC" w:rsidRPr="006D5A9C" w:rsidRDefault="00A47DAC" w:rsidP="0015175E">
      <w:pPr>
        <w:jc w:val="both"/>
        <w:rPr>
          <w:rFonts w:ascii="Arial" w:hAnsi="Arial" w:cs="Arial"/>
          <w:b/>
          <w:sz w:val="22"/>
          <w:szCs w:val="22"/>
        </w:rPr>
      </w:pPr>
    </w:p>
    <w:p w:rsidR="00061BE8" w:rsidRPr="006D5A9C" w:rsidRDefault="00061BE8" w:rsidP="0015175E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6D5A9C">
        <w:rPr>
          <w:rFonts w:ascii="Arial" w:hAnsi="Arial" w:cs="Arial"/>
          <w:sz w:val="22"/>
          <w:szCs w:val="22"/>
        </w:rPr>
        <w:t xml:space="preserve">This job description does not form part of the contract of employment.  It describes the way the </w:t>
      </w:r>
      <w:proofErr w:type="spellStart"/>
      <w:r w:rsidRPr="006D5A9C">
        <w:rPr>
          <w:rFonts w:ascii="Arial" w:hAnsi="Arial" w:cs="Arial"/>
          <w:sz w:val="22"/>
          <w:szCs w:val="22"/>
        </w:rPr>
        <w:t>postholder</w:t>
      </w:r>
      <w:proofErr w:type="spellEnd"/>
      <w:r w:rsidRPr="006D5A9C">
        <w:rPr>
          <w:rFonts w:ascii="Arial" w:hAnsi="Arial" w:cs="Arial"/>
          <w:sz w:val="22"/>
          <w:szCs w:val="22"/>
        </w:rPr>
        <w:t xml:space="preserve"> is expected and required to perform and complete the particular duties as set out above.</w:t>
      </w:r>
    </w:p>
    <w:sectPr w:rsidR="00061BE8" w:rsidRPr="006D5A9C" w:rsidSect="00067876">
      <w:footerReference w:type="default" r:id="rId9"/>
      <w:pgSz w:w="12240" w:h="15840"/>
      <w:pgMar w:top="709" w:right="1134" w:bottom="284" w:left="1134" w:header="624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9C" w:rsidRDefault="006D5A9C">
      <w:r>
        <w:separator/>
      </w:r>
    </w:p>
  </w:endnote>
  <w:endnote w:type="continuationSeparator" w:id="0">
    <w:p w:rsidR="006D5A9C" w:rsidRDefault="006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9C" w:rsidRPr="007828B9" w:rsidRDefault="006D5A9C" w:rsidP="00E12D6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Revised </w:t>
    </w:r>
    <w:r w:rsidR="00841EED">
      <w:rPr>
        <w:sz w:val="18"/>
        <w:szCs w:val="18"/>
      </w:rPr>
      <w:t>November</w:t>
    </w:r>
    <w:r w:rsidR="00345283">
      <w:rPr>
        <w:sz w:val="18"/>
        <w:szCs w:val="18"/>
      </w:rPr>
      <w:t xml:space="preserve"> 2</w:t>
    </w:r>
    <w:r>
      <w:rPr>
        <w:sz w:val="18"/>
        <w:szCs w:val="18"/>
      </w:rPr>
      <w:t>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9C" w:rsidRDefault="006D5A9C">
      <w:r>
        <w:separator/>
      </w:r>
    </w:p>
  </w:footnote>
  <w:footnote w:type="continuationSeparator" w:id="0">
    <w:p w:rsidR="006D5A9C" w:rsidRDefault="006D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1FE"/>
    <w:multiLevelType w:val="hybridMultilevel"/>
    <w:tmpl w:val="DDC0C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A51FE"/>
    <w:multiLevelType w:val="singleLevel"/>
    <w:tmpl w:val="7474F3E8"/>
    <w:lvl w:ilvl="0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96770FC"/>
    <w:multiLevelType w:val="hybridMultilevel"/>
    <w:tmpl w:val="88DCF7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25CC"/>
    <w:multiLevelType w:val="hybridMultilevel"/>
    <w:tmpl w:val="F0C8E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9594F"/>
    <w:multiLevelType w:val="hybridMultilevel"/>
    <w:tmpl w:val="ACB2D1B6"/>
    <w:lvl w:ilvl="0" w:tplc="08090019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5349FC"/>
    <w:multiLevelType w:val="hybridMultilevel"/>
    <w:tmpl w:val="19AA0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57862"/>
    <w:multiLevelType w:val="hybridMultilevel"/>
    <w:tmpl w:val="23D27EDE"/>
    <w:lvl w:ilvl="0" w:tplc="42E0F10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3376B"/>
    <w:multiLevelType w:val="hybridMultilevel"/>
    <w:tmpl w:val="7A78B5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92D20"/>
    <w:multiLevelType w:val="hybridMultilevel"/>
    <w:tmpl w:val="D6CCF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04DC7"/>
    <w:multiLevelType w:val="hybridMultilevel"/>
    <w:tmpl w:val="F8126A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C0D8B"/>
    <w:multiLevelType w:val="hybridMultilevel"/>
    <w:tmpl w:val="5B205644"/>
    <w:lvl w:ilvl="0" w:tplc="83B8C05E">
      <w:start w:val="1"/>
      <w:numFmt w:val="lowerLetter"/>
      <w:lvlText w:val="%1.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70B75"/>
    <w:multiLevelType w:val="hybridMultilevel"/>
    <w:tmpl w:val="92D22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39B1"/>
    <w:multiLevelType w:val="hybridMultilevel"/>
    <w:tmpl w:val="0F7E990A"/>
    <w:lvl w:ilvl="0" w:tplc="83B8C05E">
      <w:start w:val="1"/>
      <w:numFmt w:val="lowerLetter"/>
      <w:lvlText w:val="%1.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55685"/>
    <w:multiLevelType w:val="hybridMultilevel"/>
    <w:tmpl w:val="027A8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0987"/>
    <w:multiLevelType w:val="singleLevel"/>
    <w:tmpl w:val="43A452EE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2FF76466"/>
    <w:multiLevelType w:val="hybridMultilevel"/>
    <w:tmpl w:val="CDDAD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A2AEC"/>
    <w:multiLevelType w:val="hybridMultilevel"/>
    <w:tmpl w:val="98DE0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D734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54F4ECB"/>
    <w:multiLevelType w:val="hybridMultilevel"/>
    <w:tmpl w:val="CD7A6B92"/>
    <w:lvl w:ilvl="0" w:tplc="55E461D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7B75AD"/>
    <w:multiLevelType w:val="hybridMultilevel"/>
    <w:tmpl w:val="0410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33D61"/>
    <w:multiLevelType w:val="hybridMultilevel"/>
    <w:tmpl w:val="FAC86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03651"/>
    <w:multiLevelType w:val="hybridMultilevel"/>
    <w:tmpl w:val="FCC60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6C7E"/>
    <w:multiLevelType w:val="hybridMultilevel"/>
    <w:tmpl w:val="417A6F48"/>
    <w:lvl w:ilvl="0" w:tplc="BB60E6A8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212E42"/>
    <w:multiLevelType w:val="hybridMultilevel"/>
    <w:tmpl w:val="AA40D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095C85"/>
    <w:multiLevelType w:val="hybridMultilevel"/>
    <w:tmpl w:val="2AC2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284E0F"/>
    <w:multiLevelType w:val="hybridMultilevel"/>
    <w:tmpl w:val="CC2E89A4"/>
    <w:lvl w:ilvl="0" w:tplc="83B8C05E">
      <w:start w:val="1"/>
      <w:numFmt w:val="lowerLetter"/>
      <w:lvlText w:val="%1.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D3D38"/>
    <w:multiLevelType w:val="hybridMultilevel"/>
    <w:tmpl w:val="8BA8466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561D55"/>
    <w:multiLevelType w:val="hybridMultilevel"/>
    <w:tmpl w:val="0410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97F99"/>
    <w:multiLevelType w:val="hybridMultilevel"/>
    <w:tmpl w:val="B9BE2C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436EC"/>
    <w:multiLevelType w:val="hybridMultilevel"/>
    <w:tmpl w:val="82FEAABA"/>
    <w:lvl w:ilvl="0" w:tplc="83B8C05E">
      <w:start w:val="1"/>
      <w:numFmt w:val="lowerLetter"/>
      <w:lvlText w:val="%1.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A939A7"/>
    <w:multiLevelType w:val="singleLevel"/>
    <w:tmpl w:val="F73AFBAE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 w15:restartNumberingAfterBreak="0">
    <w:nsid w:val="56B07516"/>
    <w:multiLevelType w:val="hybridMultilevel"/>
    <w:tmpl w:val="50067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0E3EEF"/>
    <w:multiLevelType w:val="hybridMultilevel"/>
    <w:tmpl w:val="2110C484"/>
    <w:lvl w:ilvl="0" w:tplc="83B8C05E">
      <w:start w:val="1"/>
      <w:numFmt w:val="lowerLetter"/>
      <w:lvlText w:val="%1.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208A8"/>
    <w:multiLevelType w:val="hybridMultilevel"/>
    <w:tmpl w:val="81E01472"/>
    <w:lvl w:ilvl="0" w:tplc="83B8C05E">
      <w:start w:val="1"/>
      <w:numFmt w:val="lowerLetter"/>
      <w:lvlText w:val="%1.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3318"/>
    <w:multiLevelType w:val="singleLevel"/>
    <w:tmpl w:val="C8D06CB4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0ED37D2"/>
    <w:multiLevelType w:val="singleLevel"/>
    <w:tmpl w:val="58F87FD2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6" w15:restartNumberingAfterBreak="0">
    <w:nsid w:val="619E3998"/>
    <w:multiLevelType w:val="hybridMultilevel"/>
    <w:tmpl w:val="88E40D80"/>
    <w:lvl w:ilvl="0" w:tplc="83B8C05E">
      <w:start w:val="1"/>
      <w:numFmt w:val="lowerLetter"/>
      <w:lvlText w:val="%1.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7" w15:restartNumberingAfterBreak="0">
    <w:nsid w:val="621A3841"/>
    <w:multiLevelType w:val="hybridMultilevel"/>
    <w:tmpl w:val="9AC4FF3C"/>
    <w:lvl w:ilvl="0" w:tplc="83B8C05E">
      <w:start w:val="1"/>
      <w:numFmt w:val="lowerLetter"/>
      <w:lvlText w:val="%1."/>
      <w:lvlJc w:val="left"/>
      <w:pPr>
        <w:tabs>
          <w:tab w:val="num" w:pos="1800"/>
        </w:tabs>
        <w:ind w:left="1800" w:hanging="8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32656F"/>
    <w:multiLevelType w:val="hybridMultilevel"/>
    <w:tmpl w:val="211EE6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CF0EB4"/>
    <w:multiLevelType w:val="hybridMultilevel"/>
    <w:tmpl w:val="71182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F7753"/>
    <w:multiLevelType w:val="hybridMultilevel"/>
    <w:tmpl w:val="172C60FC"/>
    <w:lvl w:ilvl="0" w:tplc="83B8C05E">
      <w:start w:val="1"/>
      <w:numFmt w:val="lowerLetter"/>
      <w:lvlText w:val="%1.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A85D2B"/>
    <w:multiLevelType w:val="hybridMultilevel"/>
    <w:tmpl w:val="13BEBC92"/>
    <w:lvl w:ilvl="0" w:tplc="83B8C05E">
      <w:start w:val="1"/>
      <w:numFmt w:val="lowerLetter"/>
      <w:lvlText w:val="%1.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2" w15:restartNumberingAfterBreak="0">
    <w:nsid w:val="6FE15833"/>
    <w:multiLevelType w:val="singleLevel"/>
    <w:tmpl w:val="C8BC4DCA"/>
    <w:lvl w:ilvl="0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3" w15:restartNumberingAfterBreak="0">
    <w:nsid w:val="706E7E7B"/>
    <w:multiLevelType w:val="multilevel"/>
    <w:tmpl w:val="211EE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9123D1"/>
    <w:multiLevelType w:val="hybridMultilevel"/>
    <w:tmpl w:val="69708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03D7E"/>
    <w:multiLevelType w:val="hybridMultilevel"/>
    <w:tmpl w:val="8F2054E6"/>
    <w:lvl w:ilvl="0" w:tplc="CD3C31B0">
      <w:start w:val="7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 w15:restartNumberingAfterBreak="0">
    <w:nsid w:val="7B9300C2"/>
    <w:multiLevelType w:val="hybridMultilevel"/>
    <w:tmpl w:val="B8C27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2"/>
  </w:num>
  <w:num w:numId="4">
    <w:abstractNumId w:val="30"/>
  </w:num>
  <w:num w:numId="5">
    <w:abstractNumId w:val="1"/>
  </w:num>
  <w:num w:numId="6">
    <w:abstractNumId w:val="34"/>
  </w:num>
  <w:num w:numId="7">
    <w:abstractNumId w:val="35"/>
  </w:num>
  <w:num w:numId="8">
    <w:abstractNumId w:val="38"/>
  </w:num>
  <w:num w:numId="9">
    <w:abstractNumId w:val="43"/>
  </w:num>
  <w:num w:numId="10">
    <w:abstractNumId w:val="6"/>
  </w:num>
  <w:num w:numId="11">
    <w:abstractNumId w:val="28"/>
  </w:num>
  <w:num w:numId="12">
    <w:abstractNumId w:val="26"/>
  </w:num>
  <w:num w:numId="13">
    <w:abstractNumId w:val="25"/>
  </w:num>
  <w:num w:numId="14">
    <w:abstractNumId w:val="33"/>
  </w:num>
  <w:num w:numId="15">
    <w:abstractNumId w:val="36"/>
  </w:num>
  <w:num w:numId="16">
    <w:abstractNumId w:val="41"/>
  </w:num>
  <w:num w:numId="17">
    <w:abstractNumId w:val="29"/>
  </w:num>
  <w:num w:numId="18">
    <w:abstractNumId w:val="12"/>
  </w:num>
  <w:num w:numId="19">
    <w:abstractNumId w:val="37"/>
  </w:num>
  <w:num w:numId="20">
    <w:abstractNumId w:val="10"/>
  </w:num>
  <w:num w:numId="21">
    <w:abstractNumId w:val="40"/>
  </w:num>
  <w:num w:numId="22">
    <w:abstractNumId w:val="7"/>
  </w:num>
  <w:num w:numId="23">
    <w:abstractNumId w:val="18"/>
  </w:num>
  <w:num w:numId="24">
    <w:abstractNumId w:val="4"/>
  </w:num>
  <w:num w:numId="25">
    <w:abstractNumId w:val="9"/>
  </w:num>
  <w:num w:numId="26">
    <w:abstractNumId w:val="2"/>
  </w:num>
  <w:num w:numId="27">
    <w:abstractNumId w:val="45"/>
  </w:num>
  <w:num w:numId="28">
    <w:abstractNumId w:val="22"/>
  </w:num>
  <w:num w:numId="29">
    <w:abstractNumId w:val="32"/>
  </w:num>
  <w:num w:numId="30">
    <w:abstractNumId w:val="13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3"/>
  </w:num>
  <w:num w:numId="36">
    <w:abstractNumId w:val="21"/>
  </w:num>
  <w:num w:numId="37">
    <w:abstractNumId w:val="16"/>
  </w:num>
  <w:num w:numId="38">
    <w:abstractNumId w:val="44"/>
  </w:num>
  <w:num w:numId="39">
    <w:abstractNumId w:val="46"/>
  </w:num>
  <w:num w:numId="40">
    <w:abstractNumId w:val="39"/>
  </w:num>
  <w:num w:numId="41">
    <w:abstractNumId w:val="15"/>
  </w:num>
  <w:num w:numId="42">
    <w:abstractNumId w:val="24"/>
  </w:num>
  <w:num w:numId="43">
    <w:abstractNumId w:val="23"/>
  </w:num>
  <w:num w:numId="44">
    <w:abstractNumId w:val="0"/>
  </w:num>
  <w:num w:numId="45">
    <w:abstractNumId w:val="5"/>
  </w:num>
  <w:num w:numId="46">
    <w:abstractNumId w:val="3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7E"/>
    <w:rsid w:val="0003156B"/>
    <w:rsid w:val="000437F8"/>
    <w:rsid w:val="000462FB"/>
    <w:rsid w:val="00052FE0"/>
    <w:rsid w:val="000538DB"/>
    <w:rsid w:val="00053A9A"/>
    <w:rsid w:val="00061BE8"/>
    <w:rsid w:val="00067876"/>
    <w:rsid w:val="000763F4"/>
    <w:rsid w:val="00092E6A"/>
    <w:rsid w:val="000A580A"/>
    <w:rsid w:val="000B0766"/>
    <w:rsid w:val="000F784C"/>
    <w:rsid w:val="001103FD"/>
    <w:rsid w:val="001120A3"/>
    <w:rsid w:val="0015175E"/>
    <w:rsid w:val="00171BA9"/>
    <w:rsid w:val="00181CB8"/>
    <w:rsid w:val="00192B28"/>
    <w:rsid w:val="001C6296"/>
    <w:rsid w:val="001D3B86"/>
    <w:rsid w:val="00234638"/>
    <w:rsid w:val="00253976"/>
    <w:rsid w:val="002707B7"/>
    <w:rsid w:val="00276D3D"/>
    <w:rsid w:val="00282BC1"/>
    <w:rsid w:val="002852F8"/>
    <w:rsid w:val="002B6739"/>
    <w:rsid w:val="002F15DA"/>
    <w:rsid w:val="0034084E"/>
    <w:rsid w:val="00345283"/>
    <w:rsid w:val="003468B4"/>
    <w:rsid w:val="00371212"/>
    <w:rsid w:val="00372D1F"/>
    <w:rsid w:val="00374095"/>
    <w:rsid w:val="003A1141"/>
    <w:rsid w:val="003B2840"/>
    <w:rsid w:val="003D40C7"/>
    <w:rsid w:val="003E469D"/>
    <w:rsid w:val="003E5B54"/>
    <w:rsid w:val="004347BE"/>
    <w:rsid w:val="0044603D"/>
    <w:rsid w:val="00484AAB"/>
    <w:rsid w:val="004A2F73"/>
    <w:rsid w:val="004B139D"/>
    <w:rsid w:val="004F41D4"/>
    <w:rsid w:val="004F61D8"/>
    <w:rsid w:val="00542672"/>
    <w:rsid w:val="00567217"/>
    <w:rsid w:val="0058045D"/>
    <w:rsid w:val="00583E20"/>
    <w:rsid w:val="005E0828"/>
    <w:rsid w:val="005E15CE"/>
    <w:rsid w:val="0063016F"/>
    <w:rsid w:val="00631096"/>
    <w:rsid w:val="00640312"/>
    <w:rsid w:val="00644E5F"/>
    <w:rsid w:val="00650E93"/>
    <w:rsid w:val="00664D11"/>
    <w:rsid w:val="00670566"/>
    <w:rsid w:val="00686EC6"/>
    <w:rsid w:val="006C2570"/>
    <w:rsid w:val="006D5A9C"/>
    <w:rsid w:val="006E25B2"/>
    <w:rsid w:val="006E60C0"/>
    <w:rsid w:val="006F453F"/>
    <w:rsid w:val="00705CE4"/>
    <w:rsid w:val="00720EAE"/>
    <w:rsid w:val="00722115"/>
    <w:rsid w:val="00722169"/>
    <w:rsid w:val="00776F7C"/>
    <w:rsid w:val="007828B9"/>
    <w:rsid w:val="007903A4"/>
    <w:rsid w:val="0079768E"/>
    <w:rsid w:val="007A782F"/>
    <w:rsid w:val="007C0D88"/>
    <w:rsid w:val="007C3E71"/>
    <w:rsid w:val="007C69F6"/>
    <w:rsid w:val="007E25FD"/>
    <w:rsid w:val="00827A84"/>
    <w:rsid w:val="00841EED"/>
    <w:rsid w:val="00844825"/>
    <w:rsid w:val="00874BE9"/>
    <w:rsid w:val="008A4A40"/>
    <w:rsid w:val="008B16D5"/>
    <w:rsid w:val="008F3F5C"/>
    <w:rsid w:val="00902EEC"/>
    <w:rsid w:val="009120CA"/>
    <w:rsid w:val="00915657"/>
    <w:rsid w:val="009635AC"/>
    <w:rsid w:val="00971CD6"/>
    <w:rsid w:val="0097497E"/>
    <w:rsid w:val="00982CA7"/>
    <w:rsid w:val="009A5B23"/>
    <w:rsid w:val="009B25BD"/>
    <w:rsid w:val="009C6B96"/>
    <w:rsid w:val="00A13EA4"/>
    <w:rsid w:val="00A26C70"/>
    <w:rsid w:val="00A449AA"/>
    <w:rsid w:val="00A47DAC"/>
    <w:rsid w:val="00A52B4A"/>
    <w:rsid w:val="00A92F3B"/>
    <w:rsid w:val="00B1791F"/>
    <w:rsid w:val="00B268F1"/>
    <w:rsid w:val="00B330F2"/>
    <w:rsid w:val="00B33AB1"/>
    <w:rsid w:val="00B37480"/>
    <w:rsid w:val="00B4127E"/>
    <w:rsid w:val="00B748CC"/>
    <w:rsid w:val="00C23DB1"/>
    <w:rsid w:val="00C342D3"/>
    <w:rsid w:val="00C53D2F"/>
    <w:rsid w:val="00CA5909"/>
    <w:rsid w:val="00CC575C"/>
    <w:rsid w:val="00D12BC2"/>
    <w:rsid w:val="00D22279"/>
    <w:rsid w:val="00D33A9D"/>
    <w:rsid w:val="00D51838"/>
    <w:rsid w:val="00D60C77"/>
    <w:rsid w:val="00D62597"/>
    <w:rsid w:val="00D71BCA"/>
    <w:rsid w:val="00DA0B96"/>
    <w:rsid w:val="00DB4ADE"/>
    <w:rsid w:val="00E1047D"/>
    <w:rsid w:val="00E12D62"/>
    <w:rsid w:val="00E4144A"/>
    <w:rsid w:val="00E559E7"/>
    <w:rsid w:val="00E6310C"/>
    <w:rsid w:val="00E6564B"/>
    <w:rsid w:val="00E856B7"/>
    <w:rsid w:val="00EB149F"/>
    <w:rsid w:val="00EB6E6A"/>
    <w:rsid w:val="00ED003F"/>
    <w:rsid w:val="00F27902"/>
    <w:rsid w:val="00F34C7D"/>
    <w:rsid w:val="00F40051"/>
    <w:rsid w:val="00F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A43B7"/>
  <w15:chartTrackingRefBased/>
  <w15:docId w15:val="{DF15F984-18C0-4239-911D-2DB8A343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sz w:val="24"/>
    </w:rPr>
  </w:style>
  <w:style w:type="table" w:styleId="TableGrid">
    <w:name w:val="Table Grid"/>
    <w:basedOn w:val="TableNormal"/>
    <w:rsid w:val="000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04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047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71B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3D82-0012-41A7-A7EE-5831D4D3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Gaynes School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</dc:creator>
  <cp:keywords/>
  <cp:lastModifiedBy>Lindsey Markham</cp:lastModifiedBy>
  <cp:revision>3</cp:revision>
  <cp:lastPrinted>2014-02-28T09:24:00Z</cp:lastPrinted>
  <dcterms:created xsi:type="dcterms:W3CDTF">2016-11-23T14:35:00Z</dcterms:created>
  <dcterms:modified xsi:type="dcterms:W3CDTF">2016-11-23T14:52:00Z</dcterms:modified>
</cp:coreProperties>
</file>