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07C" w:rsidRDefault="00A146FF" w:rsidP="0028107C">
      <w:pPr>
        <w:rPr>
          <w:rFonts w:ascii="Tahoma" w:hAnsi="Tahoma" w:cs="Tahoma"/>
        </w:rPr>
      </w:pPr>
      <w:r w:rsidRPr="005A0357">
        <w:rPr>
          <w:noProof/>
          <w:sz w:val="24"/>
          <w:szCs w:val="24"/>
        </w:rPr>
        <w:drawing>
          <wp:anchor distT="36576" distB="36576" distL="36576" distR="36576" simplePos="0" relativeHeight="251659264" behindDoc="0" locked="0" layoutInCell="1" allowOverlap="1" wp14:anchorId="7E6B241B" wp14:editId="6F550E8D">
            <wp:simplePos x="0" y="0"/>
            <wp:positionH relativeFrom="column">
              <wp:posOffset>2314575</wp:posOffset>
            </wp:positionH>
            <wp:positionV relativeFrom="paragraph">
              <wp:posOffset>-619125</wp:posOffset>
            </wp:positionV>
            <wp:extent cx="1533525" cy="1767840"/>
            <wp:effectExtent l="0" t="0" r="9525" b="3810"/>
            <wp:wrapNone/>
            <wp:docPr id="2" name="Picture 2" descr="Official logo for inhouse pri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ficial logo for inhouse print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3525" cy="17678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A146FF" w:rsidRDefault="00A146FF" w:rsidP="0028107C">
      <w:pPr>
        <w:rPr>
          <w:rFonts w:ascii="Tahoma" w:hAnsi="Tahoma" w:cs="Tahoma"/>
        </w:rPr>
      </w:pPr>
    </w:p>
    <w:p w:rsidR="00A146FF" w:rsidRDefault="00A146FF" w:rsidP="0028107C">
      <w:pPr>
        <w:rPr>
          <w:rFonts w:ascii="Tahoma" w:hAnsi="Tahoma" w:cs="Tahoma"/>
        </w:rPr>
      </w:pPr>
    </w:p>
    <w:p w:rsidR="00A146FF" w:rsidRPr="009E7986" w:rsidRDefault="00A146FF" w:rsidP="0028107C">
      <w:pPr>
        <w:rPr>
          <w:rFonts w:ascii="Tahoma" w:hAnsi="Tahoma" w:cs="Tahoma"/>
        </w:rPr>
      </w:pPr>
    </w:p>
    <w:tbl>
      <w:tblPr>
        <w:tblStyle w:val="TableGrid1"/>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576"/>
      </w:tblGrid>
      <w:tr w:rsidR="009631B3">
        <w:trPr>
          <w:divId w:val="419956442"/>
        </w:trPr>
        <w:tc>
          <w:tcPr>
            <w:tcW w:w="957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hideMark/>
          </w:tcPr>
          <w:p w:rsidR="009631B3" w:rsidRDefault="009631B3" w:rsidP="009631B3">
            <w:pPr>
              <w:jc w:val="center"/>
              <w:rPr>
                <w:rFonts w:ascii="Tahoma" w:eastAsia="Times New Roman" w:hAnsi="Tahoma" w:cs="Tahoma"/>
                <w:b/>
                <w:color w:val="FFFFCC"/>
                <w:lang w:eastAsia="en-GB"/>
              </w:rPr>
            </w:pPr>
            <w:r>
              <w:rPr>
                <w:rFonts w:ascii="Tahoma" w:eastAsia="Times New Roman" w:hAnsi="Tahoma" w:cs="Tahoma"/>
                <w:b/>
                <w:color w:val="FFFFCC"/>
                <w:lang w:eastAsia="en-GB"/>
              </w:rPr>
              <w:t>VISION</w:t>
            </w:r>
          </w:p>
        </w:tc>
      </w:tr>
    </w:tbl>
    <w:p w:rsidR="009631B3" w:rsidRDefault="009631B3" w:rsidP="009631B3">
      <w:pPr>
        <w:rPr>
          <w:rFonts w:ascii="Tahoma" w:hAnsi="Tahoma" w:cs="Tahoma"/>
        </w:rPr>
      </w:pPr>
    </w:p>
    <w:p w:rsidR="009631B3" w:rsidRPr="00F30D89" w:rsidRDefault="009631B3" w:rsidP="009631B3">
      <w:pPr>
        <w:jc w:val="both"/>
        <w:rPr>
          <w:rFonts w:ascii="Tahoma" w:hAnsi="Tahoma" w:cs="Tahoma"/>
        </w:rPr>
      </w:pPr>
      <w:r w:rsidRPr="00F30D89">
        <w:rPr>
          <w:rFonts w:ascii="Tahoma" w:hAnsi="Tahoma" w:cs="Tahoma"/>
        </w:rPr>
        <w:t>Building on our unique local heritage, we will provide a world class British education inspiring all our students to exceed expectations.</w:t>
      </w:r>
    </w:p>
    <w:tbl>
      <w:tblPr>
        <w:tblStyle w:val="TableGrid1"/>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576"/>
      </w:tblGrid>
      <w:tr w:rsidR="009631B3">
        <w:trPr>
          <w:divId w:val="419956442"/>
        </w:trPr>
        <w:tc>
          <w:tcPr>
            <w:tcW w:w="9576" w:type="dxa"/>
            <w:tcBorders>
              <w:top w:val="single" w:sz="4" w:space="0" w:color="002060"/>
              <w:left w:val="single" w:sz="4" w:space="0" w:color="002060"/>
              <w:bottom w:val="single" w:sz="4" w:space="0" w:color="002060"/>
              <w:right w:val="single" w:sz="4" w:space="0" w:color="002060"/>
            </w:tcBorders>
            <w:shd w:val="clear" w:color="auto" w:fill="4F81BD" w:themeFill="accent1"/>
            <w:hideMark/>
          </w:tcPr>
          <w:p w:rsidR="009631B3" w:rsidRDefault="009631B3" w:rsidP="009631B3">
            <w:pPr>
              <w:jc w:val="center"/>
              <w:rPr>
                <w:rFonts w:ascii="Tahoma" w:eastAsia="Times New Roman" w:hAnsi="Tahoma" w:cs="Tahoma"/>
                <w:b/>
                <w:color w:val="FFFFCC"/>
                <w:lang w:eastAsia="en-GB"/>
              </w:rPr>
            </w:pPr>
            <w:r>
              <w:rPr>
                <w:rFonts w:ascii="Tahoma" w:eastAsia="Times New Roman" w:hAnsi="Tahoma" w:cs="Tahoma"/>
                <w:b/>
                <w:color w:val="FFFFCC"/>
                <w:lang w:eastAsia="en-GB"/>
              </w:rPr>
              <w:t>SAFEGUARDING STATEMENT</w:t>
            </w:r>
          </w:p>
        </w:tc>
      </w:tr>
    </w:tbl>
    <w:p w:rsidR="009631B3" w:rsidRDefault="009631B3" w:rsidP="009631B3">
      <w:pPr>
        <w:rPr>
          <w:rFonts w:ascii="Tahoma" w:hAnsi="Tahoma" w:cs="Tahoma"/>
          <w:iCs/>
        </w:rPr>
      </w:pPr>
    </w:p>
    <w:p w:rsidR="009631B3" w:rsidRDefault="009631B3" w:rsidP="009631B3">
      <w:pPr>
        <w:rPr>
          <w:rFonts w:ascii="Tahoma" w:hAnsi="Tahoma" w:cs="Tahoma"/>
          <w:iCs/>
        </w:rPr>
      </w:pPr>
      <w:r w:rsidRPr="00494BCB">
        <w:rPr>
          <w:rFonts w:ascii="Tahoma" w:hAnsi="Tahoma" w:cs="Tahoma"/>
          <w:iCs/>
        </w:rPr>
        <w:t xml:space="preserve">The welfare and safety of children who attend the British School Al Khubairat is our paramount concern. We will promote the health, well – being and safety of the pupils in all we do. Our children have the right to protection, regardless of age, gender, ability, race or social background. They have a right to be safe in our school.  BSAK </w:t>
      </w:r>
      <w:r w:rsidRPr="00494BCB">
        <w:rPr>
          <w:rFonts w:ascii="Tahoma" w:hAnsi="Tahoma" w:cs="Tahoma"/>
          <w:iCs/>
          <w:lang w:val="en-GB"/>
        </w:rPr>
        <w:t>expects all its employees and volunteers to share this commitment.</w:t>
      </w:r>
      <w:r w:rsidRPr="00494BCB">
        <w:rPr>
          <w:rFonts w:ascii="Tahoma" w:hAnsi="Tahoma" w:cs="Tahoma"/>
          <w:lang w:val="en-GB"/>
        </w:rPr>
        <w:t xml:space="preserve"> </w:t>
      </w:r>
      <w:r w:rsidRPr="00494BCB">
        <w:rPr>
          <w:rFonts w:ascii="Tahoma" w:hAnsi="Tahoma" w:cs="Tahoma"/>
          <w:iCs/>
        </w:rPr>
        <w:t xml:space="preserve">The school recognises and understands its responsibilities to work together in partnership with other agencies both here in </w:t>
      </w:r>
      <w:r w:rsidR="00E374F3" w:rsidRPr="00494BCB">
        <w:rPr>
          <w:rFonts w:ascii="Tahoma" w:hAnsi="Tahoma" w:cs="Tahoma"/>
          <w:iCs/>
        </w:rPr>
        <w:t xml:space="preserve">the </w:t>
      </w:r>
      <w:r w:rsidRPr="00494BCB">
        <w:rPr>
          <w:rFonts w:ascii="Tahoma" w:hAnsi="Tahoma" w:cs="Tahoma"/>
          <w:iCs/>
        </w:rPr>
        <w:t>UAE and the UK to help children to grow up in a healthy and safe environment. Appointments are subject to satisfactory checks including the enhanced DBS check, P</w:t>
      </w:r>
      <w:r w:rsidR="00494BCB">
        <w:rPr>
          <w:rFonts w:ascii="Tahoma" w:hAnsi="Tahoma" w:cs="Tahoma"/>
          <w:iCs/>
        </w:rPr>
        <w:t>rohibition check and references.</w:t>
      </w:r>
    </w:p>
    <w:p w:rsidR="00F30D89" w:rsidRPr="00494BCB" w:rsidRDefault="00F30D89" w:rsidP="009631B3">
      <w:pPr>
        <w:rPr>
          <w:rFonts w:ascii="Tahoma" w:hAnsi="Tahoma" w:cs="Tahoma"/>
          <w:sz w:val="24"/>
          <w:szCs w:val="24"/>
        </w:rPr>
      </w:pPr>
    </w:p>
    <w:tbl>
      <w:tblPr>
        <w:tblStyle w:val="TableGrid1"/>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576"/>
      </w:tblGrid>
      <w:tr w:rsidR="00A71D76" w:rsidRPr="0042408D" w:rsidTr="008821BC">
        <w:tc>
          <w:tcPr>
            <w:tcW w:w="9576" w:type="dxa"/>
            <w:shd w:val="clear" w:color="auto" w:fill="4F81BD" w:themeFill="accent1"/>
          </w:tcPr>
          <w:p w:rsidR="00A71D76" w:rsidRPr="0042408D" w:rsidRDefault="00A71D76" w:rsidP="008821BC">
            <w:pPr>
              <w:jc w:val="center"/>
              <w:rPr>
                <w:rFonts w:ascii="Tahoma" w:hAnsi="Tahoma" w:cs="Tahoma"/>
                <w:b/>
              </w:rPr>
            </w:pPr>
            <w:r w:rsidRPr="0042408D">
              <w:rPr>
                <w:rFonts w:ascii="Tahoma" w:hAnsi="Tahoma" w:cs="Tahoma"/>
                <w:b/>
                <w:color w:val="FFFFCC"/>
              </w:rPr>
              <w:t>INTRODUCTION</w:t>
            </w:r>
          </w:p>
        </w:tc>
      </w:tr>
    </w:tbl>
    <w:p w:rsidR="00114565" w:rsidRDefault="00114565" w:rsidP="00A71D76">
      <w:pPr>
        <w:suppressAutoHyphens/>
        <w:autoSpaceDN w:val="0"/>
        <w:textAlignment w:val="baseline"/>
        <w:rPr>
          <w:rFonts w:ascii="Tahoma" w:eastAsia="Calibri" w:hAnsi="Tahoma" w:cs="Tahoma"/>
          <w:lang w:val="en-GB"/>
        </w:rPr>
      </w:pPr>
    </w:p>
    <w:p w:rsidR="00F30D89" w:rsidRPr="0042408D" w:rsidRDefault="00F30D89" w:rsidP="00F30D89">
      <w:pPr>
        <w:suppressAutoHyphens/>
        <w:autoSpaceDN w:val="0"/>
        <w:textAlignment w:val="baseline"/>
        <w:rPr>
          <w:rFonts w:ascii="Tahoma" w:eastAsia="Calibri" w:hAnsi="Tahoma" w:cs="Tahoma"/>
          <w:lang w:val="en-GB"/>
        </w:rPr>
      </w:pPr>
      <w:r w:rsidRPr="0042408D">
        <w:rPr>
          <w:rFonts w:ascii="Tahoma" w:eastAsia="Calibri" w:hAnsi="Tahoma" w:cs="Tahoma"/>
          <w:lang w:val="en-GB"/>
        </w:rPr>
        <w:t>BSAK is committed to safeguarding and promoting the welfare of children, and expects all staff and volunteers to share this commitment. Applicants must be willing to undergo child protection screening appropriate to the post, including DBS checks.</w:t>
      </w:r>
    </w:p>
    <w:p w:rsidR="00F30D89" w:rsidRDefault="00F30D89" w:rsidP="00F30D89">
      <w:pPr>
        <w:suppressAutoHyphens/>
        <w:autoSpaceDN w:val="0"/>
        <w:textAlignment w:val="baseline"/>
        <w:rPr>
          <w:rFonts w:ascii="Tahoma" w:eastAsia="Calibri" w:hAnsi="Tahoma" w:cs="Tahoma"/>
          <w:lang w:val="en-GB"/>
        </w:rPr>
      </w:pPr>
      <w:r w:rsidRPr="0042408D">
        <w:rPr>
          <w:rFonts w:ascii="Tahoma" w:eastAsia="Calibri" w:hAnsi="Tahoma" w:cs="Tahoma"/>
          <w:lang w:val="en-GB"/>
        </w:rPr>
        <w:t xml:space="preserve">BSAK is an independent British curriculum school for children aged from 3 to 18 years. The school is a member of IAPS, HMC and COBIS. </w:t>
      </w:r>
    </w:p>
    <w:p w:rsidR="00F30D89" w:rsidRDefault="00F30D89" w:rsidP="00F30D89">
      <w:pPr>
        <w:rPr>
          <w:rFonts w:ascii="Tahoma" w:eastAsia="Calibri" w:hAnsi="Tahoma" w:cs="Tahoma"/>
          <w:lang w:val="en-GB"/>
        </w:rPr>
      </w:pPr>
      <w:r w:rsidRPr="00D61CD4">
        <w:rPr>
          <w:rFonts w:ascii="Tahoma" w:eastAsia="Calibri" w:hAnsi="Tahoma" w:cs="Tahoma"/>
          <w:lang w:val="en-GB"/>
        </w:rPr>
        <w:t>We recognise that each and every child is unique and we are committed to ensuring that every child develops to their full potential, creating independent, creative, curious, and confident young people, equipped with the values and</w:t>
      </w:r>
      <w:r>
        <w:rPr>
          <w:rFonts w:ascii="Tahoma" w:eastAsia="Calibri" w:hAnsi="Tahoma" w:cs="Tahoma"/>
          <w:lang w:val="en-GB"/>
        </w:rPr>
        <w:t xml:space="preserve"> </w:t>
      </w:r>
      <w:r w:rsidRPr="0042408D">
        <w:rPr>
          <w:rFonts w:ascii="Tahoma" w:eastAsia="Calibri" w:hAnsi="Tahoma" w:cs="Tahoma"/>
          <w:lang w:val="en-GB"/>
        </w:rPr>
        <w:t>skills needed for a successful and rewarding life.</w:t>
      </w:r>
    </w:p>
    <w:p w:rsidR="003B5524" w:rsidRDefault="003B5524" w:rsidP="004D17A6">
      <w:pPr>
        <w:rPr>
          <w:rFonts w:ascii="Tahoma" w:eastAsia="Calibri" w:hAnsi="Tahoma" w:cs="Tahoma"/>
          <w:lang w:val="en-GB"/>
        </w:rPr>
      </w:pPr>
    </w:p>
    <w:p w:rsidR="003B5524" w:rsidRDefault="003B5524" w:rsidP="004D17A6">
      <w:pPr>
        <w:rPr>
          <w:rFonts w:ascii="Tahoma" w:eastAsia="Calibri" w:hAnsi="Tahoma" w:cs="Tahoma"/>
          <w:lang w:val="en-GB"/>
        </w:rPr>
      </w:pPr>
    </w:p>
    <w:p w:rsidR="003B5524" w:rsidRDefault="003B5524" w:rsidP="004D17A6">
      <w:pPr>
        <w:rPr>
          <w:rFonts w:ascii="Tahoma" w:eastAsia="Calibri" w:hAnsi="Tahoma" w:cs="Tahoma"/>
          <w:lang w:val="en-GB"/>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576"/>
      </w:tblGrid>
      <w:tr w:rsidR="0028107C" w:rsidRPr="009E7986" w:rsidTr="00F13E22">
        <w:tc>
          <w:tcPr>
            <w:tcW w:w="9576" w:type="dxa"/>
            <w:shd w:val="clear" w:color="auto" w:fill="4F81BD" w:themeFill="accent1"/>
          </w:tcPr>
          <w:p w:rsidR="0028107C" w:rsidRPr="009E7986" w:rsidRDefault="0028107C" w:rsidP="00A04020">
            <w:pPr>
              <w:jc w:val="center"/>
              <w:rPr>
                <w:rFonts w:ascii="Tahoma" w:hAnsi="Tahoma" w:cs="Tahoma"/>
                <w:b/>
              </w:rPr>
            </w:pPr>
            <w:r w:rsidRPr="009E7986">
              <w:rPr>
                <w:rFonts w:ascii="Tahoma" w:hAnsi="Tahoma" w:cs="Tahoma"/>
                <w:b/>
                <w:color w:val="FFFFCC"/>
              </w:rPr>
              <w:lastRenderedPageBreak/>
              <w:t>JOB DESCRIPTION</w:t>
            </w:r>
          </w:p>
        </w:tc>
      </w:tr>
    </w:tbl>
    <w:p w:rsidR="0028107C" w:rsidRPr="009E7986" w:rsidRDefault="0028107C" w:rsidP="0028107C">
      <w:pPr>
        <w:rPr>
          <w:rFonts w:ascii="Tahoma" w:hAnsi="Tahoma" w:cs="Tahoma"/>
        </w:rPr>
      </w:pPr>
    </w:p>
    <w:p w:rsidR="0028107C" w:rsidRPr="009E7986" w:rsidRDefault="0028107C" w:rsidP="0028107C">
      <w:pPr>
        <w:rPr>
          <w:rFonts w:ascii="Tahoma" w:hAnsi="Tahoma" w:cs="Tahoma"/>
          <w:b/>
        </w:rPr>
      </w:pPr>
      <w:r w:rsidRPr="009E7986">
        <w:rPr>
          <w:rFonts w:ascii="Tahoma" w:hAnsi="Tahoma" w:cs="Tahoma"/>
          <w:b/>
        </w:rPr>
        <w:t>Title</w:t>
      </w:r>
      <w:r w:rsidR="00A71D76">
        <w:rPr>
          <w:rFonts w:ascii="Tahoma" w:hAnsi="Tahoma" w:cs="Tahoma"/>
          <w:b/>
        </w:rPr>
        <w:tab/>
      </w:r>
      <w:r w:rsidR="00A71D76">
        <w:rPr>
          <w:rFonts w:ascii="Tahoma" w:hAnsi="Tahoma" w:cs="Tahoma"/>
          <w:b/>
        </w:rPr>
        <w:tab/>
      </w:r>
      <w:r w:rsidR="00A71D76">
        <w:rPr>
          <w:rFonts w:ascii="Tahoma" w:hAnsi="Tahoma" w:cs="Tahoma"/>
          <w:b/>
        </w:rPr>
        <w:tab/>
      </w:r>
      <w:r w:rsidR="00A71D76">
        <w:rPr>
          <w:rFonts w:ascii="Tahoma" w:hAnsi="Tahoma" w:cs="Tahoma"/>
          <w:b/>
        </w:rPr>
        <w:tab/>
      </w:r>
      <w:r w:rsidR="00F162E1">
        <w:rPr>
          <w:rFonts w:ascii="Tahoma" w:hAnsi="Tahoma" w:cs="Tahoma"/>
          <w:b/>
        </w:rPr>
        <w:t>Teacher of Food Preparation and Nutrition</w:t>
      </w:r>
    </w:p>
    <w:p w:rsidR="0028107C" w:rsidRPr="009E7986" w:rsidRDefault="0028107C" w:rsidP="0028107C">
      <w:pPr>
        <w:rPr>
          <w:rFonts w:ascii="Tahoma" w:hAnsi="Tahoma" w:cs="Tahoma"/>
        </w:rPr>
      </w:pPr>
    </w:p>
    <w:p w:rsidR="0028107C" w:rsidRPr="009E7986" w:rsidRDefault="0028107C" w:rsidP="0028107C">
      <w:pPr>
        <w:rPr>
          <w:rFonts w:ascii="Tahoma" w:hAnsi="Tahoma" w:cs="Tahoma"/>
          <w:b/>
        </w:rPr>
      </w:pPr>
      <w:r w:rsidRPr="009E7986">
        <w:rPr>
          <w:rFonts w:ascii="Tahoma" w:hAnsi="Tahoma" w:cs="Tahoma"/>
          <w:b/>
        </w:rPr>
        <w:t>Report to</w:t>
      </w:r>
      <w:r w:rsidR="00A71D76">
        <w:rPr>
          <w:rFonts w:ascii="Tahoma" w:hAnsi="Tahoma" w:cs="Tahoma"/>
          <w:b/>
        </w:rPr>
        <w:tab/>
      </w:r>
      <w:r w:rsidR="00A71D76">
        <w:rPr>
          <w:rFonts w:ascii="Tahoma" w:hAnsi="Tahoma" w:cs="Tahoma"/>
          <w:b/>
        </w:rPr>
        <w:tab/>
      </w:r>
      <w:r w:rsidR="00A71D76">
        <w:rPr>
          <w:rFonts w:ascii="Tahoma" w:hAnsi="Tahoma" w:cs="Tahoma"/>
          <w:b/>
        </w:rPr>
        <w:tab/>
      </w:r>
      <w:r w:rsidR="009041A3">
        <w:rPr>
          <w:rFonts w:ascii="Tahoma" w:hAnsi="Tahoma" w:cs="Tahoma"/>
          <w:b/>
        </w:rPr>
        <w:t>HOD</w:t>
      </w:r>
    </w:p>
    <w:p w:rsidR="0028107C" w:rsidRPr="009E7986" w:rsidRDefault="0028107C" w:rsidP="0028107C">
      <w:pPr>
        <w:rPr>
          <w:rFonts w:ascii="Tahoma" w:hAnsi="Tahoma" w:cs="Tahoma"/>
        </w:rPr>
      </w:pPr>
    </w:p>
    <w:p w:rsidR="0028107C" w:rsidRPr="009E7986" w:rsidRDefault="0028107C" w:rsidP="0028107C">
      <w:pPr>
        <w:rPr>
          <w:rFonts w:ascii="Tahoma" w:hAnsi="Tahoma" w:cs="Tahoma"/>
          <w:b/>
        </w:rPr>
      </w:pPr>
      <w:r w:rsidRPr="009E7986">
        <w:rPr>
          <w:rFonts w:ascii="Tahoma" w:hAnsi="Tahoma" w:cs="Tahoma"/>
          <w:b/>
        </w:rPr>
        <w:t>Collaborates with</w:t>
      </w:r>
      <w:r w:rsidR="00A71D76">
        <w:rPr>
          <w:rFonts w:ascii="Tahoma" w:hAnsi="Tahoma" w:cs="Tahoma"/>
          <w:b/>
        </w:rPr>
        <w:tab/>
      </w:r>
      <w:r w:rsidR="00A71D76">
        <w:rPr>
          <w:rFonts w:ascii="Tahoma" w:hAnsi="Tahoma" w:cs="Tahoma"/>
          <w:b/>
        </w:rPr>
        <w:tab/>
      </w:r>
      <w:r w:rsidR="00D3550F">
        <w:rPr>
          <w:rFonts w:ascii="Tahoma" w:hAnsi="Tahoma" w:cs="Tahoma"/>
          <w:b/>
        </w:rPr>
        <w:t>Secondary Staff</w:t>
      </w:r>
    </w:p>
    <w:p w:rsidR="0028107C" w:rsidRPr="009E7986" w:rsidRDefault="0028107C" w:rsidP="0028107C">
      <w:pPr>
        <w:rPr>
          <w:rFonts w:ascii="Tahoma" w:hAnsi="Tahoma" w:cs="Tahoma"/>
        </w:rPr>
      </w:pPr>
    </w:p>
    <w:p w:rsidR="0028107C" w:rsidRPr="009E7986" w:rsidRDefault="00D876FD" w:rsidP="0028107C">
      <w:pPr>
        <w:rPr>
          <w:rFonts w:ascii="Tahoma" w:hAnsi="Tahoma" w:cs="Tahoma"/>
          <w:b/>
        </w:rPr>
      </w:pPr>
      <w:r w:rsidRPr="009E7986">
        <w:rPr>
          <w:rFonts w:ascii="Tahoma" w:hAnsi="Tahoma" w:cs="Tahoma"/>
          <w:b/>
        </w:rPr>
        <w:t>Direct Reports</w:t>
      </w:r>
      <w:r w:rsidR="00A71D76">
        <w:rPr>
          <w:rFonts w:ascii="Tahoma" w:hAnsi="Tahoma" w:cs="Tahoma"/>
          <w:b/>
        </w:rPr>
        <w:tab/>
      </w:r>
      <w:r w:rsidR="00A71D76">
        <w:rPr>
          <w:rFonts w:ascii="Tahoma" w:hAnsi="Tahoma" w:cs="Tahoma"/>
          <w:b/>
        </w:rPr>
        <w:tab/>
      </w:r>
      <w:r w:rsidR="009041A3">
        <w:rPr>
          <w:rFonts w:ascii="Tahoma" w:hAnsi="Tahoma" w:cs="Tahoma"/>
          <w:b/>
        </w:rPr>
        <w:t>Nil</w:t>
      </w:r>
    </w:p>
    <w:p w:rsidR="0028107C" w:rsidRPr="009E7986" w:rsidRDefault="0028107C" w:rsidP="0028107C">
      <w:pPr>
        <w:rPr>
          <w:rFonts w:ascii="Tahoma" w:hAnsi="Tahoma" w:cs="Tahoma"/>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576"/>
      </w:tblGrid>
      <w:tr w:rsidR="0028107C" w:rsidRPr="009E7986" w:rsidTr="00F13E22">
        <w:tc>
          <w:tcPr>
            <w:tcW w:w="9576" w:type="dxa"/>
            <w:shd w:val="clear" w:color="auto" w:fill="4F81BD" w:themeFill="accent1"/>
          </w:tcPr>
          <w:p w:rsidR="0028107C" w:rsidRPr="009E7986" w:rsidRDefault="0028107C" w:rsidP="00A04020">
            <w:pPr>
              <w:jc w:val="center"/>
              <w:rPr>
                <w:rFonts w:ascii="Tahoma" w:hAnsi="Tahoma" w:cs="Tahoma"/>
                <w:b/>
              </w:rPr>
            </w:pPr>
            <w:r w:rsidRPr="009E7986">
              <w:rPr>
                <w:rFonts w:ascii="Tahoma" w:hAnsi="Tahoma" w:cs="Tahoma"/>
                <w:b/>
                <w:color w:val="FFFFCC"/>
              </w:rPr>
              <w:t>OBJECTIVE OF ROLE</w:t>
            </w:r>
          </w:p>
        </w:tc>
      </w:tr>
    </w:tbl>
    <w:p w:rsidR="00F162E1" w:rsidRDefault="00F162E1" w:rsidP="00F162E1">
      <w:pPr>
        <w:pStyle w:val="ListParagraph"/>
        <w:widowControl w:val="0"/>
        <w:suppressAutoHyphens/>
        <w:kinsoku w:val="0"/>
        <w:autoSpaceDN w:val="0"/>
        <w:spacing w:after="0" w:line="240" w:lineRule="auto"/>
        <w:ind w:right="360"/>
        <w:textAlignment w:val="baseline"/>
        <w:rPr>
          <w:rFonts w:ascii="Tahoma" w:eastAsia="Calibri" w:hAnsi="Tahoma" w:cs="Tahoma"/>
          <w:lang w:val="en-GB"/>
        </w:rPr>
      </w:pPr>
    </w:p>
    <w:p w:rsidR="00F162E1" w:rsidRPr="00F162E1" w:rsidRDefault="00F162E1" w:rsidP="00F162E1">
      <w:pPr>
        <w:pStyle w:val="ListParagraph"/>
        <w:widowControl w:val="0"/>
        <w:numPr>
          <w:ilvl w:val="0"/>
          <w:numId w:val="20"/>
        </w:numPr>
        <w:suppressAutoHyphens/>
        <w:kinsoku w:val="0"/>
        <w:autoSpaceDN w:val="0"/>
        <w:spacing w:after="0" w:line="240" w:lineRule="auto"/>
        <w:ind w:left="720" w:right="360"/>
        <w:textAlignment w:val="baseline"/>
        <w:rPr>
          <w:rFonts w:ascii="Tahoma" w:eastAsia="Calibri" w:hAnsi="Tahoma" w:cs="Tahoma"/>
          <w:lang w:val="en-GB"/>
        </w:rPr>
      </w:pPr>
      <w:r w:rsidRPr="00F162E1">
        <w:rPr>
          <w:rFonts w:ascii="Tahoma" w:eastAsia="Calibri" w:hAnsi="Tahoma" w:cs="Tahoma"/>
          <w:lang w:val="en-GB"/>
        </w:rPr>
        <w:t>Contribute to the effective planning and delivery of Food Preparation and Nutrition teaching and learning within the Design and Technology department to ensure excellent progress and achievement;</w:t>
      </w:r>
    </w:p>
    <w:p w:rsidR="00F162E1" w:rsidRPr="00F162E1" w:rsidRDefault="00F162E1" w:rsidP="00F162E1">
      <w:pPr>
        <w:pStyle w:val="ListParagraph"/>
        <w:widowControl w:val="0"/>
        <w:numPr>
          <w:ilvl w:val="0"/>
          <w:numId w:val="20"/>
        </w:numPr>
        <w:suppressAutoHyphens/>
        <w:kinsoku w:val="0"/>
        <w:autoSpaceDN w:val="0"/>
        <w:spacing w:after="0" w:line="240" w:lineRule="auto"/>
        <w:ind w:left="720" w:right="360"/>
        <w:textAlignment w:val="baseline"/>
        <w:rPr>
          <w:rFonts w:ascii="Tahoma" w:eastAsia="Calibri" w:hAnsi="Tahoma" w:cs="Tahoma"/>
          <w:lang w:val="en-GB"/>
        </w:rPr>
      </w:pPr>
      <w:r w:rsidRPr="00F162E1">
        <w:rPr>
          <w:rFonts w:ascii="Tahoma" w:eastAsia="Calibri" w:hAnsi="Tahoma" w:cs="Tahoma"/>
          <w:spacing w:val="-4"/>
          <w:lang w:val="en-GB"/>
        </w:rPr>
        <w:t xml:space="preserve">Promote the role of </w:t>
      </w:r>
      <w:r w:rsidRPr="00F162E1">
        <w:rPr>
          <w:rFonts w:ascii="Tahoma" w:eastAsia="Calibri" w:hAnsi="Tahoma" w:cs="Tahoma"/>
          <w:lang w:val="en-GB"/>
        </w:rPr>
        <w:t>Food Preparation and Nutrition</w:t>
      </w:r>
      <w:r w:rsidRPr="00F162E1">
        <w:rPr>
          <w:rFonts w:ascii="Tahoma" w:eastAsia="Calibri" w:hAnsi="Tahoma" w:cs="Tahoma"/>
          <w:spacing w:val="-4"/>
          <w:lang w:val="en-GB"/>
        </w:rPr>
        <w:t xml:space="preserve"> in the wider life of the school, including through </w:t>
      </w:r>
      <w:r w:rsidRPr="00F162E1">
        <w:rPr>
          <w:rFonts w:ascii="Tahoma" w:eastAsia="Calibri" w:hAnsi="Tahoma" w:cs="Tahoma"/>
          <w:lang w:val="en-GB"/>
        </w:rPr>
        <w:t>extra-curricular activities;</w:t>
      </w:r>
    </w:p>
    <w:p w:rsidR="00F162E1" w:rsidRPr="00F162E1" w:rsidRDefault="00F162E1" w:rsidP="00F162E1">
      <w:pPr>
        <w:pStyle w:val="ListParagraph"/>
        <w:widowControl w:val="0"/>
        <w:numPr>
          <w:ilvl w:val="0"/>
          <w:numId w:val="20"/>
        </w:numPr>
        <w:suppressAutoHyphens/>
        <w:kinsoku w:val="0"/>
        <w:autoSpaceDN w:val="0"/>
        <w:spacing w:after="0" w:line="240" w:lineRule="auto"/>
        <w:ind w:left="720" w:right="936"/>
        <w:jc w:val="both"/>
        <w:textAlignment w:val="baseline"/>
        <w:rPr>
          <w:rFonts w:ascii="Tahoma" w:eastAsia="Calibri" w:hAnsi="Tahoma" w:cs="Tahoma"/>
          <w:lang w:val="en-GB"/>
        </w:rPr>
      </w:pPr>
      <w:r w:rsidRPr="00F162E1">
        <w:rPr>
          <w:rFonts w:ascii="Tahoma" w:eastAsia="Calibri" w:hAnsi="Tahoma" w:cs="Tahoma"/>
          <w:spacing w:val="-5"/>
          <w:lang w:val="en-GB"/>
        </w:rPr>
        <w:t xml:space="preserve">Play an active role in developing, sustaining and modelling the skills, </w:t>
      </w:r>
      <w:r w:rsidRPr="00F162E1">
        <w:rPr>
          <w:rFonts w:ascii="Tahoma" w:eastAsia="Calibri" w:hAnsi="Tahoma" w:cs="Tahoma"/>
          <w:spacing w:val="-4"/>
          <w:lang w:val="en-GB"/>
        </w:rPr>
        <w:t xml:space="preserve">attributes and behaviours of a high-performing teaching and learning </w:t>
      </w:r>
      <w:r w:rsidRPr="00F162E1">
        <w:rPr>
          <w:rFonts w:ascii="Tahoma" w:eastAsia="Calibri" w:hAnsi="Tahoma" w:cs="Tahoma"/>
          <w:lang w:val="en-GB"/>
        </w:rPr>
        <w:t>team.</w:t>
      </w:r>
    </w:p>
    <w:p w:rsidR="0028107C" w:rsidRPr="009E7986" w:rsidRDefault="0028107C" w:rsidP="0028107C">
      <w:pPr>
        <w:rPr>
          <w:rFonts w:ascii="Tahoma" w:hAnsi="Tahoma" w:cs="Tahoma"/>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576"/>
      </w:tblGrid>
      <w:tr w:rsidR="0028107C" w:rsidRPr="009E7986" w:rsidTr="00F13E22">
        <w:tc>
          <w:tcPr>
            <w:tcW w:w="9576" w:type="dxa"/>
            <w:shd w:val="clear" w:color="auto" w:fill="4F81BD" w:themeFill="accent1"/>
          </w:tcPr>
          <w:p w:rsidR="0028107C" w:rsidRPr="009E7986" w:rsidRDefault="0028107C" w:rsidP="00A04020">
            <w:pPr>
              <w:jc w:val="center"/>
              <w:rPr>
                <w:rFonts w:ascii="Tahoma" w:hAnsi="Tahoma" w:cs="Tahoma"/>
                <w:b/>
              </w:rPr>
            </w:pPr>
            <w:r w:rsidRPr="009E7986">
              <w:rPr>
                <w:rFonts w:ascii="Tahoma" w:hAnsi="Tahoma" w:cs="Tahoma"/>
                <w:b/>
                <w:color w:val="FFFFCC"/>
              </w:rPr>
              <w:t>KEY RESPONSIBILITIES</w:t>
            </w:r>
          </w:p>
        </w:tc>
      </w:tr>
    </w:tbl>
    <w:p w:rsidR="0028107C" w:rsidRPr="009E7986" w:rsidRDefault="0028107C" w:rsidP="0028107C">
      <w:pPr>
        <w:rPr>
          <w:rFonts w:ascii="Tahoma" w:hAnsi="Tahoma" w:cs="Tahoma"/>
        </w:rPr>
      </w:pP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Promote excellence in teaching and learning to ensure all children develop to their full potential and are equipped for life beyond school;</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Exemplify best practice in own classroom, and share good practice throughout the department;</w:t>
      </w:r>
    </w:p>
    <w:p w:rsidR="00C15ED0" w:rsidRPr="00A71D76" w:rsidRDefault="00F162E1" w:rsidP="00C15ED0">
      <w:pPr>
        <w:numPr>
          <w:ilvl w:val="0"/>
          <w:numId w:val="17"/>
        </w:numPr>
        <w:suppressAutoHyphens/>
        <w:autoSpaceDN w:val="0"/>
        <w:textAlignment w:val="baseline"/>
        <w:rPr>
          <w:rFonts w:ascii="Tahoma" w:eastAsia="Calibri" w:hAnsi="Tahoma" w:cs="Tahoma"/>
          <w:lang w:val="en-GB"/>
        </w:rPr>
      </w:pPr>
      <w:r>
        <w:rPr>
          <w:rFonts w:ascii="Tahoma" w:eastAsia="Calibri" w:hAnsi="Tahoma" w:cs="Tahoma"/>
          <w:lang w:val="en-GB"/>
        </w:rPr>
        <w:t>Take part</w:t>
      </w:r>
      <w:r w:rsidR="00B42CE4">
        <w:rPr>
          <w:rFonts w:ascii="Tahoma" w:eastAsia="Calibri" w:hAnsi="Tahoma" w:cs="Tahoma"/>
          <w:lang w:val="en-GB"/>
        </w:rPr>
        <w:t xml:space="preserve"> in</w:t>
      </w:r>
      <w:r w:rsidR="00C15ED0" w:rsidRPr="00A71D76">
        <w:rPr>
          <w:rFonts w:ascii="Tahoma" w:eastAsia="Calibri" w:hAnsi="Tahoma" w:cs="Tahoma"/>
          <w:lang w:val="en-GB"/>
        </w:rPr>
        <w:t xml:space="preserve"> the regular review and development of schemes of work, keeping up to date with current educational initiatives with your own subject and beyond, ensuring that excellent practice and high standards of teaching and learning are maintained;</w:t>
      </w:r>
    </w:p>
    <w:p w:rsidR="00C15ED0" w:rsidRPr="00A71D76" w:rsidRDefault="00F162E1" w:rsidP="00C15ED0">
      <w:pPr>
        <w:numPr>
          <w:ilvl w:val="0"/>
          <w:numId w:val="17"/>
        </w:numPr>
        <w:suppressAutoHyphens/>
        <w:autoSpaceDN w:val="0"/>
        <w:textAlignment w:val="baseline"/>
        <w:rPr>
          <w:rFonts w:ascii="Tahoma" w:eastAsia="Calibri" w:hAnsi="Tahoma" w:cs="Tahoma"/>
          <w:lang w:val="en-GB"/>
        </w:rPr>
      </w:pPr>
      <w:r>
        <w:rPr>
          <w:rFonts w:ascii="Tahoma" w:eastAsia="Calibri" w:hAnsi="Tahoma" w:cs="Tahoma"/>
          <w:lang w:val="en-GB"/>
        </w:rPr>
        <w:t>Identify own</w:t>
      </w:r>
      <w:r w:rsidR="00C15ED0" w:rsidRPr="00A71D76">
        <w:rPr>
          <w:rFonts w:ascii="Tahoma" w:eastAsia="Calibri" w:hAnsi="Tahoma" w:cs="Tahoma"/>
          <w:lang w:val="en-GB"/>
        </w:rPr>
        <w:t xml:space="preserve"> training needs </w:t>
      </w:r>
      <w:r>
        <w:rPr>
          <w:rFonts w:ascii="Tahoma" w:eastAsia="Calibri" w:hAnsi="Tahoma" w:cs="Tahoma"/>
          <w:lang w:val="en-GB"/>
        </w:rPr>
        <w:t xml:space="preserve"> and </w:t>
      </w:r>
      <w:r w:rsidR="00C15ED0" w:rsidRPr="00A71D76">
        <w:rPr>
          <w:rFonts w:ascii="Tahoma" w:eastAsia="Calibri" w:hAnsi="Tahoma" w:cs="Tahoma"/>
          <w:lang w:val="en-GB"/>
        </w:rPr>
        <w:t>atten</w:t>
      </w:r>
      <w:r w:rsidR="00B42CE4">
        <w:rPr>
          <w:rFonts w:ascii="Tahoma" w:eastAsia="Calibri" w:hAnsi="Tahoma" w:cs="Tahoma"/>
          <w:lang w:val="en-GB"/>
        </w:rPr>
        <w:t xml:space="preserve">d INSET </w:t>
      </w:r>
      <w:r>
        <w:rPr>
          <w:rFonts w:ascii="Tahoma" w:eastAsia="Calibri" w:hAnsi="Tahoma" w:cs="Tahoma"/>
          <w:lang w:val="en-GB"/>
        </w:rPr>
        <w:t xml:space="preserve">in consultation with Head of Department </w:t>
      </w:r>
      <w:r w:rsidR="00C15ED0" w:rsidRPr="00A71D76">
        <w:rPr>
          <w:rFonts w:ascii="Tahoma" w:eastAsia="Calibri" w:hAnsi="Tahoma" w:cs="Tahoma"/>
          <w:lang w:val="en-GB"/>
        </w:rPr>
        <w:t>and disseminate as required;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Plan effectively, ensuring lessons provide pace, motivation and challenge;</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Set tasks which are imaginative, interesting and demanding;</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lastRenderedPageBreak/>
        <w:t>Differentiate and extend work as appropriate, working closely with the Learning Support department as required;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Demonstrate good ICT skills;</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Follow whole school and departmental policies relating to the marking of children’s work, and the assessment, recording and reporting of children’s attainment;</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Maintain a stimulating and meaningful display of children’s work, ensuring that it is regularly updated and relevant to topics being taught;</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Attend departmental meetings as required;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Maintain classroom discipline, employing sanctions when necessary, in accordance with the school behaviour policy;</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Take registration, in accordance with whole school policy;</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 xml:space="preserve">Be responsible for the pastoral provision and support for the pupils in your care; </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 xml:space="preserve">Be proactive in communicating with parents regarding both pastoral and academic issues; </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Carry out morning break and lunchtime duties as required;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Attend and be prepared to lead year group and house assemblies as required;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Provide lunchtime and co-curricular activities as required;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Join in with and be supportive of school events and activities generally;</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Be prepared to take part in school trips and visits as required;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Cover the lessons of absent staff as required;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Provide work in the case of own absence;</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Teach lessons in non-specialist subject areas as required;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Develop and maintain good relationships with parents and the local community;</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Attend parents’ evenings as required;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Undertake any other duties that may reasonably be requested by the Headmaster;</w:t>
      </w:r>
    </w:p>
    <w:p w:rsidR="0028107C" w:rsidRDefault="0028107C">
      <w:pPr>
        <w:rPr>
          <w:rFonts w:ascii="Tahoma" w:hAnsi="Tahoma" w:cs="Tahoma"/>
        </w:rPr>
      </w:pPr>
    </w:p>
    <w:p w:rsidR="00F162E1" w:rsidRDefault="00F162E1">
      <w:pPr>
        <w:rPr>
          <w:rFonts w:ascii="Tahoma" w:hAnsi="Tahoma" w:cs="Tahoma"/>
        </w:rPr>
      </w:pPr>
    </w:p>
    <w:p w:rsidR="00F162E1" w:rsidRDefault="00F162E1">
      <w:pPr>
        <w:rPr>
          <w:rFonts w:ascii="Tahoma" w:hAnsi="Tahoma" w:cs="Tahoma"/>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576"/>
      </w:tblGrid>
      <w:tr w:rsidR="0028107C" w:rsidRPr="009E7986" w:rsidTr="00F13E22">
        <w:tc>
          <w:tcPr>
            <w:tcW w:w="9576" w:type="dxa"/>
            <w:shd w:val="clear" w:color="auto" w:fill="4F81BD" w:themeFill="accent1"/>
          </w:tcPr>
          <w:p w:rsidR="0028107C" w:rsidRPr="009E7986" w:rsidRDefault="0028107C" w:rsidP="00A04020">
            <w:pPr>
              <w:jc w:val="center"/>
              <w:rPr>
                <w:rFonts w:ascii="Tahoma" w:hAnsi="Tahoma" w:cs="Tahoma"/>
                <w:b/>
              </w:rPr>
            </w:pPr>
            <w:r w:rsidRPr="009E7986">
              <w:rPr>
                <w:rFonts w:ascii="Tahoma" w:hAnsi="Tahoma" w:cs="Tahoma"/>
                <w:b/>
                <w:color w:val="FFFFCC"/>
              </w:rPr>
              <w:lastRenderedPageBreak/>
              <w:t>KEY REQUIREMENTS</w:t>
            </w:r>
          </w:p>
        </w:tc>
      </w:tr>
    </w:tbl>
    <w:p w:rsidR="00D876FD" w:rsidRPr="009E7986" w:rsidRDefault="00D876FD" w:rsidP="00D876FD">
      <w:pPr>
        <w:pStyle w:val="ListParagraph"/>
        <w:rPr>
          <w:rFonts w:ascii="Tahoma" w:hAnsi="Tahoma" w:cs="Tahoma"/>
        </w:rPr>
      </w:pPr>
    </w:p>
    <w:p w:rsidR="000A0818" w:rsidRPr="000A0818" w:rsidRDefault="00F162E1" w:rsidP="000A0818">
      <w:pPr>
        <w:rPr>
          <w:rFonts w:ascii="Tahoma" w:hAnsi="Tahoma" w:cs="Tahoma"/>
        </w:rPr>
      </w:pPr>
      <w:r>
        <w:rPr>
          <w:rFonts w:ascii="Tahoma" w:hAnsi="Tahoma" w:cs="Tahoma"/>
        </w:rPr>
        <w:t>Good honours degree in a relevant subject and Qualified Teacher Status. R</w:t>
      </w:r>
      <w:r w:rsidR="000A0818" w:rsidRPr="000A0818">
        <w:rPr>
          <w:rFonts w:ascii="Tahoma" w:hAnsi="Tahoma" w:cs="Tahoma"/>
        </w:rPr>
        <w:t>elevan</w:t>
      </w:r>
      <w:r>
        <w:rPr>
          <w:rFonts w:ascii="Tahoma" w:hAnsi="Tahoma" w:cs="Tahoma"/>
        </w:rPr>
        <w:t>t teaching experience</w:t>
      </w:r>
      <w:r w:rsidR="00274B40">
        <w:rPr>
          <w:rFonts w:ascii="Tahoma" w:hAnsi="Tahoma" w:cs="Tahoma"/>
        </w:rPr>
        <w:t>,</w:t>
      </w:r>
      <w:r>
        <w:rPr>
          <w:rFonts w:ascii="Tahoma" w:hAnsi="Tahoma" w:cs="Tahoma"/>
        </w:rPr>
        <w:t xml:space="preserve"> including the delivery of GCSE Food Preparation and Nutrition.</w:t>
      </w:r>
    </w:p>
    <w:p w:rsidR="00D3550F" w:rsidRPr="007C31DE" w:rsidRDefault="006E4EC7" w:rsidP="00D3550F">
      <w:pPr>
        <w:widowControl w:val="0"/>
        <w:kinsoku w:val="0"/>
        <w:ind w:right="360"/>
        <w:rPr>
          <w:rFonts w:ascii="Tahoma" w:eastAsia="Calibri" w:hAnsi="Tahoma" w:cs="Tahoma"/>
        </w:rPr>
      </w:pPr>
      <w:r>
        <w:rPr>
          <w:rFonts w:ascii="Tahoma" w:eastAsia="Calibri" w:hAnsi="Tahoma" w:cs="Tahoma"/>
        </w:rPr>
        <w:t>Also:-</w:t>
      </w:r>
      <w:bookmarkStart w:id="0" w:name="_GoBack"/>
      <w:bookmarkEnd w:id="0"/>
    </w:p>
    <w:p w:rsidR="00C15ED0" w:rsidRDefault="00A51676" w:rsidP="00C15ED0">
      <w:pPr>
        <w:pStyle w:val="ListParagraph"/>
        <w:numPr>
          <w:ilvl w:val="0"/>
          <w:numId w:val="4"/>
        </w:numPr>
        <w:spacing w:line="360" w:lineRule="auto"/>
        <w:rPr>
          <w:rFonts w:ascii="Tahoma" w:hAnsi="Tahoma" w:cs="Tahoma"/>
        </w:rPr>
      </w:pPr>
      <w:r w:rsidRPr="009E7986">
        <w:rPr>
          <w:rFonts w:ascii="Tahoma" w:hAnsi="Tahoma" w:cs="Tahoma"/>
        </w:rPr>
        <w:t>Recent Safeguarding training</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9"/>
          <w:w w:val="105"/>
          <w:lang w:val="en-GB"/>
        </w:rPr>
        <w:t xml:space="preserve">Proven successful experience of teaching across the age and ability range and of </w:t>
      </w:r>
      <w:r w:rsidRPr="00C15ED0">
        <w:rPr>
          <w:rFonts w:ascii="Tahoma" w:eastAsia="Calibri" w:hAnsi="Tahoma" w:cs="Tahoma"/>
          <w:spacing w:val="-4"/>
          <w:w w:val="105"/>
          <w:lang w:val="en-GB"/>
        </w:rPr>
        <w:t>raising student achievement;</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1"/>
          <w:w w:val="105"/>
          <w:lang w:val="en-GB"/>
        </w:rPr>
        <w:t>Proven experience of curriculum development and delivery;</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2"/>
          <w:w w:val="105"/>
          <w:lang w:val="en-GB"/>
        </w:rPr>
        <w:t>Experience of monitoring the progress of individuals and cohorts of students.</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8"/>
          <w:w w:val="105"/>
          <w:lang w:val="en-GB"/>
        </w:rPr>
        <w:t xml:space="preserve">To recognise students’ learning needs and to communicate these effectively to </w:t>
      </w:r>
      <w:r w:rsidRPr="00C15ED0">
        <w:rPr>
          <w:rFonts w:ascii="Tahoma" w:eastAsia="Calibri" w:hAnsi="Tahoma" w:cs="Tahoma"/>
          <w:spacing w:val="-4"/>
          <w:w w:val="105"/>
          <w:lang w:val="en-GB"/>
        </w:rPr>
        <w:t>other professionals;</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2"/>
          <w:w w:val="105"/>
          <w:lang w:val="en-GB"/>
        </w:rPr>
        <w:t>To work effectively in a team, taking the lead when required;</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4"/>
          <w:w w:val="105"/>
          <w:lang w:val="en-GB"/>
        </w:rPr>
        <w:t>To manage time effectively.</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1"/>
          <w:w w:val="105"/>
          <w:lang w:val="en-GB"/>
        </w:rPr>
        <w:t>Excellent communication skills at a</w:t>
      </w:r>
      <w:r>
        <w:rPr>
          <w:rFonts w:ascii="Tahoma" w:eastAsia="Calibri" w:hAnsi="Tahoma" w:cs="Tahoma"/>
          <w:spacing w:val="-1"/>
          <w:w w:val="105"/>
          <w:lang w:val="en-GB"/>
        </w:rPr>
        <w:t>ll levels orally and in writing</w:t>
      </w:r>
    </w:p>
    <w:p w:rsidR="00C15ED0" w:rsidRPr="004D17A6" w:rsidRDefault="00C15ED0" w:rsidP="00C15ED0">
      <w:pPr>
        <w:pStyle w:val="ListParagraph"/>
        <w:numPr>
          <w:ilvl w:val="0"/>
          <w:numId w:val="4"/>
        </w:numPr>
        <w:spacing w:line="360" w:lineRule="auto"/>
        <w:rPr>
          <w:rFonts w:ascii="Tahoma" w:hAnsi="Tahoma" w:cs="Tahoma"/>
        </w:rPr>
      </w:pPr>
      <w:r w:rsidRPr="004D17A6">
        <w:rPr>
          <w:rFonts w:ascii="Tahoma" w:eastAsia="Calibri" w:hAnsi="Tahoma" w:cs="Tahoma"/>
          <w:spacing w:val="-10"/>
          <w:w w:val="105"/>
          <w:lang w:val="en-GB"/>
        </w:rPr>
        <w:t xml:space="preserve">Excellent ICT skills including some familiarity with school management </w:t>
      </w:r>
      <w:r w:rsidRPr="004D17A6">
        <w:rPr>
          <w:rFonts w:ascii="Tahoma" w:eastAsia="Calibri" w:hAnsi="Tahoma" w:cs="Tahoma"/>
          <w:spacing w:val="-4"/>
          <w:w w:val="105"/>
          <w:lang w:val="en-GB"/>
        </w:rPr>
        <w:t>information systems;</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4"/>
          <w:w w:val="105"/>
          <w:lang w:val="en-GB"/>
        </w:rPr>
        <w:t>Good administr</w:t>
      </w:r>
      <w:r>
        <w:rPr>
          <w:rFonts w:ascii="Tahoma" w:eastAsia="Calibri" w:hAnsi="Tahoma" w:cs="Tahoma"/>
          <w:spacing w:val="-4"/>
          <w:w w:val="105"/>
          <w:lang w:val="en-GB"/>
        </w:rPr>
        <w:t>ative and record-keeping skills</w:t>
      </w:r>
    </w:p>
    <w:p w:rsidR="00C15ED0" w:rsidRPr="004D17A6" w:rsidRDefault="00C15ED0" w:rsidP="00C15ED0">
      <w:pPr>
        <w:pStyle w:val="ListParagraph"/>
        <w:numPr>
          <w:ilvl w:val="0"/>
          <w:numId w:val="4"/>
        </w:numPr>
        <w:spacing w:line="360" w:lineRule="auto"/>
        <w:rPr>
          <w:rFonts w:ascii="Tahoma" w:hAnsi="Tahoma" w:cs="Tahoma"/>
        </w:rPr>
      </w:pPr>
      <w:r w:rsidRPr="004D17A6">
        <w:rPr>
          <w:rFonts w:ascii="Tahoma" w:eastAsia="Calibri" w:hAnsi="Tahoma" w:cs="Tahoma"/>
          <w:spacing w:val="-2"/>
          <w:w w:val="105"/>
          <w:lang w:val="en-GB"/>
        </w:rPr>
        <w:t xml:space="preserve">Proven competence in working - </w:t>
      </w:r>
      <w:r w:rsidRPr="004D17A6">
        <w:rPr>
          <w:rFonts w:ascii="Tahoma" w:eastAsia="Calibri" w:hAnsi="Tahoma" w:cs="Tahoma"/>
          <w:spacing w:val="10"/>
          <w:w w:val="105"/>
          <w:lang w:val="en-GB"/>
        </w:rPr>
        <w:t>Independently;</w:t>
      </w:r>
      <w:r w:rsidRPr="004D17A6">
        <w:rPr>
          <w:rFonts w:ascii="Tahoma" w:eastAsia="Calibri" w:hAnsi="Tahoma" w:cs="Tahoma"/>
          <w:spacing w:val="8"/>
          <w:w w:val="105"/>
          <w:lang w:val="en-GB"/>
        </w:rPr>
        <w:t>Under pressure;</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3"/>
          <w:w w:val="105"/>
          <w:lang w:val="en-GB"/>
        </w:rPr>
        <w:t>An excellent punctuality and attendance record.</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8"/>
          <w:w w:val="105"/>
          <w:lang w:val="en-GB"/>
        </w:rPr>
        <w:t xml:space="preserve">Commitment to principles and policies of BSAK and understanding of how they </w:t>
      </w:r>
      <w:r w:rsidRPr="00C15ED0">
        <w:rPr>
          <w:rFonts w:ascii="Tahoma" w:eastAsia="Calibri" w:hAnsi="Tahoma" w:cs="Tahoma"/>
          <w:spacing w:val="-4"/>
          <w:w w:val="105"/>
          <w:lang w:val="en-GB"/>
        </w:rPr>
        <w:t>apply to teaching and learning;</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1"/>
          <w:w w:val="105"/>
          <w:lang w:val="en-GB"/>
        </w:rPr>
        <w:t>Commitment to the community ethos of the school;</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2"/>
          <w:w w:val="105"/>
          <w:lang w:val="en-GB"/>
        </w:rPr>
        <w:t>Proven commitment to own continuing professional development.</w:t>
      </w:r>
    </w:p>
    <w:p w:rsidR="00A71D76" w:rsidRPr="00A71D76" w:rsidRDefault="00A71D76" w:rsidP="00A71D76">
      <w:pPr>
        <w:rPr>
          <w:rFonts w:ascii="Tahoma" w:hAnsi="Tahoma" w:cs="Tahoma"/>
        </w:rPr>
      </w:pPr>
    </w:p>
    <w:sectPr w:rsidR="00A71D76" w:rsidRPr="00A71D7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D89" w:rsidRDefault="00F30D89" w:rsidP="00F30D89">
      <w:pPr>
        <w:spacing w:after="0" w:line="240" w:lineRule="auto"/>
      </w:pPr>
      <w:r>
        <w:separator/>
      </w:r>
    </w:p>
  </w:endnote>
  <w:endnote w:type="continuationSeparator" w:id="0">
    <w:p w:rsidR="00F30D89" w:rsidRDefault="00F30D89" w:rsidP="00F30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295686"/>
      <w:docPartObj>
        <w:docPartGallery w:val="Page Numbers (Bottom of Page)"/>
        <w:docPartUnique/>
      </w:docPartObj>
    </w:sdtPr>
    <w:sdtEndPr>
      <w:rPr>
        <w:noProof/>
      </w:rPr>
    </w:sdtEndPr>
    <w:sdtContent>
      <w:p w:rsidR="00F30D89" w:rsidRDefault="00F30D89">
        <w:pPr>
          <w:pStyle w:val="Footer"/>
          <w:jc w:val="right"/>
        </w:pPr>
        <w:r>
          <w:fldChar w:fldCharType="begin"/>
        </w:r>
        <w:r>
          <w:instrText xml:space="preserve"> PAGE   \* MERGEFORMAT </w:instrText>
        </w:r>
        <w:r>
          <w:fldChar w:fldCharType="separate"/>
        </w:r>
        <w:r w:rsidR="00274B40">
          <w:rPr>
            <w:noProof/>
          </w:rPr>
          <w:t>2</w:t>
        </w:r>
        <w:r>
          <w:rPr>
            <w:noProof/>
          </w:rPr>
          <w:fldChar w:fldCharType="end"/>
        </w:r>
      </w:p>
    </w:sdtContent>
  </w:sdt>
  <w:p w:rsidR="00F30D89" w:rsidRDefault="00F30D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D89" w:rsidRDefault="00F30D89" w:rsidP="00F30D89">
      <w:pPr>
        <w:spacing w:after="0" w:line="240" w:lineRule="auto"/>
      </w:pPr>
      <w:r>
        <w:separator/>
      </w:r>
    </w:p>
  </w:footnote>
  <w:footnote w:type="continuationSeparator" w:id="0">
    <w:p w:rsidR="00F30D89" w:rsidRDefault="00F30D89" w:rsidP="00F30D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8690C"/>
    <w:multiLevelType w:val="multilevel"/>
    <w:tmpl w:val="79007B42"/>
    <w:lvl w:ilvl="0">
      <w:start w:val="1"/>
      <w:numFmt w:val="decimal"/>
      <w:lvlText w:val="%1."/>
      <w:lvlJc w:val="left"/>
      <w:pPr>
        <w:ind w:left="792" w:hanging="360"/>
      </w:pPr>
      <w:rPr>
        <w:rFonts w:ascii="Tahoma" w:hAnsi="Tahoma" w:cs="Tahoma"/>
        <w:spacing w:val="-9"/>
        <w:w w:val="105"/>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097C7FE8"/>
    <w:multiLevelType w:val="hybridMultilevel"/>
    <w:tmpl w:val="017A1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4B1222"/>
    <w:multiLevelType w:val="multilevel"/>
    <w:tmpl w:val="BDA87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E50526F"/>
    <w:multiLevelType w:val="hybridMultilevel"/>
    <w:tmpl w:val="42D8DD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A79558A"/>
    <w:multiLevelType w:val="multilevel"/>
    <w:tmpl w:val="D2B29A54"/>
    <w:lvl w:ilvl="0">
      <w:start w:val="1"/>
      <w:numFmt w:val="decimal"/>
      <w:lvlText w:val="%1."/>
      <w:lvlJc w:val="left"/>
      <w:pPr>
        <w:ind w:left="792" w:hanging="360"/>
      </w:pPr>
      <w:rPr>
        <w:rFonts w:ascii="Tahoma" w:hAnsi="Tahoma" w:cs="Tahoma"/>
        <w:spacing w:val="-1"/>
        <w:w w:val="105"/>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nsid w:val="1E456477"/>
    <w:multiLevelType w:val="hybridMultilevel"/>
    <w:tmpl w:val="C55270C4"/>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42847B7"/>
    <w:multiLevelType w:val="multilevel"/>
    <w:tmpl w:val="E36090A8"/>
    <w:lvl w:ilvl="0">
      <w:start w:val="1"/>
      <w:numFmt w:val="lowerLetter"/>
      <w:lvlText w:val="%1."/>
      <w:lvlJc w:val="left"/>
      <w:pPr>
        <w:ind w:left="1152" w:firstLine="0"/>
      </w:pPr>
      <w:rPr>
        <w:rFonts w:ascii="Tahoma" w:hAnsi="Tahoma" w:cs="Tahoma"/>
        <w:spacing w:val="10"/>
        <w:w w:val="105"/>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nsid w:val="24A340C9"/>
    <w:multiLevelType w:val="hybridMultilevel"/>
    <w:tmpl w:val="524CA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8E6785"/>
    <w:multiLevelType w:val="hybridMultilevel"/>
    <w:tmpl w:val="473AE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3E4FAF"/>
    <w:multiLevelType w:val="multilevel"/>
    <w:tmpl w:val="87507A8E"/>
    <w:lvl w:ilvl="0">
      <w:start w:val="1"/>
      <w:numFmt w:val="decimal"/>
      <w:lvlText w:val="%1."/>
      <w:lvlJc w:val="left"/>
      <w:pPr>
        <w:ind w:left="432" w:firstLine="0"/>
      </w:pPr>
      <w:rPr>
        <w:rFonts w:ascii="Tahoma" w:hAnsi="Tahoma" w:cs="Tahoma"/>
        <w:w w:val="105"/>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nsid w:val="3801429A"/>
    <w:multiLevelType w:val="hybridMultilevel"/>
    <w:tmpl w:val="83A60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C3A2F31"/>
    <w:multiLevelType w:val="multilevel"/>
    <w:tmpl w:val="527CB5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FFE2A8C"/>
    <w:multiLevelType w:val="hybridMultilevel"/>
    <w:tmpl w:val="CDD06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032DFB"/>
    <w:multiLevelType w:val="multilevel"/>
    <w:tmpl w:val="417487A4"/>
    <w:lvl w:ilvl="0">
      <w:start w:val="1"/>
      <w:numFmt w:val="decimal"/>
      <w:lvlText w:val="%1."/>
      <w:lvlJc w:val="left"/>
      <w:pPr>
        <w:ind w:left="792" w:hanging="360"/>
      </w:pPr>
      <w:rPr>
        <w:rFonts w:ascii="Tahoma" w:hAnsi="Tahoma" w:cs="Tahoma"/>
        <w:spacing w:val="-8"/>
        <w:w w:val="105"/>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nsid w:val="4AE614BF"/>
    <w:multiLevelType w:val="multilevel"/>
    <w:tmpl w:val="36501A86"/>
    <w:lvl w:ilvl="0">
      <w:start w:val="1"/>
      <w:numFmt w:val="decimal"/>
      <w:lvlText w:val="%1."/>
      <w:lvlJc w:val="left"/>
      <w:pPr>
        <w:ind w:left="792" w:hanging="360"/>
      </w:pPr>
      <w:rPr>
        <w:rFonts w:ascii="Tahoma" w:hAnsi="Tahoma" w:cs="Tahoma"/>
        <w:spacing w:val="-8"/>
        <w:w w:val="105"/>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nsid w:val="4BAA7DEE"/>
    <w:multiLevelType w:val="hybridMultilevel"/>
    <w:tmpl w:val="E34EE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09C26CD"/>
    <w:multiLevelType w:val="hybridMultilevel"/>
    <w:tmpl w:val="63FC3F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9482A5C"/>
    <w:multiLevelType w:val="hybridMultilevel"/>
    <w:tmpl w:val="6A501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3F727C"/>
    <w:multiLevelType w:val="hybridMultilevel"/>
    <w:tmpl w:val="A4F2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10"/>
  </w:num>
  <w:num w:numId="4">
    <w:abstractNumId w:val="15"/>
  </w:num>
  <w:num w:numId="5">
    <w:abstractNumId w:val="18"/>
  </w:num>
  <w:num w:numId="6">
    <w:abstractNumId w:val="16"/>
  </w:num>
  <w:num w:numId="7">
    <w:abstractNumId w:val="8"/>
  </w:num>
  <w:num w:numId="8">
    <w:abstractNumId w:val="11"/>
  </w:num>
  <w:num w:numId="9">
    <w:abstractNumId w:val="3"/>
  </w:num>
  <w:num w:numId="10">
    <w:abstractNumId w:val="9"/>
  </w:num>
  <w:num w:numId="11">
    <w:abstractNumId w:val="0"/>
  </w:num>
  <w:num w:numId="12">
    <w:abstractNumId w:val="14"/>
  </w:num>
  <w:num w:numId="13">
    <w:abstractNumId w:val="4"/>
  </w:num>
  <w:num w:numId="14">
    <w:abstractNumId w:val="6"/>
  </w:num>
  <w:num w:numId="15">
    <w:abstractNumId w:val="13"/>
  </w:num>
  <w:num w:numId="16">
    <w:abstractNumId w:val="7"/>
  </w:num>
  <w:num w:numId="17">
    <w:abstractNumId w:val="2"/>
  </w:num>
  <w:num w:numId="18">
    <w:abstractNumId w:val="5"/>
  </w:num>
  <w:num w:numId="19">
    <w:abstractNumId w:val="1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EFC"/>
    <w:rsid w:val="0006352C"/>
    <w:rsid w:val="000A0818"/>
    <w:rsid w:val="00114565"/>
    <w:rsid w:val="00261675"/>
    <w:rsid w:val="00274B40"/>
    <w:rsid w:val="0028107C"/>
    <w:rsid w:val="00345E32"/>
    <w:rsid w:val="00361BF9"/>
    <w:rsid w:val="003838F5"/>
    <w:rsid w:val="003B5524"/>
    <w:rsid w:val="00440746"/>
    <w:rsid w:val="00494BCB"/>
    <w:rsid w:val="004D17A6"/>
    <w:rsid w:val="00577740"/>
    <w:rsid w:val="005F6E66"/>
    <w:rsid w:val="006E4EC7"/>
    <w:rsid w:val="00747F69"/>
    <w:rsid w:val="007E42B4"/>
    <w:rsid w:val="009041A3"/>
    <w:rsid w:val="00920A1E"/>
    <w:rsid w:val="00943971"/>
    <w:rsid w:val="009631B3"/>
    <w:rsid w:val="009D4DF9"/>
    <w:rsid w:val="009E7986"/>
    <w:rsid w:val="00A06D7D"/>
    <w:rsid w:val="00A146FF"/>
    <w:rsid w:val="00A51676"/>
    <w:rsid w:val="00A7098D"/>
    <w:rsid w:val="00A71D76"/>
    <w:rsid w:val="00AC7314"/>
    <w:rsid w:val="00AD4D7B"/>
    <w:rsid w:val="00B42CE4"/>
    <w:rsid w:val="00B97EFC"/>
    <w:rsid w:val="00C15ED0"/>
    <w:rsid w:val="00D30E8B"/>
    <w:rsid w:val="00D3550F"/>
    <w:rsid w:val="00D52E9B"/>
    <w:rsid w:val="00D61ACB"/>
    <w:rsid w:val="00D876FD"/>
    <w:rsid w:val="00DE1A64"/>
    <w:rsid w:val="00E13FE8"/>
    <w:rsid w:val="00E374F3"/>
    <w:rsid w:val="00F13E22"/>
    <w:rsid w:val="00F162E1"/>
    <w:rsid w:val="00F30D89"/>
    <w:rsid w:val="00F92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9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7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107C"/>
    <w:pPr>
      <w:ind w:left="720"/>
      <w:contextualSpacing/>
    </w:pPr>
  </w:style>
  <w:style w:type="paragraph" w:styleId="BalloonText">
    <w:name w:val="Balloon Text"/>
    <w:basedOn w:val="Normal"/>
    <w:link w:val="BalloonTextChar"/>
    <w:uiPriority w:val="99"/>
    <w:semiHidden/>
    <w:unhideWhenUsed/>
    <w:rsid w:val="00F13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E22"/>
    <w:rPr>
      <w:rFonts w:ascii="Tahoma" w:hAnsi="Tahoma" w:cs="Tahoma"/>
      <w:sz w:val="16"/>
      <w:szCs w:val="16"/>
    </w:rPr>
  </w:style>
  <w:style w:type="table" w:customStyle="1" w:styleId="TableGrid1">
    <w:name w:val="Table Grid1"/>
    <w:basedOn w:val="TableNormal"/>
    <w:next w:val="TableGrid"/>
    <w:uiPriority w:val="59"/>
    <w:rsid w:val="00A71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0D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D89"/>
  </w:style>
  <w:style w:type="paragraph" w:styleId="Footer">
    <w:name w:val="footer"/>
    <w:basedOn w:val="Normal"/>
    <w:link w:val="FooterChar"/>
    <w:uiPriority w:val="99"/>
    <w:unhideWhenUsed/>
    <w:rsid w:val="00F30D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D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9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7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107C"/>
    <w:pPr>
      <w:ind w:left="720"/>
      <w:contextualSpacing/>
    </w:pPr>
  </w:style>
  <w:style w:type="paragraph" w:styleId="BalloonText">
    <w:name w:val="Balloon Text"/>
    <w:basedOn w:val="Normal"/>
    <w:link w:val="BalloonTextChar"/>
    <w:uiPriority w:val="99"/>
    <w:semiHidden/>
    <w:unhideWhenUsed/>
    <w:rsid w:val="00F13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E22"/>
    <w:rPr>
      <w:rFonts w:ascii="Tahoma" w:hAnsi="Tahoma" w:cs="Tahoma"/>
      <w:sz w:val="16"/>
      <w:szCs w:val="16"/>
    </w:rPr>
  </w:style>
  <w:style w:type="table" w:customStyle="1" w:styleId="TableGrid1">
    <w:name w:val="Table Grid1"/>
    <w:basedOn w:val="TableNormal"/>
    <w:next w:val="TableGrid"/>
    <w:uiPriority w:val="59"/>
    <w:rsid w:val="00A71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0D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D89"/>
  </w:style>
  <w:style w:type="paragraph" w:styleId="Footer">
    <w:name w:val="footer"/>
    <w:basedOn w:val="Normal"/>
    <w:link w:val="FooterChar"/>
    <w:uiPriority w:val="99"/>
    <w:unhideWhenUsed/>
    <w:rsid w:val="00F30D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060950">
      <w:bodyDiv w:val="1"/>
      <w:marLeft w:val="0"/>
      <w:marRight w:val="0"/>
      <w:marTop w:val="0"/>
      <w:marBottom w:val="0"/>
      <w:divBdr>
        <w:top w:val="none" w:sz="0" w:space="0" w:color="auto"/>
        <w:left w:val="none" w:sz="0" w:space="0" w:color="auto"/>
        <w:bottom w:val="none" w:sz="0" w:space="0" w:color="auto"/>
        <w:right w:val="none" w:sz="0" w:space="0" w:color="auto"/>
      </w:divBdr>
    </w:div>
    <w:div w:id="41995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FAF38-A979-4937-BFAB-79B046686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848</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Henry</dc:creator>
  <cp:lastModifiedBy>Hayley Green</cp:lastModifiedBy>
  <cp:revision>2</cp:revision>
  <cp:lastPrinted>2015-11-26T08:11:00Z</cp:lastPrinted>
  <dcterms:created xsi:type="dcterms:W3CDTF">2018-02-20T07:08:00Z</dcterms:created>
  <dcterms:modified xsi:type="dcterms:W3CDTF">2018-02-20T07:08:00Z</dcterms:modified>
</cp:coreProperties>
</file>