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D" w:rsidRDefault="001C7E0D">
      <w:pPr>
        <w:rPr>
          <w:b/>
        </w:rPr>
      </w:pP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ascii="Trebuchet MS" w:eastAsia="Times New Roman" w:hAnsi="Trebuchet MS" w:cs="Times New Roman"/>
          <w:b/>
          <w:bCs/>
          <w:noProof/>
          <w:lang w:eastAsia="en-GB"/>
        </w:rPr>
        <w:drawing>
          <wp:inline distT="0" distB="0" distL="0" distR="0">
            <wp:extent cx="1870075" cy="975995"/>
            <wp:effectExtent l="0" t="0" r="0" b="0"/>
            <wp:docPr id="1" name="Picture 1" descr="https://staff.wnsc.ac.uk/Resources/NSC%20Branding%20Info/NSC_Logo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ff.wnsc.ac.uk/Resources/NSC%20Branding%20Info/NSC_Logo%20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1C7E0D">
        <w:rPr>
          <w:rFonts w:eastAsia="Times New Roman"/>
          <w:b/>
          <w:sz w:val="22"/>
          <w:szCs w:val="22"/>
        </w:rPr>
        <w:t>JOB DESCRIPTION</w:t>
      </w:r>
    </w:p>
    <w:p w:rsidR="001C7E0D" w:rsidRPr="001C7E0D" w:rsidRDefault="001C7E0D" w:rsidP="001C7E0D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1C7E0D" w:rsidRPr="00B92A00" w:rsidRDefault="001C7E0D" w:rsidP="001C7E0D">
      <w:pPr>
        <w:spacing w:after="0" w:line="240" w:lineRule="auto"/>
        <w:rPr>
          <w:rFonts w:eastAsia="Times New Roman"/>
          <w:b/>
          <w:color w:val="262626" w:themeColor="text1" w:themeTint="D9"/>
          <w:sz w:val="22"/>
          <w:szCs w:val="22"/>
        </w:rPr>
      </w:pP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JOB TITLE:</w:t>
      </w: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Pr="00B92A00">
        <w:rPr>
          <w:b/>
          <w:color w:val="262626" w:themeColor="text1" w:themeTint="D9"/>
        </w:rPr>
        <w:t xml:space="preserve">Library and Learning Resources Centre (LRC) Apprentice </w:t>
      </w:r>
      <w:r w:rsidR="00B92A00">
        <w:rPr>
          <w:b/>
          <w:color w:val="262626" w:themeColor="text1" w:themeTint="D9"/>
        </w:rPr>
        <w:tab/>
      </w:r>
      <w:r w:rsidR="00B92A00">
        <w:rPr>
          <w:b/>
          <w:color w:val="262626" w:themeColor="text1" w:themeTint="D9"/>
        </w:rPr>
        <w:tab/>
      </w:r>
      <w:r w:rsidR="00B92A00">
        <w:rPr>
          <w:b/>
          <w:color w:val="262626" w:themeColor="text1" w:themeTint="D9"/>
        </w:rPr>
        <w:tab/>
      </w:r>
      <w:r w:rsidRPr="00B92A00">
        <w:rPr>
          <w:b/>
          <w:color w:val="262626" w:themeColor="text1" w:themeTint="D9"/>
        </w:rPr>
        <w:t>(C</w:t>
      </w:r>
      <w:r w:rsidR="00E827EA" w:rsidRPr="00B92A00">
        <w:rPr>
          <w:b/>
          <w:color w:val="262626" w:themeColor="text1" w:themeTint="D9"/>
        </w:rPr>
        <w:t>ustomer Service Apprenticeship)</w:t>
      </w:r>
    </w:p>
    <w:p w:rsidR="001C7E0D" w:rsidRPr="001C7E0D" w:rsidRDefault="001C7E0D" w:rsidP="001C7E0D">
      <w:pPr>
        <w:spacing w:after="0" w:line="240" w:lineRule="auto"/>
        <w:rPr>
          <w:rFonts w:eastAsia="Times New Roman"/>
          <w:color w:val="7030A0"/>
          <w:sz w:val="22"/>
          <w:szCs w:val="22"/>
        </w:rPr>
      </w:pPr>
      <w:r w:rsidRPr="001C7E0D">
        <w:rPr>
          <w:rFonts w:eastAsia="Times New Roman"/>
          <w:b/>
          <w:bCs/>
          <w:color w:val="7030A0"/>
          <w:sz w:val="22"/>
          <w:szCs w:val="22"/>
        </w:rPr>
        <w:t xml:space="preserve"> </w:t>
      </w:r>
      <w:r w:rsidRPr="001C7E0D">
        <w:rPr>
          <w:rFonts w:eastAsia="Times New Roman"/>
          <w:color w:val="7030A0"/>
          <w:sz w:val="22"/>
          <w:szCs w:val="22"/>
        </w:rPr>
        <w:tab/>
      </w:r>
      <w:r w:rsidRPr="001C7E0D">
        <w:rPr>
          <w:rFonts w:eastAsia="Times New Roman"/>
          <w:color w:val="7030A0"/>
          <w:sz w:val="22"/>
          <w:szCs w:val="22"/>
        </w:rPr>
        <w:tab/>
      </w:r>
      <w:r w:rsidRPr="001C7E0D">
        <w:rPr>
          <w:rFonts w:eastAsia="Times New Roman"/>
          <w:color w:val="7030A0"/>
          <w:sz w:val="22"/>
          <w:szCs w:val="22"/>
        </w:rPr>
        <w:tab/>
      </w:r>
      <w:r w:rsidRPr="001C7E0D">
        <w:rPr>
          <w:rFonts w:eastAsia="Times New Roman"/>
          <w:color w:val="7030A0"/>
          <w:sz w:val="22"/>
          <w:szCs w:val="22"/>
        </w:rPr>
        <w:tab/>
      </w:r>
    </w:p>
    <w:p w:rsidR="001C7E0D" w:rsidRPr="00B92A00" w:rsidRDefault="001C7E0D" w:rsidP="001C7E0D">
      <w:pPr>
        <w:spacing w:after="0" w:line="240" w:lineRule="auto"/>
        <w:ind w:left="1482" w:hanging="1482"/>
        <w:rPr>
          <w:rFonts w:eastAsia="Times New Roman"/>
          <w:b/>
          <w:sz w:val="22"/>
          <w:szCs w:val="22"/>
        </w:rPr>
      </w:pP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REPORTING TO:</w:t>
      </w: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/>
          <w:color w:val="262626" w:themeColor="text1" w:themeTint="D9"/>
          <w:sz w:val="22"/>
          <w:szCs w:val="22"/>
        </w:rPr>
        <w:t>LRC Manager</w:t>
      </w:r>
      <w:r w:rsidRPr="00B92A00">
        <w:rPr>
          <w:rFonts w:eastAsia="Times New Roman"/>
          <w:b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/>
          <w:sz w:val="22"/>
          <w:szCs w:val="22"/>
        </w:rPr>
        <w:tab/>
      </w:r>
    </w:p>
    <w:p w:rsidR="001C7E0D" w:rsidRPr="001C7E0D" w:rsidRDefault="001C7E0D" w:rsidP="001C7E0D">
      <w:pPr>
        <w:spacing w:after="0" w:line="240" w:lineRule="auto"/>
        <w:rPr>
          <w:rFonts w:eastAsia="Times New Roman"/>
          <w:bCs/>
          <w:color w:val="FF0000"/>
          <w:sz w:val="22"/>
          <w:szCs w:val="22"/>
        </w:rPr>
      </w:pPr>
    </w:p>
    <w:p w:rsidR="001C7E0D" w:rsidRPr="00B92A00" w:rsidRDefault="001C7E0D" w:rsidP="001C7E0D">
      <w:pPr>
        <w:spacing w:after="0" w:line="240" w:lineRule="auto"/>
        <w:rPr>
          <w:rFonts w:eastAsia="Times New Roman"/>
          <w:b/>
          <w:bCs/>
          <w:color w:val="262626" w:themeColor="text1" w:themeTint="D9"/>
          <w:sz w:val="22"/>
          <w:szCs w:val="22"/>
        </w:rPr>
      </w:pP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SALARY:</w:t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ab/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ab/>
      </w:r>
      <w:r w:rsidR="00B92A00"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 xml:space="preserve">Apprentice </w:t>
      </w:r>
      <w:proofErr w:type="gramStart"/>
      <w:r w:rsidR="00B92A00"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Rate</w:t>
      </w:r>
      <w:r w:rsid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 </w:t>
      </w:r>
      <w:r w:rsidR="00B92A00"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(</w:t>
      </w:r>
      <w:proofErr w:type="gramEnd"/>
      <w:r w:rsidR="00B92A00"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>£3.50 per hour)</w:t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 xml:space="preserve"> – National Minimum </w:t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ab/>
      </w:r>
      <w:bookmarkStart w:id="0" w:name="_GoBack"/>
      <w:bookmarkEnd w:id="0"/>
      <w:r w:rsidR="00DD3EE2">
        <w:rPr>
          <w:rFonts w:eastAsia="Times New Roman"/>
          <w:b/>
          <w:bCs/>
          <w:color w:val="262626" w:themeColor="text1" w:themeTint="D9"/>
          <w:sz w:val="22"/>
          <w:szCs w:val="22"/>
        </w:rPr>
        <w:t>Wage following appropriate qualifying period</w:t>
      </w:r>
    </w:p>
    <w:p w:rsidR="001C7E0D" w:rsidRPr="001C7E0D" w:rsidRDefault="001C7E0D" w:rsidP="001C7E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C7E0D" w:rsidRPr="00B92A00" w:rsidRDefault="001C7E0D" w:rsidP="001C7E0D">
      <w:pPr>
        <w:spacing w:after="0" w:line="240" w:lineRule="auto"/>
        <w:rPr>
          <w:rFonts w:eastAsia="Times New Roman"/>
          <w:b/>
          <w:bCs/>
          <w:color w:val="262626" w:themeColor="text1" w:themeTint="D9"/>
          <w:sz w:val="22"/>
          <w:szCs w:val="22"/>
        </w:rPr>
      </w:pPr>
      <w:r w:rsidRPr="00B92A00">
        <w:rPr>
          <w:rFonts w:eastAsia="Times New Roman"/>
          <w:b/>
          <w:bCs/>
          <w:color w:val="262626" w:themeColor="text1" w:themeTint="D9"/>
          <w:sz w:val="22"/>
          <w:szCs w:val="22"/>
        </w:rPr>
        <w:t xml:space="preserve">MAIN PURPOSE OF POST: </w:t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>to support the L</w:t>
      </w:r>
      <w:r w:rsidR="00E827EA" w:rsidRPr="00B92A00">
        <w:rPr>
          <w:rFonts w:eastAsia="Times New Roman"/>
          <w:bCs/>
          <w:color w:val="262626" w:themeColor="text1" w:themeTint="D9"/>
          <w:sz w:val="22"/>
          <w:szCs w:val="22"/>
        </w:rPr>
        <w:t>RC</w:t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staff, across</w:t>
      </w:r>
      <w:r w:rsidR="00D33760"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a range of campuses to provide</w:t>
      </w:r>
      <w:r w:rsidRPr="00B92A00">
        <w:rPr>
          <w:rFonts w:eastAsia="Times New Roman"/>
          <w:bCs/>
          <w:color w:val="262626" w:themeColor="text1" w:themeTint="D9"/>
          <w:sz w:val="22"/>
          <w:szCs w:val="22"/>
        </w:rPr>
        <w:t xml:space="preserve"> services for staff, learners and partners.</w:t>
      </w:r>
    </w:p>
    <w:p w:rsidR="00790D15" w:rsidRPr="00684906" w:rsidRDefault="00790D15">
      <w:pPr>
        <w:rPr>
          <w:b/>
          <w:i/>
        </w:rPr>
      </w:pPr>
    </w:p>
    <w:p w:rsidR="003A2401" w:rsidRPr="003A2401" w:rsidRDefault="003A2401" w:rsidP="003A2401">
      <w:r w:rsidRPr="003A2401">
        <w:t>Do you prefer working and learning? Ar</w:t>
      </w:r>
      <w:r w:rsidR="00F05A05">
        <w:t>e you an individual with long term</w:t>
      </w:r>
      <w:r w:rsidRPr="003A2401">
        <w:t xml:space="preserve"> career prospects?</w:t>
      </w:r>
      <w:r w:rsidR="000548DB">
        <w:t xml:space="preserve"> If so apply now to join </w:t>
      </w:r>
      <w:r>
        <w:t>Shropshire’s Specialist Vocational College</w:t>
      </w:r>
      <w:r w:rsidR="000548DB">
        <w:t>.</w:t>
      </w:r>
    </w:p>
    <w:p w:rsidR="003A2401" w:rsidRPr="003A2401" w:rsidRDefault="003A2401" w:rsidP="003A2401">
      <w:r w:rsidRPr="003A2401">
        <w:rPr>
          <w:b/>
          <w:bCs/>
        </w:rPr>
        <w:t>In this job you will be...</w:t>
      </w:r>
    </w:p>
    <w:p w:rsidR="003A2401" w:rsidRPr="003A2401" w:rsidRDefault="003C5A49" w:rsidP="003A2401">
      <w:pPr>
        <w:numPr>
          <w:ilvl w:val="0"/>
          <w:numId w:val="1"/>
        </w:numPr>
      </w:pPr>
      <w:r>
        <w:t xml:space="preserve">Working in the </w:t>
      </w:r>
      <w:r w:rsidR="003D3039">
        <w:t xml:space="preserve">learning resources centres at both College campuses </w:t>
      </w:r>
      <w:r w:rsidR="00A0230D">
        <w:t xml:space="preserve">(Oswestry and </w:t>
      </w:r>
      <w:proofErr w:type="spellStart"/>
      <w:r w:rsidR="00A0230D">
        <w:t>Walford</w:t>
      </w:r>
      <w:proofErr w:type="spellEnd"/>
      <w:r w:rsidR="00A0230D">
        <w:t xml:space="preserve">) </w:t>
      </w:r>
    </w:p>
    <w:p w:rsidR="003A2401" w:rsidRPr="003A2401" w:rsidRDefault="00C7400D" w:rsidP="003A2401">
      <w:pPr>
        <w:numPr>
          <w:ilvl w:val="0"/>
          <w:numId w:val="1"/>
        </w:numPr>
      </w:pPr>
      <w:r>
        <w:t>Deal</w:t>
      </w:r>
      <w:r w:rsidR="00D14310">
        <w:t xml:space="preserve">ing </w:t>
      </w:r>
      <w:r>
        <w:t xml:space="preserve"> with </w:t>
      </w:r>
      <w:r w:rsidR="00C760DF">
        <w:t xml:space="preserve"> information </w:t>
      </w:r>
      <w:r>
        <w:t xml:space="preserve">enquiries from students and staff using; print and digital resources, computers, ICT and learning resources equipment </w:t>
      </w:r>
    </w:p>
    <w:p w:rsidR="003A2401" w:rsidRPr="003A2401" w:rsidRDefault="00C7400D" w:rsidP="003A2401">
      <w:pPr>
        <w:numPr>
          <w:ilvl w:val="0"/>
          <w:numId w:val="1"/>
        </w:numPr>
      </w:pPr>
      <w:r>
        <w:t xml:space="preserve">Supporting the LRC  Team </w:t>
      </w:r>
      <w:r w:rsidR="000548DB">
        <w:t xml:space="preserve"> with </w:t>
      </w:r>
      <w:r w:rsidR="00C760DF">
        <w:t xml:space="preserve"> producing and </w:t>
      </w:r>
      <w:r>
        <w:t>promoting learning resources using print and digital formats</w:t>
      </w:r>
    </w:p>
    <w:p w:rsidR="003A2401" w:rsidRPr="003A2401" w:rsidRDefault="00C7400D" w:rsidP="003A2401">
      <w:pPr>
        <w:numPr>
          <w:ilvl w:val="0"/>
          <w:numId w:val="1"/>
        </w:numPr>
      </w:pPr>
      <w:r>
        <w:t xml:space="preserve">Assisting with </w:t>
      </w:r>
      <w:r w:rsidR="00C760DF">
        <w:t xml:space="preserve"> behaviour management  with the support of the team</w:t>
      </w:r>
    </w:p>
    <w:p w:rsidR="001C7E0D" w:rsidRPr="003A2401" w:rsidRDefault="003A2401" w:rsidP="001C7E0D">
      <w:pPr>
        <w:numPr>
          <w:ilvl w:val="0"/>
          <w:numId w:val="1"/>
        </w:numPr>
      </w:pPr>
      <w:r w:rsidRPr="003A2401">
        <w:t xml:space="preserve">Assisting the </w:t>
      </w:r>
      <w:r w:rsidR="00C760DF">
        <w:t xml:space="preserve">LRC </w:t>
      </w:r>
      <w:r w:rsidRPr="003A2401">
        <w:t xml:space="preserve"> </w:t>
      </w:r>
      <w:r>
        <w:t>Manager</w:t>
      </w:r>
      <w:r w:rsidRPr="003A2401">
        <w:t xml:space="preserve"> in any other duties necessary for the smooth running of the department</w:t>
      </w:r>
    </w:p>
    <w:p w:rsidR="003A2401" w:rsidRPr="003A2401" w:rsidRDefault="00C760DF" w:rsidP="003A2401">
      <w:r>
        <w:t xml:space="preserve">As a LRC </w:t>
      </w:r>
      <w:r w:rsidR="003A2401" w:rsidRPr="003A2401">
        <w:t xml:space="preserve">apprentice you will work </w:t>
      </w:r>
      <w:r>
        <w:t xml:space="preserve">with the learning resources </w:t>
      </w:r>
      <w:r w:rsidR="003A2401" w:rsidRPr="003A2401">
        <w:t>team</w:t>
      </w:r>
      <w:r w:rsidR="00F05A05">
        <w:t xml:space="preserve"> and liaise with other key departments including;</w:t>
      </w:r>
      <w:r>
        <w:t xml:space="preserve"> academic, customer services</w:t>
      </w:r>
      <w:r w:rsidR="00A0230D">
        <w:t>, learner support,</w:t>
      </w:r>
      <w:r w:rsidR="00F05A05">
        <w:t xml:space="preserve"> </w:t>
      </w:r>
      <w:r>
        <w:t xml:space="preserve">ICT </w:t>
      </w:r>
      <w:r w:rsidR="0019292D">
        <w:t>services</w:t>
      </w:r>
      <w:r>
        <w:t xml:space="preserve"> and </w:t>
      </w:r>
      <w:r w:rsidR="00591A31">
        <w:t>finance.</w:t>
      </w:r>
    </w:p>
    <w:p w:rsidR="003A2401" w:rsidRPr="003A2401" w:rsidRDefault="00853270" w:rsidP="003A2401">
      <w:r>
        <w:t xml:space="preserve">You will </w:t>
      </w:r>
      <w:r w:rsidR="003A2401" w:rsidRPr="003A2401">
        <w:t xml:space="preserve">get hands-on experience working with </w:t>
      </w:r>
      <w:r w:rsidR="0019292D">
        <w:t>print and electronic r</w:t>
      </w:r>
      <w:r w:rsidR="00D14310">
        <w:t xml:space="preserve">esources, dealing with customers </w:t>
      </w:r>
      <w:r w:rsidR="0019292D">
        <w:t>and using information technology and systems. Working in the learning resources</w:t>
      </w:r>
      <w:r w:rsidR="00717D70">
        <w:t xml:space="preserve"> team</w:t>
      </w:r>
      <w:r w:rsidR="0019292D">
        <w:t xml:space="preserve"> means you</w:t>
      </w:r>
      <w:r>
        <w:t xml:space="preserve"> will </w:t>
      </w:r>
      <w:r w:rsidR="0019292D">
        <w:t>be a key part of Student Se</w:t>
      </w:r>
      <w:r>
        <w:t xml:space="preserve">rvices </w:t>
      </w:r>
      <w:r w:rsidR="00717D70">
        <w:t xml:space="preserve">in the College. </w:t>
      </w:r>
    </w:p>
    <w:p w:rsidR="003A2401" w:rsidRPr="003A2401" w:rsidRDefault="00853270" w:rsidP="003A2401">
      <w:r>
        <w:lastRenderedPageBreak/>
        <w:t>If you ar</w:t>
      </w:r>
      <w:r w:rsidR="003A2401" w:rsidRPr="003A2401">
        <w:t xml:space="preserve">e looking for a role which allows you to exercise your creativity </w:t>
      </w:r>
      <w:r>
        <w:t>and be part of a committed and flexible</w:t>
      </w:r>
      <w:r w:rsidR="003A2401" w:rsidRPr="003A2401">
        <w:t xml:space="preserve"> team then this could be the role for you! </w:t>
      </w:r>
    </w:p>
    <w:p w:rsidR="003A2401" w:rsidRPr="003A2401" w:rsidRDefault="003A2401" w:rsidP="003A2401">
      <w:r w:rsidRPr="003A2401">
        <w:rPr>
          <w:b/>
          <w:bCs/>
        </w:rPr>
        <w:t>Your training will...</w:t>
      </w:r>
    </w:p>
    <w:p w:rsidR="003A2401" w:rsidRPr="003A2401" w:rsidRDefault="000548DB" w:rsidP="003A2401">
      <w:r>
        <w:t xml:space="preserve">Cover a </w:t>
      </w:r>
      <w:r w:rsidR="003A2401">
        <w:t xml:space="preserve">12 </w:t>
      </w:r>
      <w:r w:rsidR="003A2401" w:rsidRPr="003A2401">
        <w:t xml:space="preserve">month </w:t>
      </w:r>
      <w:r w:rsidR="003A2401">
        <w:t>A</w:t>
      </w:r>
      <w:r w:rsidR="003A2401" w:rsidRPr="003A2401">
        <w:t>pprenticeship</w:t>
      </w:r>
      <w:r w:rsidR="00853270">
        <w:t xml:space="preserve"> in Customer Service,</w:t>
      </w:r>
      <w:r w:rsidR="003A2401" w:rsidRPr="003A2401">
        <w:t xml:space="preserve"> which consists of </w:t>
      </w:r>
      <w:r w:rsidR="003A2401">
        <w:t>modules that can be tailored to your job role.</w:t>
      </w:r>
    </w:p>
    <w:p w:rsidR="003A2401" w:rsidRPr="003A2401" w:rsidRDefault="000548DB" w:rsidP="003A2401">
      <w:r>
        <w:rPr>
          <w:b/>
          <w:bCs/>
        </w:rPr>
        <w:t>Who should apply?</w:t>
      </w:r>
    </w:p>
    <w:p w:rsidR="008D09D4" w:rsidRDefault="003A2401" w:rsidP="003A2401">
      <w:r w:rsidRPr="003A2401">
        <w:t>The candidate will be required to have a flexible approach as there is a broad and at times diverse range of activities i</w:t>
      </w:r>
      <w:r w:rsidR="00853270">
        <w:t>n which to get involved.</w:t>
      </w:r>
      <w:r w:rsidR="00717D70">
        <w:t xml:space="preserve"> An interest in people, information and tech</w:t>
      </w:r>
      <w:r w:rsidR="004B36AC">
        <w:t>nology is also crucial</w:t>
      </w:r>
      <w:r w:rsidR="00717D70">
        <w:t xml:space="preserve">. </w:t>
      </w:r>
      <w:r w:rsidR="000548DB">
        <w:t xml:space="preserve"> Being able to drive is an advantage for this role.</w:t>
      </w:r>
    </w:p>
    <w:p w:rsidR="008D09D4" w:rsidRPr="00B92A00" w:rsidRDefault="008D09D4" w:rsidP="008D09D4">
      <w:pPr>
        <w:rPr>
          <w:color w:val="262626" w:themeColor="text1" w:themeTint="D9"/>
        </w:rPr>
      </w:pPr>
      <w:r w:rsidRPr="00B92A00">
        <w:rPr>
          <w:color w:val="262626" w:themeColor="text1" w:themeTint="D9"/>
        </w:rPr>
        <w:t xml:space="preserve">Please note:  </w:t>
      </w:r>
      <w:r w:rsidRPr="00B92A00">
        <w:rPr>
          <w:rFonts w:asciiTheme="minorHAnsi" w:hAnsiTheme="minorHAnsi"/>
          <w:color w:val="262626" w:themeColor="text1" w:themeTint="D9"/>
        </w:rPr>
        <w:t>An enhanced disclosure check with the Disclosure and Barring Service is a requirement of employment. The position is exempt from the Rehabilitation of Offenders Act 1974.  Please note that a record of a conviction may not automatically prevent a candidate from receiving an unconditional offer of employment.</w:t>
      </w:r>
    </w:p>
    <w:p w:rsidR="008D09D4" w:rsidRPr="003A2401" w:rsidRDefault="008D09D4" w:rsidP="003A2401"/>
    <w:sectPr w:rsidR="008D09D4" w:rsidRPr="003A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FE7"/>
    <w:multiLevelType w:val="hybridMultilevel"/>
    <w:tmpl w:val="157C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B2A59"/>
    <w:multiLevelType w:val="multilevel"/>
    <w:tmpl w:val="C59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C"/>
    <w:rsid w:val="000548DB"/>
    <w:rsid w:val="0019292D"/>
    <w:rsid w:val="001C7E0D"/>
    <w:rsid w:val="003A2401"/>
    <w:rsid w:val="003C5A49"/>
    <w:rsid w:val="003D3039"/>
    <w:rsid w:val="00436C67"/>
    <w:rsid w:val="004A3E2C"/>
    <w:rsid w:val="004B36AC"/>
    <w:rsid w:val="00534D44"/>
    <w:rsid w:val="00591A31"/>
    <w:rsid w:val="00660FE4"/>
    <w:rsid w:val="00684906"/>
    <w:rsid w:val="00717D70"/>
    <w:rsid w:val="00770ADE"/>
    <w:rsid w:val="00790D15"/>
    <w:rsid w:val="00853270"/>
    <w:rsid w:val="008D09D4"/>
    <w:rsid w:val="0091709E"/>
    <w:rsid w:val="00A0230D"/>
    <w:rsid w:val="00A6270E"/>
    <w:rsid w:val="00B92A00"/>
    <w:rsid w:val="00C7400D"/>
    <w:rsid w:val="00C760DF"/>
    <w:rsid w:val="00D14310"/>
    <w:rsid w:val="00D33760"/>
    <w:rsid w:val="00DD3EE2"/>
    <w:rsid w:val="00E32124"/>
    <w:rsid w:val="00E827EA"/>
    <w:rsid w:val="00F05A05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09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09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09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D09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Walford &amp; North Shropshire College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l.a.evans</dc:creator>
  <cp:lastModifiedBy>ICT Services</cp:lastModifiedBy>
  <cp:revision>3</cp:revision>
  <cp:lastPrinted>2016-09-19T14:07:00Z</cp:lastPrinted>
  <dcterms:created xsi:type="dcterms:W3CDTF">2017-06-27T16:30:00Z</dcterms:created>
  <dcterms:modified xsi:type="dcterms:W3CDTF">2017-06-27T16:31:00Z</dcterms:modified>
</cp:coreProperties>
</file>