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DC" w:rsidRDefault="00E41664">
      <w:pPr>
        <w:jc w:val="center"/>
        <w:rPr>
          <w:b/>
          <w:sz w:val="24"/>
          <w:szCs w:val="24"/>
        </w:rPr>
      </w:pPr>
      <w:r w:rsidRPr="00E41664">
        <w:rPr>
          <w:b/>
          <w:noProof/>
          <w:sz w:val="24"/>
          <w:szCs w:val="24"/>
          <w:lang w:eastAsia="en-GB"/>
        </w:rPr>
        <w:drawing>
          <wp:inline distT="0" distB="0" distL="0" distR="0">
            <wp:extent cx="2857500" cy="1171575"/>
            <wp:effectExtent l="0" t="0" r="0" b="9525"/>
            <wp:docPr id="1" name="Picture 1" descr="\\svr-staff\adamsk$\Desktop\T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staff\adamsk$\Desktop\TO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171575"/>
                    </a:xfrm>
                    <a:prstGeom prst="rect">
                      <a:avLst/>
                    </a:prstGeom>
                    <a:noFill/>
                    <a:ln>
                      <a:noFill/>
                    </a:ln>
                  </pic:spPr>
                </pic:pic>
              </a:graphicData>
            </a:graphic>
          </wp:inline>
        </w:drawing>
      </w:r>
    </w:p>
    <w:p w:rsidR="00E41664" w:rsidRDefault="00E41664">
      <w:pPr>
        <w:jc w:val="center"/>
        <w:rPr>
          <w:b/>
          <w:sz w:val="24"/>
          <w:szCs w:val="24"/>
        </w:rPr>
      </w:pPr>
    </w:p>
    <w:p w:rsidR="001D38DC" w:rsidRDefault="00C61522">
      <w:pPr>
        <w:jc w:val="center"/>
        <w:rPr>
          <w:b/>
          <w:sz w:val="28"/>
          <w:szCs w:val="24"/>
        </w:rPr>
      </w:pPr>
      <w:r>
        <w:rPr>
          <w:b/>
          <w:sz w:val="28"/>
          <w:szCs w:val="24"/>
        </w:rPr>
        <w:t xml:space="preserve">PASTORAL LEADER </w:t>
      </w:r>
      <w:r w:rsidR="00E41664">
        <w:rPr>
          <w:b/>
          <w:sz w:val="28"/>
          <w:szCs w:val="24"/>
        </w:rPr>
        <w:t>(KS4)</w:t>
      </w:r>
    </w:p>
    <w:p w:rsidR="001D38DC" w:rsidRDefault="00C61522">
      <w:pPr>
        <w:jc w:val="center"/>
        <w:rPr>
          <w:b/>
          <w:sz w:val="28"/>
          <w:szCs w:val="24"/>
        </w:rPr>
      </w:pPr>
      <w:r>
        <w:rPr>
          <w:b/>
          <w:sz w:val="28"/>
          <w:szCs w:val="24"/>
        </w:rPr>
        <w:t>JOB DESCRIPTION</w:t>
      </w:r>
    </w:p>
    <w:p w:rsidR="001D38DC" w:rsidRDefault="001D38DC">
      <w:pPr>
        <w:jc w:val="both"/>
        <w:rPr>
          <w:b/>
          <w:sz w:val="24"/>
          <w:szCs w:val="24"/>
        </w:rPr>
      </w:pPr>
    </w:p>
    <w:p w:rsidR="001D38DC" w:rsidRDefault="00C61522">
      <w:pPr>
        <w:jc w:val="both"/>
        <w:rPr>
          <w:sz w:val="24"/>
          <w:szCs w:val="24"/>
        </w:rPr>
      </w:pPr>
      <w:r>
        <w:rPr>
          <w:b/>
          <w:sz w:val="24"/>
          <w:szCs w:val="24"/>
        </w:rPr>
        <w:t>Job title:</w:t>
      </w:r>
      <w:r>
        <w:rPr>
          <w:sz w:val="24"/>
          <w:szCs w:val="24"/>
        </w:rPr>
        <w:t xml:space="preserve">  </w:t>
      </w:r>
      <w:r>
        <w:rPr>
          <w:sz w:val="24"/>
          <w:szCs w:val="24"/>
        </w:rPr>
        <w:tab/>
      </w:r>
      <w:r w:rsidR="0025182E">
        <w:rPr>
          <w:sz w:val="24"/>
          <w:szCs w:val="24"/>
        </w:rPr>
        <w:tab/>
      </w:r>
      <w:r>
        <w:rPr>
          <w:sz w:val="24"/>
          <w:szCs w:val="24"/>
        </w:rPr>
        <w:t xml:space="preserve">Pastoral Leader </w:t>
      </w:r>
      <w:r w:rsidR="00E41664">
        <w:rPr>
          <w:sz w:val="24"/>
          <w:szCs w:val="24"/>
        </w:rPr>
        <w:t>(KS4)</w:t>
      </w:r>
    </w:p>
    <w:p w:rsidR="005206BF" w:rsidRDefault="005206BF">
      <w:pPr>
        <w:jc w:val="both"/>
        <w:rPr>
          <w:sz w:val="24"/>
          <w:szCs w:val="24"/>
        </w:rPr>
      </w:pPr>
    </w:p>
    <w:p w:rsidR="001D38DC" w:rsidRDefault="00C61522">
      <w:pPr>
        <w:jc w:val="both"/>
        <w:rPr>
          <w:sz w:val="24"/>
          <w:szCs w:val="24"/>
        </w:rPr>
      </w:pPr>
      <w:r>
        <w:rPr>
          <w:b/>
          <w:sz w:val="24"/>
          <w:szCs w:val="24"/>
        </w:rPr>
        <w:t>Reports to:</w:t>
      </w:r>
      <w:r>
        <w:rPr>
          <w:b/>
          <w:sz w:val="24"/>
          <w:szCs w:val="24"/>
        </w:rPr>
        <w:tab/>
      </w:r>
      <w:r w:rsidR="0025182E">
        <w:rPr>
          <w:b/>
          <w:sz w:val="24"/>
          <w:szCs w:val="24"/>
        </w:rPr>
        <w:tab/>
      </w:r>
      <w:r>
        <w:rPr>
          <w:sz w:val="24"/>
          <w:szCs w:val="24"/>
        </w:rPr>
        <w:t>DHT</w:t>
      </w:r>
    </w:p>
    <w:p w:rsidR="005206BF" w:rsidRDefault="005206BF">
      <w:pPr>
        <w:jc w:val="both"/>
        <w:rPr>
          <w:sz w:val="24"/>
          <w:szCs w:val="24"/>
        </w:rPr>
      </w:pPr>
    </w:p>
    <w:p w:rsidR="00C61522" w:rsidRDefault="0025182E">
      <w:pPr>
        <w:jc w:val="both"/>
        <w:rPr>
          <w:sz w:val="24"/>
          <w:szCs w:val="24"/>
        </w:rPr>
      </w:pPr>
      <w:r>
        <w:rPr>
          <w:b/>
          <w:sz w:val="24"/>
          <w:szCs w:val="24"/>
        </w:rPr>
        <w:t>Grade/Hours</w:t>
      </w:r>
      <w:r w:rsidR="00C61522" w:rsidRPr="00C61522">
        <w:rPr>
          <w:b/>
          <w:sz w:val="24"/>
          <w:szCs w:val="24"/>
        </w:rPr>
        <w:t>:</w:t>
      </w:r>
      <w:r w:rsidR="00E41664">
        <w:rPr>
          <w:sz w:val="24"/>
          <w:szCs w:val="24"/>
        </w:rPr>
        <w:t xml:space="preserve"> </w:t>
      </w:r>
      <w:r w:rsidR="00E41664">
        <w:rPr>
          <w:sz w:val="24"/>
          <w:szCs w:val="24"/>
        </w:rPr>
        <w:tab/>
      </w:r>
      <w:r w:rsidR="005206BF">
        <w:rPr>
          <w:sz w:val="24"/>
          <w:szCs w:val="24"/>
        </w:rPr>
        <w:t xml:space="preserve"> </w:t>
      </w:r>
      <w:r w:rsidR="00677304">
        <w:rPr>
          <w:sz w:val="24"/>
          <w:szCs w:val="24"/>
        </w:rPr>
        <w:t xml:space="preserve">BN3W Scale Point 6-17 – 37 Hours </w:t>
      </w:r>
      <w:proofErr w:type="gramStart"/>
      <w:r w:rsidR="00677304">
        <w:rPr>
          <w:sz w:val="24"/>
          <w:szCs w:val="24"/>
        </w:rPr>
        <w:t>Per</w:t>
      </w:r>
      <w:proofErr w:type="gramEnd"/>
      <w:r w:rsidR="00677304">
        <w:rPr>
          <w:sz w:val="24"/>
          <w:szCs w:val="24"/>
        </w:rPr>
        <w:t xml:space="preserve"> Week</w:t>
      </w:r>
    </w:p>
    <w:p w:rsidR="005206BF" w:rsidRDefault="005206BF">
      <w:pPr>
        <w:jc w:val="both"/>
        <w:rPr>
          <w:b/>
          <w:sz w:val="24"/>
          <w:szCs w:val="24"/>
        </w:rPr>
      </w:pPr>
    </w:p>
    <w:p w:rsidR="001D38DC" w:rsidRDefault="001D38DC">
      <w:pPr>
        <w:jc w:val="both"/>
        <w:rPr>
          <w:b/>
          <w:sz w:val="24"/>
          <w:szCs w:val="24"/>
        </w:rPr>
      </w:pPr>
      <w:bookmarkStart w:id="0" w:name="_GoBack"/>
      <w:bookmarkEnd w:id="0"/>
    </w:p>
    <w:p w:rsidR="001D38DC" w:rsidRDefault="00C61522">
      <w:pPr>
        <w:jc w:val="both"/>
        <w:rPr>
          <w:b/>
          <w:sz w:val="24"/>
          <w:szCs w:val="24"/>
        </w:rPr>
      </w:pPr>
      <w:r>
        <w:rPr>
          <w:b/>
          <w:sz w:val="24"/>
          <w:szCs w:val="24"/>
        </w:rPr>
        <w:t>1</w:t>
      </w:r>
      <w:r>
        <w:rPr>
          <w:b/>
          <w:sz w:val="24"/>
          <w:szCs w:val="24"/>
        </w:rPr>
        <w:tab/>
        <w:t>Purpose of Job</w:t>
      </w:r>
    </w:p>
    <w:p w:rsidR="001D38DC" w:rsidRDefault="00C61522">
      <w:pPr>
        <w:numPr>
          <w:ilvl w:val="1"/>
          <w:numId w:val="1"/>
        </w:numPr>
        <w:tabs>
          <w:tab w:val="num" w:pos="1008"/>
        </w:tabs>
        <w:ind w:left="1008"/>
        <w:jc w:val="both"/>
        <w:rPr>
          <w:rFonts w:cs="Arial"/>
          <w:sz w:val="24"/>
          <w:szCs w:val="24"/>
        </w:rPr>
      </w:pPr>
      <w:r>
        <w:rPr>
          <w:rFonts w:cs="Arial"/>
          <w:sz w:val="24"/>
          <w:szCs w:val="24"/>
        </w:rPr>
        <w:t>To ensure th</w:t>
      </w:r>
      <w:r w:rsidR="00E41664">
        <w:rPr>
          <w:rFonts w:cs="Arial"/>
          <w:sz w:val="24"/>
          <w:szCs w:val="24"/>
        </w:rPr>
        <w:t>e academic progress of students @ KS4</w:t>
      </w:r>
    </w:p>
    <w:p w:rsidR="001D38DC" w:rsidRDefault="00C61522">
      <w:pPr>
        <w:numPr>
          <w:ilvl w:val="1"/>
          <w:numId w:val="1"/>
        </w:numPr>
        <w:tabs>
          <w:tab w:val="num" w:pos="1008"/>
        </w:tabs>
        <w:ind w:left="1008"/>
        <w:jc w:val="both"/>
        <w:rPr>
          <w:rFonts w:cs="Arial"/>
          <w:sz w:val="24"/>
          <w:szCs w:val="24"/>
        </w:rPr>
      </w:pPr>
      <w:r>
        <w:rPr>
          <w:rFonts w:cs="Arial"/>
          <w:sz w:val="24"/>
          <w:szCs w:val="24"/>
        </w:rPr>
        <w:t xml:space="preserve">To ensure effective pastoral care of students </w:t>
      </w:r>
    </w:p>
    <w:p w:rsidR="001D38DC" w:rsidRDefault="00C61522">
      <w:pPr>
        <w:numPr>
          <w:ilvl w:val="1"/>
          <w:numId w:val="1"/>
        </w:numPr>
        <w:tabs>
          <w:tab w:val="num" w:pos="1008"/>
        </w:tabs>
        <w:ind w:left="1008"/>
        <w:jc w:val="both"/>
        <w:rPr>
          <w:rFonts w:cs="Arial"/>
          <w:sz w:val="24"/>
          <w:szCs w:val="24"/>
        </w:rPr>
      </w:pPr>
      <w:r>
        <w:rPr>
          <w:rFonts w:cs="Arial"/>
          <w:sz w:val="24"/>
          <w:szCs w:val="24"/>
        </w:rPr>
        <w:t>To contribute to the wider success of the Pastoral Team and the school</w:t>
      </w:r>
    </w:p>
    <w:p w:rsidR="001D38DC" w:rsidRDefault="001D38DC">
      <w:pPr>
        <w:ind w:left="1008"/>
        <w:jc w:val="both"/>
        <w:rPr>
          <w:rFonts w:cs="Arial"/>
          <w:sz w:val="24"/>
          <w:szCs w:val="24"/>
        </w:rPr>
      </w:pPr>
    </w:p>
    <w:p w:rsidR="001D38DC" w:rsidRDefault="00C61522">
      <w:pPr>
        <w:ind w:left="720" w:hanging="720"/>
        <w:jc w:val="both"/>
        <w:rPr>
          <w:b/>
          <w:sz w:val="24"/>
          <w:szCs w:val="24"/>
        </w:rPr>
      </w:pPr>
      <w:r>
        <w:rPr>
          <w:b/>
          <w:sz w:val="24"/>
          <w:szCs w:val="24"/>
        </w:rPr>
        <w:t>2</w:t>
      </w:r>
      <w:r>
        <w:rPr>
          <w:b/>
          <w:sz w:val="24"/>
          <w:szCs w:val="24"/>
        </w:rPr>
        <w:tab/>
        <w:t xml:space="preserve">Main Areas of Responsibility </w:t>
      </w:r>
    </w:p>
    <w:p w:rsidR="001D38DC" w:rsidRDefault="00C61522">
      <w:pPr>
        <w:ind w:left="1008"/>
        <w:jc w:val="both"/>
        <w:rPr>
          <w:rFonts w:cs="Arial"/>
          <w:sz w:val="24"/>
          <w:szCs w:val="24"/>
        </w:rPr>
      </w:pPr>
      <w:r>
        <w:rPr>
          <w:rFonts w:cs="Arial"/>
          <w:sz w:val="24"/>
          <w:szCs w:val="24"/>
        </w:rPr>
        <w:tab/>
      </w:r>
      <w:r>
        <w:rPr>
          <w:rFonts w:cs="Arial"/>
          <w:sz w:val="24"/>
          <w:szCs w:val="24"/>
        </w:rPr>
        <w:tab/>
      </w:r>
    </w:p>
    <w:p w:rsidR="001D38DC" w:rsidRDefault="00C61522">
      <w:pPr>
        <w:ind w:firstLine="720"/>
        <w:rPr>
          <w:rFonts w:cs="Arial"/>
          <w:b/>
          <w:sz w:val="24"/>
          <w:szCs w:val="24"/>
        </w:rPr>
      </w:pPr>
      <w:r>
        <w:rPr>
          <w:rFonts w:cs="Arial"/>
          <w:b/>
          <w:sz w:val="24"/>
          <w:szCs w:val="24"/>
        </w:rPr>
        <w:t>Impact on educational progress</w:t>
      </w:r>
    </w:p>
    <w:p w:rsidR="001D38DC" w:rsidRDefault="00C61522">
      <w:pPr>
        <w:numPr>
          <w:ilvl w:val="1"/>
          <w:numId w:val="1"/>
        </w:numPr>
        <w:tabs>
          <w:tab w:val="num" w:pos="0"/>
          <w:tab w:val="num" w:pos="1008"/>
        </w:tabs>
        <w:ind w:left="1008"/>
        <w:jc w:val="both"/>
        <w:rPr>
          <w:rFonts w:cs="Arial"/>
          <w:sz w:val="24"/>
          <w:szCs w:val="24"/>
        </w:rPr>
      </w:pPr>
      <w:r>
        <w:rPr>
          <w:rFonts w:cs="Arial"/>
          <w:sz w:val="24"/>
          <w:szCs w:val="24"/>
        </w:rPr>
        <w:t>Monitor the progress of all students in the year groups through the analysis of appropriate school and national data, including achievement and attendance data, extra-curricular involvement and behaviour</w:t>
      </w:r>
    </w:p>
    <w:p w:rsidR="001D38DC" w:rsidRDefault="00C61522">
      <w:pPr>
        <w:numPr>
          <w:ilvl w:val="1"/>
          <w:numId w:val="1"/>
        </w:numPr>
        <w:tabs>
          <w:tab w:val="num" w:pos="0"/>
          <w:tab w:val="num" w:pos="1008"/>
        </w:tabs>
        <w:ind w:left="1008"/>
        <w:jc w:val="both"/>
        <w:rPr>
          <w:rFonts w:cs="Arial"/>
          <w:sz w:val="24"/>
          <w:szCs w:val="24"/>
        </w:rPr>
      </w:pPr>
      <w:r>
        <w:rPr>
          <w:rFonts w:cs="Arial"/>
          <w:sz w:val="24"/>
          <w:szCs w:val="24"/>
        </w:rPr>
        <w:t>Work with individuals, undertaking academic mentoring/coaching, monitoring, liaison with relevant staff , home and other agencies as appropriate</w:t>
      </w:r>
    </w:p>
    <w:p w:rsidR="001D38DC" w:rsidRDefault="00C61522">
      <w:pPr>
        <w:numPr>
          <w:ilvl w:val="1"/>
          <w:numId w:val="1"/>
        </w:numPr>
        <w:tabs>
          <w:tab w:val="num" w:pos="0"/>
          <w:tab w:val="num" w:pos="1008"/>
        </w:tabs>
        <w:ind w:left="1008"/>
        <w:jc w:val="both"/>
        <w:rPr>
          <w:rFonts w:cs="Arial"/>
          <w:sz w:val="24"/>
          <w:szCs w:val="24"/>
        </w:rPr>
      </w:pPr>
      <w:r>
        <w:rPr>
          <w:rFonts w:cs="Arial"/>
          <w:sz w:val="24"/>
          <w:szCs w:val="24"/>
        </w:rPr>
        <w:t>Ensure that, if appropriate, students are monitored through the report system and are at the appropriate level of intervention in line with the Behaviour for Learning Policy</w:t>
      </w:r>
    </w:p>
    <w:p w:rsidR="001D38DC" w:rsidRDefault="00C61522">
      <w:pPr>
        <w:numPr>
          <w:ilvl w:val="1"/>
          <w:numId w:val="1"/>
        </w:numPr>
        <w:tabs>
          <w:tab w:val="num" w:pos="0"/>
          <w:tab w:val="num" w:pos="1008"/>
        </w:tabs>
        <w:ind w:left="1008"/>
        <w:jc w:val="both"/>
        <w:rPr>
          <w:rFonts w:cs="Arial"/>
          <w:sz w:val="24"/>
          <w:szCs w:val="24"/>
        </w:rPr>
      </w:pPr>
      <w:r>
        <w:rPr>
          <w:rFonts w:cs="Arial"/>
          <w:sz w:val="24"/>
          <w:szCs w:val="24"/>
        </w:rPr>
        <w:t>Be responsible for the welfare, appearance, attendance, discipline and pastoral care of the year groups, conducting interviews and referring to the DHT and SPL’s as needed</w:t>
      </w:r>
    </w:p>
    <w:p w:rsidR="001D38DC" w:rsidRDefault="001D38DC">
      <w:pPr>
        <w:ind w:left="1152"/>
        <w:jc w:val="both"/>
        <w:rPr>
          <w:rFonts w:cs="Arial"/>
          <w:sz w:val="24"/>
          <w:szCs w:val="24"/>
        </w:rPr>
      </w:pPr>
    </w:p>
    <w:p w:rsidR="001D38DC" w:rsidRDefault="00C61522">
      <w:pPr>
        <w:ind w:firstLine="720"/>
        <w:jc w:val="both"/>
        <w:rPr>
          <w:rFonts w:cs="Arial"/>
          <w:b/>
          <w:sz w:val="24"/>
          <w:szCs w:val="24"/>
        </w:rPr>
      </w:pPr>
      <w:r>
        <w:rPr>
          <w:rFonts w:cs="Arial"/>
          <w:b/>
          <w:sz w:val="24"/>
          <w:szCs w:val="24"/>
        </w:rPr>
        <w:t>Ensure the development of appropriate pastoral care for individual students</w:t>
      </w:r>
    </w:p>
    <w:p w:rsidR="001D38DC" w:rsidRDefault="00C61522">
      <w:pPr>
        <w:numPr>
          <w:ilvl w:val="1"/>
          <w:numId w:val="1"/>
        </w:numPr>
        <w:tabs>
          <w:tab w:val="num" w:pos="0"/>
          <w:tab w:val="num" w:pos="1008"/>
        </w:tabs>
        <w:ind w:left="1008"/>
        <w:jc w:val="both"/>
        <w:rPr>
          <w:rFonts w:cs="Arial"/>
          <w:sz w:val="24"/>
          <w:szCs w:val="24"/>
        </w:rPr>
      </w:pPr>
      <w:r>
        <w:rPr>
          <w:rFonts w:cs="Arial"/>
          <w:sz w:val="24"/>
          <w:szCs w:val="24"/>
        </w:rPr>
        <w:t xml:space="preserve">Liaise with the SENCO over the support of students with Student Passports </w:t>
      </w:r>
    </w:p>
    <w:p w:rsidR="001D38DC" w:rsidRDefault="00C61522">
      <w:pPr>
        <w:numPr>
          <w:ilvl w:val="1"/>
          <w:numId w:val="1"/>
        </w:numPr>
        <w:tabs>
          <w:tab w:val="num" w:pos="0"/>
          <w:tab w:val="num" w:pos="1008"/>
        </w:tabs>
        <w:ind w:left="1008"/>
        <w:jc w:val="both"/>
        <w:rPr>
          <w:rFonts w:cs="Arial"/>
          <w:sz w:val="24"/>
          <w:szCs w:val="24"/>
        </w:rPr>
      </w:pPr>
      <w:r>
        <w:rPr>
          <w:rFonts w:cs="Arial"/>
          <w:sz w:val="24"/>
          <w:szCs w:val="24"/>
        </w:rPr>
        <w:t>Ensure support is in place for students with attendance difficulties</w:t>
      </w:r>
    </w:p>
    <w:p w:rsidR="001D38DC" w:rsidRDefault="00C61522">
      <w:pPr>
        <w:numPr>
          <w:ilvl w:val="1"/>
          <w:numId w:val="1"/>
        </w:numPr>
        <w:tabs>
          <w:tab w:val="num" w:pos="0"/>
          <w:tab w:val="num" w:pos="1008"/>
        </w:tabs>
        <w:ind w:left="1008"/>
        <w:jc w:val="both"/>
        <w:rPr>
          <w:rFonts w:cs="Arial"/>
          <w:sz w:val="24"/>
          <w:szCs w:val="24"/>
        </w:rPr>
      </w:pPr>
      <w:r>
        <w:rPr>
          <w:rFonts w:cs="Arial"/>
          <w:sz w:val="24"/>
          <w:szCs w:val="24"/>
        </w:rPr>
        <w:t>Ensure correspondence between the school and home is sent and received</w:t>
      </w:r>
    </w:p>
    <w:p w:rsidR="001D38DC" w:rsidRDefault="00C61522">
      <w:pPr>
        <w:numPr>
          <w:ilvl w:val="1"/>
          <w:numId w:val="1"/>
        </w:numPr>
        <w:tabs>
          <w:tab w:val="num" w:pos="0"/>
          <w:tab w:val="num" w:pos="1008"/>
        </w:tabs>
        <w:ind w:left="1008"/>
        <w:jc w:val="both"/>
        <w:rPr>
          <w:rFonts w:cs="Arial"/>
          <w:sz w:val="24"/>
          <w:szCs w:val="24"/>
        </w:rPr>
      </w:pPr>
      <w:r>
        <w:rPr>
          <w:rFonts w:cs="Arial"/>
          <w:sz w:val="24"/>
          <w:szCs w:val="24"/>
        </w:rPr>
        <w:t>Ensure that pastoral records for the year groups are thoroughly maintained and updated</w:t>
      </w:r>
    </w:p>
    <w:p w:rsidR="001D38DC" w:rsidRDefault="00C61522">
      <w:pPr>
        <w:numPr>
          <w:ilvl w:val="1"/>
          <w:numId w:val="1"/>
        </w:numPr>
        <w:tabs>
          <w:tab w:val="num" w:pos="0"/>
          <w:tab w:val="num" w:pos="1008"/>
        </w:tabs>
        <w:ind w:left="1008"/>
        <w:jc w:val="both"/>
        <w:rPr>
          <w:rFonts w:cs="Arial"/>
          <w:sz w:val="24"/>
          <w:szCs w:val="24"/>
        </w:rPr>
      </w:pPr>
      <w:r>
        <w:rPr>
          <w:rFonts w:cs="Arial"/>
          <w:sz w:val="24"/>
          <w:szCs w:val="24"/>
        </w:rPr>
        <w:t>Assist in the organisation of the parents’ evenings for the year groups</w:t>
      </w:r>
    </w:p>
    <w:p w:rsidR="001D38DC" w:rsidRDefault="00C61522">
      <w:pPr>
        <w:numPr>
          <w:ilvl w:val="1"/>
          <w:numId w:val="1"/>
        </w:numPr>
        <w:tabs>
          <w:tab w:val="num" w:pos="0"/>
          <w:tab w:val="num" w:pos="1008"/>
        </w:tabs>
        <w:ind w:left="1008"/>
        <w:jc w:val="both"/>
        <w:rPr>
          <w:rFonts w:cs="Arial"/>
          <w:sz w:val="24"/>
          <w:szCs w:val="24"/>
        </w:rPr>
      </w:pPr>
      <w:r>
        <w:rPr>
          <w:rFonts w:cs="Arial"/>
          <w:sz w:val="24"/>
          <w:szCs w:val="24"/>
        </w:rPr>
        <w:t>Liaise with parents as necessary and co-ordinate the reporting and monitoring of student progress/behaviour</w:t>
      </w:r>
    </w:p>
    <w:p w:rsidR="001D38DC" w:rsidRDefault="00C61522">
      <w:pPr>
        <w:numPr>
          <w:ilvl w:val="1"/>
          <w:numId w:val="1"/>
        </w:numPr>
        <w:tabs>
          <w:tab w:val="num" w:pos="0"/>
          <w:tab w:val="num" w:pos="1008"/>
        </w:tabs>
        <w:ind w:left="1008"/>
        <w:jc w:val="both"/>
        <w:rPr>
          <w:rFonts w:cs="Arial"/>
          <w:sz w:val="24"/>
          <w:szCs w:val="24"/>
        </w:rPr>
      </w:pPr>
      <w:r>
        <w:rPr>
          <w:rFonts w:cs="Arial"/>
          <w:sz w:val="24"/>
          <w:szCs w:val="24"/>
        </w:rPr>
        <w:t>Liaise with the relevant SLT and Year Leaders in relation to:</w:t>
      </w:r>
    </w:p>
    <w:p w:rsidR="001D38DC" w:rsidRDefault="00C61522">
      <w:pPr>
        <w:pStyle w:val="ListParagraph"/>
        <w:numPr>
          <w:ilvl w:val="0"/>
          <w:numId w:val="4"/>
        </w:numPr>
        <w:overflowPunct w:val="0"/>
        <w:autoSpaceDE w:val="0"/>
        <w:autoSpaceDN w:val="0"/>
        <w:adjustRightInd w:val="0"/>
        <w:spacing w:before="20"/>
        <w:jc w:val="both"/>
        <w:textAlignment w:val="baseline"/>
        <w:rPr>
          <w:rFonts w:cs="Arial"/>
          <w:sz w:val="24"/>
          <w:szCs w:val="24"/>
        </w:rPr>
      </w:pPr>
      <w:r>
        <w:rPr>
          <w:rFonts w:cs="Arial"/>
          <w:sz w:val="24"/>
          <w:szCs w:val="24"/>
        </w:rPr>
        <w:t>students on pastoral support programmes within the year groups</w:t>
      </w:r>
    </w:p>
    <w:p w:rsidR="001D38DC" w:rsidRDefault="00C61522">
      <w:pPr>
        <w:pStyle w:val="ListParagraph"/>
        <w:numPr>
          <w:ilvl w:val="0"/>
          <w:numId w:val="4"/>
        </w:numPr>
        <w:overflowPunct w:val="0"/>
        <w:autoSpaceDE w:val="0"/>
        <w:autoSpaceDN w:val="0"/>
        <w:adjustRightInd w:val="0"/>
        <w:spacing w:before="20"/>
        <w:jc w:val="both"/>
        <w:textAlignment w:val="baseline"/>
        <w:rPr>
          <w:rFonts w:cs="Arial"/>
          <w:sz w:val="24"/>
          <w:szCs w:val="24"/>
        </w:rPr>
      </w:pPr>
      <w:r>
        <w:rPr>
          <w:rFonts w:cs="Arial"/>
          <w:sz w:val="24"/>
          <w:szCs w:val="24"/>
        </w:rPr>
        <w:t xml:space="preserve">the organisation of annual information sessions for parents of the year groups liaison with external agencies (police, home-hospital support, Social Services) as appropriate </w:t>
      </w:r>
    </w:p>
    <w:p w:rsidR="001D38DC" w:rsidRDefault="00C61522">
      <w:pPr>
        <w:pStyle w:val="ListParagraph"/>
        <w:numPr>
          <w:ilvl w:val="0"/>
          <w:numId w:val="4"/>
        </w:numPr>
        <w:overflowPunct w:val="0"/>
        <w:autoSpaceDE w:val="0"/>
        <w:autoSpaceDN w:val="0"/>
        <w:adjustRightInd w:val="0"/>
        <w:spacing w:before="20"/>
        <w:jc w:val="both"/>
        <w:textAlignment w:val="baseline"/>
        <w:rPr>
          <w:rFonts w:cs="Arial"/>
          <w:sz w:val="24"/>
          <w:szCs w:val="24"/>
        </w:rPr>
      </w:pPr>
      <w:r>
        <w:rPr>
          <w:rFonts w:cs="Arial"/>
          <w:sz w:val="24"/>
          <w:szCs w:val="24"/>
        </w:rPr>
        <w:lastRenderedPageBreak/>
        <w:t>the transition from KS3/4</w:t>
      </w:r>
    </w:p>
    <w:p w:rsidR="001D38DC" w:rsidRDefault="00C61522">
      <w:pPr>
        <w:numPr>
          <w:ilvl w:val="0"/>
          <w:numId w:val="5"/>
        </w:numPr>
        <w:tabs>
          <w:tab w:val="left" w:pos="360"/>
        </w:tabs>
        <w:overflowPunct w:val="0"/>
        <w:autoSpaceDE w:val="0"/>
        <w:autoSpaceDN w:val="0"/>
        <w:adjustRightInd w:val="0"/>
        <w:spacing w:before="20" w:after="40"/>
        <w:ind w:left="1117"/>
        <w:jc w:val="both"/>
        <w:textAlignment w:val="baseline"/>
        <w:rPr>
          <w:rFonts w:cs="Arial"/>
          <w:sz w:val="24"/>
          <w:szCs w:val="24"/>
        </w:rPr>
      </w:pPr>
      <w:r>
        <w:rPr>
          <w:rFonts w:cs="Arial"/>
          <w:sz w:val="24"/>
          <w:szCs w:val="24"/>
        </w:rPr>
        <w:t>Ensure that appropriate work is set for the year groups when form tutors are absent</w:t>
      </w:r>
    </w:p>
    <w:p w:rsidR="001D38DC" w:rsidRDefault="00C61522">
      <w:pPr>
        <w:numPr>
          <w:ilvl w:val="0"/>
          <w:numId w:val="5"/>
        </w:numPr>
        <w:tabs>
          <w:tab w:val="left" w:pos="360"/>
        </w:tabs>
        <w:overflowPunct w:val="0"/>
        <w:autoSpaceDE w:val="0"/>
        <w:autoSpaceDN w:val="0"/>
        <w:adjustRightInd w:val="0"/>
        <w:spacing w:before="20" w:after="40"/>
        <w:ind w:left="1117"/>
        <w:jc w:val="both"/>
        <w:textAlignment w:val="baseline"/>
        <w:rPr>
          <w:rFonts w:cs="Arial"/>
          <w:sz w:val="24"/>
          <w:szCs w:val="24"/>
        </w:rPr>
      </w:pPr>
      <w:r>
        <w:rPr>
          <w:rFonts w:cs="Arial"/>
          <w:sz w:val="24"/>
          <w:szCs w:val="24"/>
        </w:rPr>
        <w:t>Supervise the learning of the students if classroom teachers are absent as cover supervisor for a maximum of three periods a day.</w:t>
      </w:r>
    </w:p>
    <w:p w:rsidR="003875DF" w:rsidRDefault="003875DF" w:rsidP="003875DF">
      <w:pPr>
        <w:tabs>
          <w:tab w:val="left" w:pos="360"/>
        </w:tabs>
        <w:overflowPunct w:val="0"/>
        <w:autoSpaceDE w:val="0"/>
        <w:autoSpaceDN w:val="0"/>
        <w:adjustRightInd w:val="0"/>
        <w:spacing w:before="20" w:after="40"/>
        <w:jc w:val="both"/>
        <w:textAlignment w:val="baseline"/>
        <w:rPr>
          <w:rFonts w:cs="Arial"/>
          <w:sz w:val="24"/>
          <w:szCs w:val="24"/>
        </w:rPr>
      </w:pPr>
    </w:p>
    <w:p w:rsidR="003875DF" w:rsidRDefault="003875DF" w:rsidP="003875DF">
      <w:pPr>
        <w:tabs>
          <w:tab w:val="left" w:pos="360"/>
        </w:tabs>
        <w:overflowPunct w:val="0"/>
        <w:autoSpaceDE w:val="0"/>
        <w:autoSpaceDN w:val="0"/>
        <w:adjustRightInd w:val="0"/>
        <w:spacing w:before="20" w:after="40"/>
        <w:jc w:val="both"/>
        <w:textAlignment w:val="baseline"/>
        <w:rPr>
          <w:rFonts w:cs="Arial"/>
          <w:sz w:val="24"/>
          <w:szCs w:val="24"/>
        </w:rPr>
      </w:pPr>
    </w:p>
    <w:p w:rsidR="001D38DC" w:rsidRDefault="001D38DC">
      <w:pPr>
        <w:spacing w:line="259" w:lineRule="auto"/>
        <w:rPr>
          <w:rFonts w:cs="Arial"/>
          <w:sz w:val="24"/>
          <w:szCs w:val="24"/>
        </w:rPr>
      </w:pPr>
    </w:p>
    <w:p w:rsidR="001D38DC" w:rsidRDefault="001D38DC">
      <w:pPr>
        <w:ind w:left="720"/>
        <w:jc w:val="both"/>
        <w:rPr>
          <w:rFonts w:cs="Arial"/>
          <w:b/>
          <w:sz w:val="24"/>
          <w:szCs w:val="24"/>
        </w:rPr>
      </w:pPr>
    </w:p>
    <w:p w:rsidR="001D38DC" w:rsidRDefault="00C61522">
      <w:pPr>
        <w:ind w:left="720"/>
        <w:jc w:val="both"/>
        <w:rPr>
          <w:rFonts w:cs="Arial"/>
          <w:b/>
          <w:sz w:val="24"/>
          <w:szCs w:val="24"/>
        </w:rPr>
      </w:pPr>
      <w:r>
        <w:rPr>
          <w:rFonts w:cs="Arial"/>
          <w:b/>
          <w:sz w:val="24"/>
          <w:szCs w:val="24"/>
        </w:rPr>
        <w:t>Have accountability for leading, managing and developing a team of tutors</w:t>
      </w:r>
      <w:r>
        <w:rPr>
          <w:rFonts w:cs="Arial"/>
          <w:sz w:val="24"/>
          <w:szCs w:val="24"/>
        </w:rPr>
        <w:t>:</w:t>
      </w:r>
    </w:p>
    <w:p w:rsidR="001D38DC" w:rsidRDefault="00C61522">
      <w:pPr>
        <w:numPr>
          <w:ilvl w:val="0"/>
          <w:numId w:val="5"/>
        </w:numPr>
        <w:overflowPunct w:val="0"/>
        <w:autoSpaceDE w:val="0"/>
        <w:autoSpaceDN w:val="0"/>
        <w:adjustRightInd w:val="0"/>
        <w:ind w:left="1117"/>
        <w:jc w:val="both"/>
        <w:textAlignment w:val="baseline"/>
        <w:rPr>
          <w:rFonts w:cs="Arial"/>
          <w:b/>
          <w:sz w:val="24"/>
          <w:szCs w:val="24"/>
        </w:rPr>
      </w:pPr>
      <w:r>
        <w:rPr>
          <w:rFonts w:cs="Arial"/>
          <w:sz w:val="24"/>
          <w:szCs w:val="24"/>
        </w:rPr>
        <w:t>Be an agent for change, implementing whole school initiatives which support the raising of student attainment and achievement.</w:t>
      </w:r>
    </w:p>
    <w:p w:rsidR="001D38DC" w:rsidRDefault="00C61522">
      <w:pPr>
        <w:numPr>
          <w:ilvl w:val="0"/>
          <w:numId w:val="5"/>
        </w:numPr>
        <w:tabs>
          <w:tab w:val="left" w:pos="360"/>
        </w:tabs>
        <w:overflowPunct w:val="0"/>
        <w:autoSpaceDE w:val="0"/>
        <w:autoSpaceDN w:val="0"/>
        <w:adjustRightInd w:val="0"/>
        <w:ind w:left="1117"/>
        <w:jc w:val="both"/>
        <w:textAlignment w:val="baseline"/>
        <w:rPr>
          <w:rFonts w:cs="Arial"/>
          <w:sz w:val="24"/>
          <w:szCs w:val="24"/>
        </w:rPr>
      </w:pPr>
      <w:r>
        <w:rPr>
          <w:rFonts w:cs="Arial"/>
          <w:sz w:val="24"/>
          <w:szCs w:val="24"/>
        </w:rPr>
        <w:t>Participate in team meetings – identify the purpose, circulate an agenda and minutes – focused on learning and teaching.</w:t>
      </w:r>
    </w:p>
    <w:p w:rsidR="001D38DC" w:rsidRDefault="00C61522">
      <w:pPr>
        <w:numPr>
          <w:ilvl w:val="0"/>
          <w:numId w:val="5"/>
        </w:numPr>
        <w:tabs>
          <w:tab w:val="left" w:pos="360"/>
        </w:tabs>
        <w:overflowPunct w:val="0"/>
        <w:autoSpaceDE w:val="0"/>
        <w:autoSpaceDN w:val="0"/>
        <w:adjustRightInd w:val="0"/>
        <w:ind w:left="1117"/>
        <w:jc w:val="both"/>
        <w:textAlignment w:val="baseline"/>
        <w:rPr>
          <w:rFonts w:cs="Arial"/>
          <w:sz w:val="24"/>
          <w:szCs w:val="24"/>
        </w:rPr>
      </w:pPr>
      <w:r>
        <w:rPr>
          <w:rFonts w:cs="Arial"/>
          <w:color w:val="000000"/>
          <w:sz w:val="24"/>
          <w:szCs w:val="24"/>
        </w:rPr>
        <w:t xml:space="preserve">Undertake specific year group responsibilities, as discussed with </w:t>
      </w:r>
      <w:r>
        <w:rPr>
          <w:rFonts w:cs="Arial"/>
          <w:sz w:val="24"/>
          <w:szCs w:val="24"/>
        </w:rPr>
        <w:t>the relevant Year Leader or SLT Link.</w:t>
      </w:r>
    </w:p>
    <w:p w:rsidR="001D38DC" w:rsidRDefault="001D38DC">
      <w:pPr>
        <w:tabs>
          <w:tab w:val="left" w:pos="360"/>
        </w:tabs>
        <w:overflowPunct w:val="0"/>
        <w:autoSpaceDE w:val="0"/>
        <w:autoSpaceDN w:val="0"/>
        <w:adjustRightInd w:val="0"/>
        <w:ind w:left="720"/>
        <w:jc w:val="both"/>
        <w:textAlignment w:val="baseline"/>
        <w:rPr>
          <w:rFonts w:cs="Arial"/>
          <w:sz w:val="24"/>
          <w:szCs w:val="24"/>
        </w:rPr>
      </w:pPr>
    </w:p>
    <w:p w:rsidR="001D38DC" w:rsidRDefault="00C61522">
      <w:pPr>
        <w:jc w:val="both"/>
        <w:rPr>
          <w:sz w:val="24"/>
          <w:szCs w:val="24"/>
        </w:rPr>
      </w:pPr>
      <w:r>
        <w:rPr>
          <w:b/>
          <w:sz w:val="24"/>
          <w:szCs w:val="24"/>
        </w:rPr>
        <w:t>3</w:t>
      </w:r>
      <w:r>
        <w:rPr>
          <w:b/>
          <w:sz w:val="24"/>
          <w:szCs w:val="24"/>
        </w:rPr>
        <w:tab/>
        <w:t>Line Management</w:t>
      </w:r>
    </w:p>
    <w:p w:rsidR="001D38DC" w:rsidRDefault="00C61522">
      <w:pPr>
        <w:numPr>
          <w:ilvl w:val="1"/>
          <w:numId w:val="1"/>
        </w:numPr>
        <w:tabs>
          <w:tab w:val="num" w:pos="1008"/>
        </w:tabs>
        <w:ind w:left="1008"/>
        <w:jc w:val="both"/>
        <w:rPr>
          <w:rFonts w:cs="Arial"/>
          <w:sz w:val="24"/>
          <w:szCs w:val="24"/>
        </w:rPr>
      </w:pPr>
      <w:r>
        <w:rPr>
          <w:rFonts w:cs="Arial"/>
          <w:sz w:val="24"/>
          <w:szCs w:val="24"/>
        </w:rPr>
        <w:t xml:space="preserve">The line manager will be identified on appointment and will carry out the </w:t>
      </w:r>
      <w:proofErr w:type="spellStart"/>
      <w:r>
        <w:rPr>
          <w:rFonts w:cs="Arial"/>
          <w:sz w:val="24"/>
          <w:szCs w:val="24"/>
        </w:rPr>
        <w:t>postholder’s</w:t>
      </w:r>
      <w:proofErr w:type="spellEnd"/>
      <w:r>
        <w:rPr>
          <w:rFonts w:cs="Arial"/>
          <w:sz w:val="24"/>
          <w:szCs w:val="24"/>
        </w:rPr>
        <w:t xml:space="preserve"> performance appraisal.  Line management might change as a result of staff changes/post changes.</w:t>
      </w:r>
    </w:p>
    <w:p w:rsidR="001D38DC" w:rsidRDefault="00C61522">
      <w:pPr>
        <w:numPr>
          <w:ilvl w:val="1"/>
          <w:numId w:val="1"/>
        </w:numPr>
        <w:tabs>
          <w:tab w:val="num" w:pos="1008"/>
        </w:tabs>
        <w:ind w:left="1008"/>
        <w:jc w:val="both"/>
        <w:rPr>
          <w:rFonts w:cs="Arial"/>
          <w:sz w:val="24"/>
          <w:szCs w:val="24"/>
        </w:rPr>
      </w:pPr>
      <w:r>
        <w:rPr>
          <w:rFonts w:cs="Arial"/>
          <w:sz w:val="24"/>
          <w:szCs w:val="24"/>
        </w:rPr>
        <w:t xml:space="preserve">Formal line management meetings will take place at least half termly and on an ad hoc basis at the request of either the line manager or the </w:t>
      </w:r>
      <w:proofErr w:type="spellStart"/>
      <w:r>
        <w:rPr>
          <w:rFonts w:cs="Arial"/>
          <w:sz w:val="24"/>
          <w:szCs w:val="24"/>
        </w:rPr>
        <w:t>postholder</w:t>
      </w:r>
      <w:proofErr w:type="spellEnd"/>
      <w:r>
        <w:rPr>
          <w:rFonts w:cs="Arial"/>
          <w:sz w:val="24"/>
          <w:szCs w:val="24"/>
        </w:rPr>
        <w:t>.</w:t>
      </w:r>
    </w:p>
    <w:p w:rsidR="001D38DC" w:rsidRDefault="00C61522">
      <w:pPr>
        <w:numPr>
          <w:ilvl w:val="1"/>
          <w:numId w:val="1"/>
        </w:numPr>
        <w:tabs>
          <w:tab w:val="num" w:pos="1008"/>
        </w:tabs>
        <w:ind w:left="1008"/>
        <w:jc w:val="both"/>
        <w:rPr>
          <w:rFonts w:cs="Arial"/>
          <w:sz w:val="24"/>
          <w:szCs w:val="24"/>
        </w:rPr>
      </w:pPr>
      <w:r>
        <w:rPr>
          <w:rFonts w:cs="Arial"/>
          <w:sz w:val="24"/>
          <w:szCs w:val="24"/>
        </w:rPr>
        <w:t xml:space="preserve">The </w:t>
      </w:r>
      <w:proofErr w:type="spellStart"/>
      <w:r>
        <w:rPr>
          <w:rFonts w:cs="Arial"/>
          <w:sz w:val="24"/>
          <w:szCs w:val="24"/>
        </w:rPr>
        <w:t>postholder</w:t>
      </w:r>
      <w:proofErr w:type="spellEnd"/>
      <w:r>
        <w:rPr>
          <w:rFonts w:cs="Arial"/>
          <w:sz w:val="24"/>
          <w:szCs w:val="24"/>
        </w:rPr>
        <w:t xml:space="preserve"> will be responsible for line managing the midday supervisors in school.</w:t>
      </w:r>
    </w:p>
    <w:p w:rsidR="001D38DC" w:rsidRDefault="001D38DC">
      <w:pPr>
        <w:ind w:left="720"/>
        <w:jc w:val="both"/>
        <w:rPr>
          <w:rFonts w:cs="Arial"/>
          <w:sz w:val="24"/>
          <w:szCs w:val="24"/>
        </w:rPr>
      </w:pPr>
    </w:p>
    <w:p w:rsidR="001D38DC" w:rsidRDefault="00C61522">
      <w:pPr>
        <w:jc w:val="both"/>
        <w:rPr>
          <w:b/>
          <w:sz w:val="24"/>
          <w:szCs w:val="24"/>
        </w:rPr>
      </w:pPr>
      <w:r>
        <w:rPr>
          <w:b/>
          <w:sz w:val="24"/>
          <w:szCs w:val="24"/>
        </w:rPr>
        <w:t>4</w:t>
      </w:r>
      <w:r>
        <w:rPr>
          <w:b/>
          <w:sz w:val="24"/>
          <w:szCs w:val="24"/>
        </w:rPr>
        <w:tab/>
        <w:t>Supervision</w:t>
      </w:r>
    </w:p>
    <w:p w:rsidR="001D38DC" w:rsidRDefault="00C61522">
      <w:pPr>
        <w:numPr>
          <w:ilvl w:val="1"/>
          <w:numId w:val="1"/>
        </w:numPr>
        <w:tabs>
          <w:tab w:val="num" w:pos="1008"/>
        </w:tabs>
        <w:ind w:left="1008"/>
        <w:jc w:val="both"/>
        <w:rPr>
          <w:sz w:val="24"/>
          <w:szCs w:val="24"/>
        </w:rPr>
      </w:pPr>
      <w:r>
        <w:rPr>
          <w:rFonts w:cs="Arial"/>
          <w:sz w:val="24"/>
          <w:szCs w:val="24"/>
        </w:rPr>
        <w:t xml:space="preserve">The majority of this work will be undertaken entirely without supervision.  Matters of policy are discussed as the need arises with the line manager and or the SLT, by whom work is also monitored.  </w:t>
      </w:r>
    </w:p>
    <w:p w:rsidR="001D38DC" w:rsidRDefault="001D38DC">
      <w:pPr>
        <w:jc w:val="both"/>
        <w:rPr>
          <w:b/>
          <w:sz w:val="24"/>
          <w:szCs w:val="24"/>
        </w:rPr>
      </w:pPr>
    </w:p>
    <w:p w:rsidR="001D38DC" w:rsidRDefault="00C61522">
      <w:pPr>
        <w:jc w:val="both"/>
        <w:rPr>
          <w:b/>
          <w:sz w:val="24"/>
          <w:szCs w:val="24"/>
        </w:rPr>
      </w:pPr>
      <w:r>
        <w:rPr>
          <w:b/>
          <w:sz w:val="24"/>
          <w:szCs w:val="24"/>
        </w:rPr>
        <w:t xml:space="preserve">5 </w:t>
      </w:r>
      <w:r>
        <w:rPr>
          <w:b/>
          <w:sz w:val="24"/>
          <w:szCs w:val="24"/>
        </w:rPr>
        <w:tab/>
        <w:t>Safeguarding Children</w:t>
      </w:r>
    </w:p>
    <w:p w:rsidR="001D38DC" w:rsidRDefault="00C61522">
      <w:pPr>
        <w:numPr>
          <w:ilvl w:val="1"/>
          <w:numId w:val="1"/>
        </w:numPr>
        <w:tabs>
          <w:tab w:val="num" w:pos="1008"/>
        </w:tabs>
        <w:ind w:left="1008"/>
        <w:jc w:val="both"/>
        <w:rPr>
          <w:rFonts w:cs="Arial"/>
          <w:sz w:val="24"/>
          <w:szCs w:val="24"/>
        </w:rPr>
      </w:pPr>
      <w:r>
        <w:rPr>
          <w:rFonts w:cs="Arial"/>
          <w:sz w:val="24"/>
          <w:szCs w:val="24"/>
        </w:rPr>
        <w:t xml:space="preserve">The school is committed to the safeguarding of the children in its care.  To this end all employees will need to undergo pre-employment checks including references, a check of any relevant qualifications, photo and address identification.  </w:t>
      </w:r>
    </w:p>
    <w:p w:rsidR="001D38DC" w:rsidRDefault="00C61522">
      <w:pPr>
        <w:numPr>
          <w:ilvl w:val="1"/>
          <w:numId w:val="1"/>
        </w:numPr>
        <w:tabs>
          <w:tab w:val="num" w:pos="1008"/>
        </w:tabs>
        <w:ind w:left="1008"/>
        <w:jc w:val="both"/>
        <w:rPr>
          <w:rFonts w:cs="Arial"/>
          <w:sz w:val="24"/>
          <w:szCs w:val="24"/>
        </w:rPr>
      </w:pPr>
      <w:r>
        <w:rPr>
          <w:rFonts w:cs="Arial"/>
          <w:sz w:val="24"/>
          <w:szCs w:val="24"/>
        </w:rPr>
        <w:t>All posts in a school are deemed to have a high degree of contact with children and are, therefore, exempt from the Rehabilitation of Offenders Act 1974.  An enhanced disclosure will be sought through the Disclosure and Barring Service as part of the pre-employment checking process.  Additional information about the Disclosure and Barring Service and the checking process is in the guidance notes accompanying the application form.</w:t>
      </w:r>
    </w:p>
    <w:p w:rsidR="001D38DC" w:rsidRDefault="001D38DC">
      <w:pPr>
        <w:ind w:left="1152"/>
        <w:jc w:val="both"/>
        <w:rPr>
          <w:rFonts w:cs="Arial"/>
          <w:sz w:val="24"/>
          <w:szCs w:val="24"/>
        </w:rPr>
      </w:pPr>
    </w:p>
    <w:p w:rsidR="001D38DC" w:rsidRDefault="00C61522">
      <w:pPr>
        <w:jc w:val="both"/>
        <w:rPr>
          <w:b/>
          <w:sz w:val="24"/>
          <w:szCs w:val="24"/>
        </w:rPr>
      </w:pPr>
      <w:r>
        <w:rPr>
          <w:b/>
          <w:sz w:val="24"/>
          <w:szCs w:val="24"/>
        </w:rPr>
        <w:t xml:space="preserve">6 </w:t>
      </w:r>
      <w:r>
        <w:rPr>
          <w:b/>
          <w:sz w:val="24"/>
          <w:szCs w:val="24"/>
        </w:rPr>
        <w:tab/>
        <w:t>Additional Information</w:t>
      </w:r>
    </w:p>
    <w:p w:rsidR="001D38DC" w:rsidRDefault="00C61522">
      <w:pPr>
        <w:numPr>
          <w:ilvl w:val="1"/>
          <w:numId w:val="1"/>
        </w:numPr>
        <w:tabs>
          <w:tab w:val="num" w:pos="1008"/>
        </w:tabs>
        <w:ind w:left="1008"/>
        <w:jc w:val="both"/>
        <w:rPr>
          <w:rFonts w:cs="Arial"/>
          <w:sz w:val="24"/>
          <w:szCs w:val="24"/>
        </w:rPr>
      </w:pPr>
      <w:r>
        <w:rPr>
          <w:rFonts w:cs="Arial"/>
          <w:sz w:val="24"/>
          <w:szCs w:val="24"/>
        </w:rPr>
        <w:t>All employees will need to confirm their right to work in this country, or seek sponsorship to work via the school, where appropriate.</w:t>
      </w:r>
    </w:p>
    <w:p w:rsidR="001D38DC" w:rsidRDefault="00C61522">
      <w:pPr>
        <w:numPr>
          <w:ilvl w:val="1"/>
          <w:numId w:val="1"/>
        </w:numPr>
        <w:tabs>
          <w:tab w:val="num" w:pos="1008"/>
        </w:tabs>
        <w:ind w:left="1008"/>
        <w:jc w:val="both"/>
        <w:rPr>
          <w:rFonts w:cs="Arial"/>
          <w:sz w:val="24"/>
          <w:szCs w:val="24"/>
        </w:rPr>
      </w:pPr>
      <w:r>
        <w:rPr>
          <w:rFonts w:cs="Arial"/>
          <w:sz w:val="24"/>
          <w:szCs w:val="24"/>
        </w:rPr>
        <w:t>The Ongar Academy and its Board of Trustees are committed to ensuring consistency of treatment and fairness, and will abide by all relevant equality legislation.</w:t>
      </w:r>
    </w:p>
    <w:p w:rsidR="001D38DC" w:rsidRDefault="00C61522">
      <w:pPr>
        <w:numPr>
          <w:ilvl w:val="1"/>
          <w:numId w:val="1"/>
        </w:numPr>
        <w:tabs>
          <w:tab w:val="num" w:pos="1008"/>
        </w:tabs>
        <w:ind w:left="1008"/>
        <w:jc w:val="both"/>
        <w:rPr>
          <w:rFonts w:cs="Arial"/>
          <w:sz w:val="24"/>
          <w:szCs w:val="24"/>
        </w:rPr>
      </w:pPr>
      <w:r>
        <w:rPr>
          <w:rFonts w:cs="Arial"/>
          <w:sz w:val="24"/>
          <w:szCs w:val="24"/>
        </w:rPr>
        <w:t xml:space="preserve">This is a job description only and is not necessarily a comprehensive definition of the post.  It may be subject to modification or amendment, after consultation with the </w:t>
      </w:r>
      <w:proofErr w:type="spellStart"/>
      <w:r>
        <w:rPr>
          <w:rFonts w:cs="Arial"/>
          <w:sz w:val="24"/>
          <w:szCs w:val="24"/>
        </w:rPr>
        <w:t>postholder</w:t>
      </w:r>
      <w:proofErr w:type="spellEnd"/>
      <w:r>
        <w:rPr>
          <w:rFonts w:cs="Arial"/>
          <w:sz w:val="24"/>
          <w:szCs w:val="24"/>
        </w:rPr>
        <w:t xml:space="preserve">.  </w:t>
      </w:r>
    </w:p>
    <w:p w:rsidR="003875DF" w:rsidRDefault="003875DF" w:rsidP="003875DF">
      <w:pPr>
        <w:tabs>
          <w:tab w:val="num" w:pos="8936"/>
        </w:tabs>
        <w:jc w:val="both"/>
        <w:rPr>
          <w:rFonts w:cs="Arial"/>
          <w:sz w:val="24"/>
          <w:szCs w:val="24"/>
        </w:rPr>
      </w:pPr>
    </w:p>
    <w:p w:rsidR="003875DF" w:rsidRDefault="003875DF" w:rsidP="003875DF">
      <w:pPr>
        <w:tabs>
          <w:tab w:val="num" w:pos="8936"/>
        </w:tabs>
        <w:jc w:val="both"/>
        <w:rPr>
          <w:rFonts w:cs="Arial"/>
          <w:sz w:val="24"/>
          <w:szCs w:val="24"/>
        </w:rPr>
      </w:pPr>
    </w:p>
    <w:p w:rsidR="003875DF" w:rsidRDefault="003875DF" w:rsidP="003875DF">
      <w:pPr>
        <w:tabs>
          <w:tab w:val="num" w:pos="8936"/>
        </w:tabs>
        <w:jc w:val="both"/>
        <w:rPr>
          <w:rFonts w:cs="Arial"/>
          <w:sz w:val="24"/>
          <w:szCs w:val="24"/>
        </w:rPr>
      </w:pPr>
    </w:p>
    <w:p w:rsidR="003875DF" w:rsidRDefault="003875DF" w:rsidP="003875DF">
      <w:pPr>
        <w:tabs>
          <w:tab w:val="num" w:pos="8936"/>
        </w:tabs>
        <w:jc w:val="both"/>
        <w:rPr>
          <w:rFonts w:cs="Arial"/>
          <w:sz w:val="24"/>
          <w:szCs w:val="24"/>
        </w:rPr>
      </w:pPr>
    </w:p>
    <w:p w:rsidR="003875DF" w:rsidRDefault="003875DF" w:rsidP="003875DF">
      <w:pPr>
        <w:tabs>
          <w:tab w:val="num" w:pos="8936"/>
        </w:tabs>
        <w:jc w:val="both"/>
        <w:rPr>
          <w:rFonts w:cs="Arial"/>
          <w:sz w:val="24"/>
          <w:szCs w:val="24"/>
        </w:rPr>
      </w:pPr>
    </w:p>
    <w:p w:rsidR="003875DF" w:rsidRDefault="003875DF" w:rsidP="003875DF">
      <w:pPr>
        <w:tabs>
          <w:tab w:val="num" w:pos="8936"/>
        </w:tabs>
        <w:jc w:val="both"/>
        <w:rPr>
          <w:rFonts w:cs="Arial"/>
          <w:sz w:val="24"/>
          <w:szCs w:val="24"/>
        </w:rPr>
      </w:pPr>
    </w:p>
    <w:p w:rsidR="003875DF" w:rsidRDefault="003875DF" w:rsidP="003875DF">
      <w:pPr>
        <w:tabs>
          <w:tab w:val="num" w:pos="8936"/>
        </w:tabs>
        <w:jc w:val="both"/>
        <w:rPr>
          <w:rFonts w:cs="Arial"/>
          <w:sz w:val="24"/>
          <w:szCs w:val="24"/>
        </w:rPr>
      </w:pPr>
    </w:p>
    <w:p w:rsidR="003875DF" w:rsidRDefault="003875DF" w:rsidP="003875DF">
      <w:pPr>
        <w:tabs>
          <w:tab w:val="num" w:pos="8936"/>
        </w:tabs>
        <w:jc w:val="both"/>
        <w:rPr>
          <w:rFonts w:cs="Arial"/>
          <w:sz w:val="24"/>
          <w:szCs w:val="24"/>
        </w:rPr>
      </w:pPr>
    </w:p>
    <w:p w:rsidR="003875DF" w:rsidRDefault="003875DF" w:rsidP="003875DF">
      <w:pPr>
        <w:tabs>
          <w:tab w:val="num" w:pos="8936"/>
        </w:tabs>
        <w:jc w:val="both"/>
        <w:rPr>
          <w:rFonts w:cs="Arial"/>
          <w:sz w:val="24"/>
          <w:szCs w:val="24"/>
        </w:rPr>
      </w:pPr>
    </w:p>
    <w:p w:rsidR="003875DF" w:rsidRDefault="003875DF" w:rsidP="003875DF">
      <w:pPr>
        <w:tabs>
          <w:tab w:val="num" w:pos="8936"/>
        </w:tabs>
        <w:jc w:val="both"/>
        <w:rPr>
          <w:rFonts w:cs="Arial"/>
          <w:sz w:val="24"/>
          <w:szCs w:val="24"/>
        </w:rPr>
      </w:pPr>
    </w:p>
    <w:p w:rsidR="003875DF" w:rsidRDefault="003875DF" w:rsidP="003875DF">
      <w:pPr>
        <w:tabs>
          <w:tab w:val="num" w:pos="8936"/>
        </w:tabs>
        <w:jc w:val="both"/>
        <w:rPr>
          <w:rFonts w:cs="Arial"/>
          <w:sz w:val="24"/>
          <w:szCs w:val="24"/>
        </w:rPr>
      </w:pPr>
    </w:p>
    <w:p w:rsidR="003875DF" w:rsidRDefault="003875DF" w:rsidP="003875DF">
      <w:pPr>
        <w:tabs>
          <w:tab w:val="num" w:pos="8936"/>
        </w:tabs>
        <w:jc w:val="both"/>
        <w:rPr>
          <w:rFonts w:cs="Arial"/>
          <w:sz w:val="24"/>
          <w:szCs w:val="24"/>
        </w:rPr>
      </w:pPr>
    </w:p>
    <w:p w:rsidR="003875DF" w:rsidRDefault="003875DF" w:rsidP="003875DF">
      <w:pPr>
        <w:tabs>
          <w:tab w:val="num" w:pos="8936"/>
        </w:tabs>
        <w:jc w:val="both"/>
        <w:rPr>
          <w:rFonts w:cs="Arial"/>
          <w:sz w:val="24"/>
          <w:szCs w:val="24"/>
        </w:rPr>
      </w:pPr>
    </w:p>
    <w:p w:rsidR="003875DF" w:rsidRDefault="003875DF" w:rsidP="003875DF">
      <w:pPr>
        <w:rPr>
          <w:b/>
        </w:rPr>
      </w:pPr>
      <w:r>
        <w:rPr>
          <w:b/>
        </w:rPr>
        <w:t>PASTORAL LEADER PERSON SPECIFICATION</w:t>
      </w:r>
    </w:p>
    <w:tbl>
      <w:tblPr>
        <w:tblW w:w="11220"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992"/>
        <w:gridCol w:w="4862"/>
      </w:tblGrid>
      <w:tr w:rsidR="003875DF" w:rsidTr="00551DCB">
        <w:tc>
          <w:tcPr>
            <w:tcW w:w="3366" w:type="dxa"/>
            <w:shd w:val="clear" w:color="auto" w:fill="auto"/>
          </w:tcPr>
          <w:p w:rsidR="003875DF" w:rsidRDefault="003875DF" w:rsidP="00551DCB">
            <w:pPr>
              <w:rPr>
                <w:b/>
              </w:rPr>
            </w:pPr>
            <w:r>
              <w:rPr>
                <w:b/>
              </w:rPr>
              <w:t>General heading</w:t>
            </w:r>
          </w:p>
        </w:tc>
        <w:tc>
          <w:tcPr>
            <w:tcW w:w="2992" w:type="dxa"/>
            <w:shd w:val="clear" w:color="auto" w:fill="auto"/>
          </w:tcPr>
          <w:p w:rsidR="003875DF" w:rsidRDefault="003875DF" w:rsidP="00551DCB">
            <w:pPr>
              <w:rPr>
                <w:b/>
              </w:rPr>
            </w:pPr>
            <w:r>
              <w:rPr>
                <w:b/>
              </w:rPr>
              <w:t>Detail</w:t>
            </w:r>
          </w:p>
        </w:tc>
        <w:tc>
          <w:tcPr>
            <w:tcW w:w="4862" w:type="dxa"/>
            <w:shd w:val="clear" w:color="auto" w:fill="auto"/>
          </w:tcPr>
          <w:p w:rsidR="003875DF" w:rsidRDefault="003875DF" w:rsidP="00551DCB">
            <w:pPr>
              <w:rPr>
                <w:b/>
              </w:rPr>
            </w:pPr>
            <w:r>
              <w:rPr>
                <w:b/>
              </w:rPr>
              <w:t>Examples</w:t>
            </w:r>
          </w:p>
        </w:tc>
      </w:tr>
      <w:tr w:rsidR="003875DF" w:rsidTr="00551DCB">
        <w:tc>
          <w:tcPr>
            <w:tcW w:w="3366" w:type="dxa"/>
            <w:vMerge w:val="restart"/>
            <w:shd w:val="clear" w:color="auto" w:fill="auto"/>
          </w:tcPr>
          <w:p w:rsidR="003875DF" w:rsidRDefault="003875DF" w:rsidP="00551DCB">
            <w:pPr>
              <w:rPr>
                <w:b/>
              </w:rPr>
            </w:pPr>
            <w:r>
              <w:rPr>
                <w:b/>
              </w:rPr>
              <w:t>Qualifications &amp; Experience</w:t>
            </w:r>
          </w:p>
        </w:tc>
        <w:tc>
          <w:tcPr>
            <w:tcW w:w="2992" w:type="dxa"/>
            <w:shd w:val="clear" w:color="auto" w:fill="auto"/>
          </w:tcPr>
          <w:p w:rsidR="003875DF" w:rsidRDefault="003875DF" w:rsidP="00551DCB">
            <w:r>
              <w:t>Specific qualifications &amp; experience</w:t>
            </w:r>
          </w:p>
        </w:tc>
        <w:tc>
          <w:tcPr>
            <w:tcW w:w="4862" w:type="dxa"/>
            <w:shd w:val="clear" w:color="auto" w:fill="auto"/>
          </w:tcPr>
          <w:p w:rsidR="003875DF" w:rsidRDefault="003875DF" w:rsidP="00551DCB">
            <w:r>
              <w:t>Successful experience working with children in a school/early years environment</w:t>
            </w:r>
          </w:p>
          <w:p w:rsidR="003875DF" w:rsidRDefault="003875DF" w:rsidP="00551DCB">
            <w:r>
              <w:t>Relevant experience and training in dealing with behaviour.</w:t>
            </w:r>
          </w:p>
          <w:p w:rsidR="003875DF" w:rsidRDefault="003875DF" w:rsidP="00551DCB">
            <w:r>
              <w:t>Completion of DCSF induction programme.</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Knowledge of relevant policies and procedures</w:t>
            </w:r>
          </w:p>
        </w:tc>
        <w:tc>
          <w:tcPr>
            <w:tcW w:w="4862" w:type="dxa"/>
            <w:shd w:val="clear" w:color="auto" w:fill="auto"/>
          </w:tcPr>
          <w:p w:rsidR="003875DF" w:rsidRDefault="003875DF" w:rsidP="00551DCB">
            <w:r>
              <w:t>Knowledge of First Aid</w:t>
            </w:r>
          </w:p>
          <w:p w:rsidR="003875DF" w:rsidRDefault="003875DF" w:rsidP="00551DCB">
            <w:r>
              <w:t>Good knowledge of appropriate procedures, regulations and guidance.</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Literacy</w:t>
            </w:r>
          </w:p>
        </w:tc>
        <w:tc>
          <w:tcPr>
            <w:tcW w:w="4862" w:type="dxa"/>
            <w:shd w:val="clear" w:color="auto" w:fill="auto"/>
          </w:tcPr>
          <w:p w:rsidR="003875DF" w:rsidRDefault="003875DF" w:rsidP="00551DCB">
            <w:r>
              <w:t>NVQ level 3 or equivalent in English.</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Numeracy</w:t>
            </w:r>
          </w:p>
        </w:tc>
        <w:tc>
          <w:tcPr>
            <w:tcW w:w="4862" w:type="dxa"/>
            <w:shd w:val="clear" w:color="auto" w:fill="auto"/>
          </w:tcPr>
          <w:p w:rsidR="003875DF" w:rsidRDefault="003875DF" w:rsidP="00551DCB">
            <w:r>
              <w:t>NVQ level 3 or equivalent in Maths</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Technology</w:t>
            </w:r>
          </w:p>
        </w:tc>
        <w:tc>
          <w:tcPr>
            <w:tcW w:w="4862" w:type="dxa"/>
            <w:shd w:val="clear" w:color="auto" w:fill="auto"/>
          </w:tcPr>
          <w:p w:rsidR="003875DF" w:rsidRDefault="003875DF" w:rsidP="00551DCB">
            <w:r>
              <w:t xml:space="preserve">Good working knowledge of ICT to support learning and for </w:t>
            </w:r>
            <w:smartTag w:uri="urn:schemas-microsoft-com:office:smarttags" w:element="PersonName">
              <w:r>
                <w:t>admin</w:t>
              </w:r>
            </w:smartTag>
            <w:r>
              <w:t>istrative/ organisational effectiveness</w:t>
            </w:r>
          </w:p>
        </w:tc>
      </w:tr>
      <w:tr w:rsidR="003875DF" w:rsidTr="00551DCB">
        <w:tc>
          <w:tcPr>
            <w:tcW w:w="3366" w:type="dxa"/>
            <w:vMerge w:val="restart"/>
            <w:shd w:val="clear" w:color="auto" w:fill="auto"/>
          </w:tcPr>
          <w:p w:rsidR="003875DF" w:rsidRDefault="003875DF" w:rsidP="00551DCB">
            <w:pPr>
              <w:rPr>
                <w:b/>
              </w:rPr>
            </w:pPr>
            <w:r>
              <w:rPr>
                <w:b/>
              </w:rPr>
              <w:t>Communication</w:t>
            </w:r>
          </w:p>
        </w:tc>
        <w:tc>
          <w:tcPr>
            <w:tcW w:w="2992" w:type="dxa"/>
            <w:shd w:val="clear" w:color="auto" w:fill="auto"/>
          </w:tcPr>
          <w:p w:rsidR="003875DF" w:rsidRDefault="003875DF" w:rsidP="00551DCB">
            <w:r>
              <w:t>Written</w:t>
            </w:r>
          </w:p>
        </w:tc>
        <w:tc>
          <w:tcPr>
            <w:tcW w:w="4862" w:type="dxa"/>
            <w:shd w:val="clear" w:color="auto" w:fill="auto"/>
          </w:tcPr>
          <w:p w:rsidR="003875DF" w:rsidRDefault="003875DF" w:rsidP="00551DCB">
            <w:r>
              <w:t>Ability to write detailed reports, complete returns and write complex letters</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Verbal</w:t>
            </w:r>
          </w:p>
        </w:tc>
        <w:tc>
          <w:tcPr>
            <w:tcW w:w="4862" w:type="dxa"/>
            <w:shd w:val="clear" w:color="auto" w:fill="auto"/>
          </w:tcPr>
          <w:p w:rsidR="003875DF" w:rsidRDefault="003875DF" w:rsidP="00551DCB">
            <w:r>
              <w:t>Ability to use clear language to communicate information unambiguously</w:t>
            </w:r>
          </w:p>
          <w:p w:rsidR="003875DF" w:rsidRDefault="003875DF" w:rsidP="00551DCB">
            <w:r>
              <w:t>Ability to listen effectively</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Languages</w:t>
            </w:r>
          </w:p>
        </w:tc>
        <w:tc>
          <w:tcPr>
            <w:tcW w:w="4862" w:type="dxa"/>
            <w:shd w:val="clear" w:color="auto" w:fill="auto"/>
          </w:tcPr>
          <w:p w:rsidR="003875DF" w:rsidRDefault="003875DF" w:rsidP="00551DCB">
            <w:r>
              <w:t>Specialist language/communication skills if appropriate</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Negotiating</w:t>
            </w:r>
          </w:p>
        </w:tc>
        <w:tc>
          <w:tcPr>
            <w:tcW w:w="4862" w:type="dxa"/>
            <w:shd w:val="clear" w:color="auto" w:fill="auto"/>
          </w:tcPr>
          <w:p w:rsidR="003875DF" w:rsidRDefault="003875DF" w:rsidP="00551DCB">
            <w:r>
              <w:t>Ability to negotiate effectively with adults and children</w:t>
            </w:r>
          </w:p>
        </w:tc>
      </w:tr>
      <w:tr w:rsidR="003875DF" w:rsidTr="00551DCB">
        <w:tc>
          <w:tcPr>
            <w:tcW w:w="3366" w:type="dxa"/>
            <w:vMerge w:val="restart"/>
            <w:shd w:val="clear" w:color="auto" w:fill="auto"/>
          </w:tcPr>
          <w:p w:rsidR="003875DF" w:rsidRDefault="003875DF" w:rsidP="00551DCB">
            <w:pPr>
              <w:rPr>
                <w:b/>
              </w:rPr>
            </w:pPr>
            <w:r>
              <w:rPr>
                <w:b/>
              </w:rPr>
              <w:t>Working with children</w:t>
            </w:r>
          </w:p>
        </w:tc>
        <w:tc>
          <w:tcPr>
            <w:tcW w:w="2992" w:type="dxa"/>
            <w:shd w:val="clear" w:color="auto" w:fill="auto"/>
          </w:tcPr>
          <w:p w:rsidR="003875DF" w:rsidRDefault="003875DF" w:rsidP="00551DCB">
            <w:r>
              <w:t>Behaviour Management</w:t>
            </w:r>
          </w:p>
        </w:tc>
        <w:tc>
          <w:tcPr>
            <w:tcW w:w="4862" w:type="dxa"/>
            <w:shd w:val="clear" w:color="auto" w:fill="auto"/>
          </w:tcPr>
          <w:p w:rsidR="003875DF" w:rsidRDefault="003875DF" w:rsidP="00551DCB">
            <w:r>
              <w:t xml:space="preserve">Ability to demonstrate effective implementation of the school’s behaviour management policy   </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SEN</w:t>
            </w:r>
          </w:p>
        </w:tc>
        <w:tc>
          <w:tcPr>
            <w:tcW w:w="4862" w:type="dxa"/>
            <w:shd w:val="clear" w:color="auto" w:fill="auto"/>
          </w:tcPr>
          <w:p w:rsidR="003875DF" w:rsidRDefault="003875DF" w:rsidP="00551DCB">
            <w:r>
              <w:t>Successful completion of training to support SEN if appropriate</w:t>
            </w:r>
          </w:p>
          <w:p w:rsidR="003875DF" w:rsidRDefault="003875DF" w:rsidP="00551DCB">
            <w:r>
              <w:t xml:space="preserve">Ability to demonstrate effective strategies to achieve inclusion of students at risk of social exclusion </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Curriculum</w:t>
            </w:r>
          </w:p>
        </w:tc>
        <w:tc>
          <w:tcPr>
            <w:tcW w:w="4862" w:type="dxa"/>
            <w:shd w:val="clear" w:color="auto" w:fill="auto"/>
          </w:tcPr>
          <w:p w:rsidR="003875DF" w:rsidRDefault="003875DF" w:rsidP="00551DCB">
            <w:r>
              <w:t xml:space="preserve">Good understanding of the school organisation, timetable and learning and pastoral support systems </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Child Development</w:t>
            </w:r>
          </w:p>
        </w:tc>
        <w:tc>
          <w:tcPr>
            <w:tcW w:w="4862" w:type="dxa"/>
            <w:shd w:val="clear" w:color="auto" w:fill="auto"/>
          </w:tcPr>
          <w:p w:rsidR="003875DF" w:rsidRDefault="003875DF" w:rsidP="00551DCB">
            <w:r>
              <w:t xml:space="preserve">Good understanding of child development and pastoral issues such as inclusion and transition </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Health &amp; Well being</w:t>
            </w:r>
          </w:p>
        </w:tc>
        <w:tc>
          <w:tcPr>
            <w:tcW w:w="4862" w:type="dxa"/>
            <w:shd w:val="clear" w:color="auto" w:fill="auto"/>
          </w:tcPr>
          <w:p w:rsidR="003875DF" w:rsidRDefault="003875DF" w:rsidP="00551DCB">
            <w:r>
              <w:t xml:space="preserve">Understand and support the importance of physical and emotional wellbeing  </w:t>
            </w:r>
          </w:p>
        </w:tc>
      </w:tr>
      <w:tr w:rsidR="003875DF" w:rsidTr="00551DCB">
        <w:tc>
          <w:tcPr>
            <w:tcW w:w="3366" w:type="dxa"/>
            <w:vMerge w:val="restart"/>
            <w:shd w:val="clear" w:color="auto" w:fill="auto"/>
          </w:tcPr>
          <w:p w:rsidR="003875DF" w:rsidRDefault="003875DF" w:rsidP="00551DCB">
            <w:pPr>
              <w:rPr>
                <w:b/>
              </w:rPr>
            </w:pPr>
            <w:r>
              <w:rPr>
                <w:b/>
              </w:rPr>
              <w:t>Working with others</w:t>
            </w:r>
          </w:p>
        </w:tc>
        <w:tc>
          <w:tcPr>
            <w:tcW w:w="2992" w:type="dxa"/>
            <w:shd w:val="clear" w:color="auto" w:fill="auto"/>
          </w:tcPr>
          <w:p w:rsidR="003875DF" w:rsidRDefault="003875DF" w:rsidP="00551DCB">
            <w:r>
              <w:t>Working with partners</w:t>
            </w:r>
          </w:p>
        </w:tc>
        <w:tc>
          <w:tcPr>
            <w:tcW w:w="4862" w:type="dxa"/>
            <w:shd w:val="clear" w:color="auto" w:fill="auto"/>
          </w:tcPr>
          <w:p w:rsidR="003875DF" w:rsidRDefault="003875DF" w:rsidP="00551DCB">
            <w:r>
              <w:t>Ability to make a proactive contribution to the work of the team supporting children, their families and carers</w:t>
            </w:r>
          </w:p>
          <w:p w:rsidR="003875DF" w:rsidRDefault="003875DF" w:rsidP="00551DCB">
            <w:r>
              <w:lastRenderedPageBreak/>
              <w:t>Ability to work with parents and carers to improve support for children</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Relationships</w:t>
            </w:r>
          </w:p>
        </w:tc>
        <w:tc>
          <w:tcPr>
            <w:tcW w:w="4862" w:type="dxa"/>
            <w:shd w:val="clear" w:color="auto" w:fill="auto"/>
          </w:tcPr>
          <w:p w:rsidR="003875DF" w:rsidRDefault="003875DF" w:rsidP="00551DCB">
            <w:r>
              <w:t>Ability to establish rapport and respectful and trusting relationships with children, their families and carers and other adults</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Team work</w:t>
            </w:r>
          </w:p>
        </w:tc>
        <w:tc>
          <w:tcPr>
            <w:tcW w:w="4862" w:type="dxa"/>
            <w:shd w:val="clear" w:color="auto" w:fill="auto"/>
          </w:tcPr>
          <w:p w:rsidR="003875DF" w:rsidRDefault="003875DF" w:rsidP="00551DCB">
            <w:r>
              <w:t>Ability to work effectively with a range of adults</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Information</w:t>
            </w:r>
          </w:p>
        </w:tc>
        <w:tc>
          <w:tcPr>
            <w:tcW w:w="4862" w:type="dxa"/>
            <w:shd w:val="clear" w:color="auto" w:fill="auto"/>
          </w:tcPr>
          <w:p w:rsidR="003875DF" w:rsidRDefault="003875DF" w:rsidP="00551DCB">
            <w:r>
              <w:t xml:space="preserve">Contribute to the development and implementation of effective systems to share information </w:t>
            </w:r>
          </w:p>
        </w:tc>
      </w:tr>
      <w:tr w:rsidR="003875DF" w:rsidTr="00551DCB">
        <w:tc>
          <w:tcPr>
            <w:tcW w:w="3366" w:type="dxa"/>
            <w:vMerge w:val="restart"/>
            <w:shd w:val="clear" w:color="auto" w:fill="auto"/>
          </w:tcPr>
          <w:p w:rsidR="003875DF" w:rsidRDefault="003875DF" w:rsidP="00551DCB">
            <w:pPr>
              <w:rPr>
                <w:b/>
              </w:rPr>
            </w:pPr>
            <w:r>
              <w:rPr>
                <w:b/>
              </w:rPr>
              <w:t xml:space="preserve">Responsibilities </w:t>
            </w:r>
          </w:p>
          <w:p w:rsidR="003875DF" w:rsidRDefault="003875DF" w:rsidP="00551DCB">
            <w:pPr>
              <w:rPr>
                <w:b/>
              </w:rPr>
            </w:pPr>
          </w:p>
        </w:tc>
        <w:tc>
          <w:tcPr>
            <w:tcW w:w="2992" w:type="dxa"/>
            <w:shd w:val="clear" w:color="auto" w:fill="auto"/>
          </w:tcPr>
          <w:p w:rsidR="003875DF" w:rsidRDefault="003875DF" w:rsidP="00551DCB">
            <w:r>
              <w:t>Organisational skills</w:t>
            </w:r>
          </w:p>
        </w:tc>
        <w:tc>
          <w:tcPr>
            <w:tcW w:w="4862" w:type="dxa"/>
            <w:shd w:val="clear" w:color="auto" w:fill="auto"/>
          </w:tcPr>
          <w:p w:rsidR="003875DF" w:rsidRDefault="003875DF" w:rsidP="00551DCB">
            <w:r>
              <w:t>Good organisational skills</w:t>
            </w:r>
          </w:p>
          <w:p w:rsidR="003875DF" w:rsidRDefault="003875DF" w:rsidP="00551DCB">
            <w:r>
              <w:t>Ability to remain calm under pressure</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Line Management</w:t>
            </w:r>
          </w:p>
        </w:tc>
        <w:tc>
          <w:tcPr>
            <w:tcW w:w="4862" w:type="dxa"/>
            <w:shd w:val="clear" w:color="auto" w:fill="auto"/>
          </w:tcPr>
          <w:p w:rsidR="003875DF" w:rsidRDefault="003875DF" w:rsidP="00551DCB">
            <w:r>
              <w:t>Ability to manage and support the work of others</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Time Management</w:t>
            </w:r>
          </w:p>
        </w:tc>
        <w:tc>
          <w:tcPr>
            <w:tcW w:w="4862" w:type="dxa"/>
            <w:shd w:val="clear" w:color="auto" w:fill="auto"/>
          </w:tcPr>
          <w:p w:rsidR="003875DF" w:rsidRDefault="003875DF" w:rsidP="00551DCB">
            <w:r>
              <w:t>Ability to manage own time effectively</w:t>
            </w:r>
          </w:p>
          <w:p w:rsidR="003875DF" w:rsidRDefault="003875DF" w:rsidP="00551DCB">
            <w:r>
              <w:t>Ability to meet deadlines</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Creativity</w:t>
            </w:r>
          </w:p>
        </w:tc>
        <w:tc>
          <w:tcPr>
            <w:tcW w:w="4862" w:type="dxa"/>
            <w:shd w:val="clear" w:color="auto" w:fill="auto"/>
          </w:tcPr>
          <w:p w:rsidR="003875DF" w:rsidRDefault="003875DF" w:rsidP="00551DCB">
            <w:r>
              <w:t>Demonstrate creativity and an ability to resolve problems independently</w:t>
            </w:r>
          </w:p>
        </w:tc>
      </w:tr>
      <w:tr w:rsidR="003875DF" w:rsidTr="00551DCB">
        <w:tc>
          <w:tcPr>
            <w:tcW w:w="3366" w:type="dxa"/>
            <w:vMerge w:val="restart"/>
            <w:shd w:val="clear" w:color="auto" w:fill="auto"/>
          </w:tcPr>
          <w:p w:rsidR="003875DF" w:rsidRDefault="003875DF" w:rsidP="00551DCB">
            <w:pPr>
              <w:rPr>
                <w:b/>
              </w:rPr>
            </w:pPr>
            <w:r>
              <w:rPr>
                <w:b/>
              </w:rPr>
              <w:t>General</w:t>
            </w:r>
          </w:p>
        </w:tc>
        <w:tc>
          <w:tcPr>
            <w:tcW w:w="2992" w:type="dxa"/>
            <w:shd w:val="clear" w:color="auto" w:fill="auto"/>
          </w:tcPr>
          <w:p w:rsidR="003875DF" w:rsidRDefault="003875DF" w:rsidP="00551DCB">
            <w:r>
              <w:t>Equalities</w:t>
            </w:r>
          </w:p>
        </w:tc>
        <w:tc>
          <w:tcPr>
            <w:tcW w:w="4862" w:type="dxa"/>
            <w:shd w:val="clear" w:color="auto" w:fill="auto"/>
          </w:tcPr>
          <w:p w:rsidR="003875DF" w:rsidRDefault="003875DF" w:rsidP="00551DCB">
            <w:r>
              <w:t>Awareness of and promotion of equality</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Health &amp; Safety</w:t>
            </w:r>
          </w:p>
        </w:tc>
        <w:tc>
          <w:tcPr>
            <w:tcW w:w="4862" w:type="dxa"/>
            <w:shd w:val="clear" w:color="auto" w:fill="auto"/>
          </w:tcPr>
          <w:p w:rsidR="003875DF" w:rsidRDefault="003875DF" w:rsidP="00551DCB">
            <w:r>
              <w:t>Good understanding of Health &amp; Safety</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Child Protection</w:t>
            </w:r>
          </w:p>
        </w:tc>
        <w:tc>
          <w:tcPr>
            <w:tcW w:w="4862" w:type="dxa"/>
            <w:shd w:val="clear" w:color="auto" w:fill="auto"/>
          </w:tcPr>
          <w:p w:rsidR="003875DF" w:rsidRDefault="003875DF" w:rsidP="00551DCB">
            <w:r>
              <w:t>Good understanding and effective implementation of Child Protection procedures</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Confidentiality/Data Protection</w:t>
            </w:r>
          </w:p>
        </w:tc>
        <w:tc>
          <w:tcPr>
            <w:tcW w:w="4862" w:type="dxa"/>
            <w:shd w:val="clear" w:color="auto" w:fill="auto"/>
          </w:tcPr>
          <w:p w:rsidR="003875DF" w:rsidRDefault="003875DF" w:rsidP="00551DCB">
            <w:r>
              <w:t>Understand and comply with procedures and legislation relating to confidentiality</w:t>
            </w:r>
          </w:p>
        </w:tc>
      </w:tr>
      <w:tr w:rsidR="003875DF" w:rsidTr="00551DCB">
        <w:tc>
          <w:tcPr>
            <w:tcW w:w="3366" w:type="dxa"/>
            <w:vMerge/>
            <w:shd w:val="clear" w:color="auto" w:fill="auto"/>
          </w:tcPr>
          <w:p w:rsidR="003875DF" w:rsidRDefault="003875DF" w:rsidP="00551DCB">
            <w:pPr>
              <w:rPr>
                <w:b/>
              </w:rPr>
            </w:pPr>
          </w:p>
        </w:tc>
        <w:tc>
          <w:tcPr>
            <w:tcW w:w="2992" w:type="dxa"/>
            <w:shd w:val="clear" w:color="auto" w:fill="auto"/>
          </w:tcPr>
          <w:p w:rsidR="003875DF" w:rsidRDefault="003875DF" w:rsidP="00551DCB">
            <w:r>
              <w:t>CPD</w:t>
            </w:r>
          </w:p>
        </w:tc>
        <w:tc>
          <w:tcPr>
            <w:tcW w:w="4862" w:type="dxa"/>
            <w:shd w:val="clear" w:color="auto" w:fill="auto"/>
          </w:tcPr>
          <w:p w:rsidR="003875DF" w:rsidRDefault="003875DF" w:rsidP="00551DCB">
            <w:r>
              <w:t>Demonstrate a clear commitment to develop and learn in the role</w:t>
            </w:r>
          </w:p>
          <w:p w:rsidR="003875DF" w:rsidRDefault="003875DF" w:rsidP="00551DCB">
            <w:r>
              <w:t>Ability to effectively evaluate own performance</w:t>
            </w:r>
          </w:p>
        </w:tc>
      </w:tr>
    </w:tbl>
    <w:p w:rsidR="003875DF" w:rsidRDefault="003875DF" w:rsidP="003875DF">
      <w:pPr>
        <w:tabs>
          <w:tab w:val="num" w:pos="8936"/>
        </w:tabs>
        <w:jc w:val="both"/>
        <w:rPr>
          <w:rFonts w:cs="Arial"/>
          <w:sz w:val="24"/>
          <w:szCs w:val="24"/>
        </w:rPr>
      </w:pPr>
    </w:p>
    <w:p w:rsidR="001D38DC" w:rsidRDefault="001D38DC">
      <w:pPr>
        <w:jc w:val="both"/>
        <w:rPr>
          <w:sz w:val="24"/>
          <w:szCs w:val="24"/>
        </w:rPr>
      </w:pPr>
    </w:p>
    <w:p w:rsidR="001D38DC" w:rsidRDefault="001D38DC">
      <w:pPr>
        <w:ind w:left="1008"/>
        <w:jc w:val="both"/>
        <w:rPr>
          <w:rFonts w:cs="Arial"/>
          <w:sz w:val="24"/>
          <w:szCs w:val="24"/>
        </w:rPr>
      </w:pPr>
    </w:p>
    <w:sectPr w:rsidR="001D38DC">
      <w:footerReference w:type="default" r:id="rId8"/>
      <w:pgSz w:w="11906" w:h="16838"/>
      <w:pgMar w:top="1985"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DC" w:rsidRDefault="00C61522">
      <w:r>
        <w:separator/>
      </w:r>
    </w:p>
  </w:endnote>
  <w:endnote w:type="continuationSeparator" w:id="0">
    <w:p w:rsidR="001D38DC" w:rsidRDefault="00C6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DC" w:rsidRDefault="00C61522">
    <w:pPr>
      <w:pStyle w:val="Footer"/>
      <w:jc w:val="center"/>
    </w:pPr>
    <w:r>
      <w:rPr>
        <w:noProof/>
        <w:lang w:eastAsia="en-GB"/>
      </w:rPr>
      <w:drawing>
        <wp:inline distT="0" distB="0" distL="0" distR="0">
          <wp:extent cx="460057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600575" cy="3333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DC" w:rsidRDefault="00C61522">
      <w:r>
        <w:separator/>
      </w:r>
    </w:p>
  </w:footnote>
  <w:footnote w:type="continuationSeparator" w:id="0">
    <w:p w:rsidR="001D38DC" w:rsidRDefault="00C61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34E"/>
    <w:multiLevelType w:val="hybridMultilevel"/>
    <w:tmpl w:val="7CFC347E"/>
    <w:lvl w:ilvl="0" w:tplc="69FC524A">
      <w:start w:val="1"/>
      <w:numFmt w:val="bullet"/>
      <w:lvlText w:val=""/>
      <w:lvlJc w:val="left"/>
      <w:pPr>
        <w:tabs>
          <w:tab w:val="num" w:pos="396"/>
        </w:tabs>
        <w:ind w:left="39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24F0E"/>
    <w:multiLevelType w:val="hybridMultilevel"/>
    <w:tmpl w:val="BBE85528"/>
    <w:lvl w:ilvl="0" w:tplc="B52037F6">
      <w:start w:val="1"/>
      <w:numFmt w:val="bullet"/>
      <w:lvlRestart w:val="0"/>
      <w:lvlText w:val=""/>
      <w:lvlJc w:val="left"/>
      <w:pPr>
        <w:tabs>
          <w:tab w:val="num" w:pos="1152"/>
        </w:tabs>
        <w:ind w:left="1152" w:hanging="432"/>
      </w:pPr>
      <w:rPr>
        <w:rFonts w:ascii="Symbol" w:hAnsi="Symbol" w:hint="default"/>
      </w:rPr>
    </w:lvl>
    <w:lvl w:ilvl="1" w:tplc="750CB7C8">
      <w:start w:val="1"/>
      <w:numFmt w:val="bullet"/>
      <w:lvlText w:val=""/>
      <w:lvlJc w:val="left"/>
      <w:pPr>
        <w:tabs>
          <w:tab w:val="num" w:pos="8936"/>
        </w:tabs>
        <w:ind w:left="8936" w:hanging="288"/>
      </w:pPr>
      <w:rPr>
        <w:rFonts w:ascii="Symbol" w:hAnsi="Symbol"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2" w15:restartNumberingAfterBreak="0">
    <w:nsid w:val="18191FEC"/>
    <w:multiLevelType w:val="hybridMultilevel"/>
    <w:tmpl w:val="CD84BD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731C70"/>
    <w:multiLevelType w:val="hybridMultilevel"/>
    <w:tmpl w:val="446C67E0"/>
    <w:lvl w:ilvl="0" w:tplc="08090005">
      <w:start w:val="1"/>
      <w:numFmt w:val="bullet"/>
      <w:lvlText w:val=""/>
      <w:lvlJc w:val="left"/>
      <w:pPr>
        <w:tabs>
          <w:tab w:val="num" w:pos="1872"/>
        </w:tabs>
        <w:ind w:left="1872" w:hanging="432"/>
      </w:pPr>
      <w:rPr>
        <w:rFonts w:ascii="Wingdings" w:hAnsi="Wingdings" w:hint="default"/>
      </w:rPr>
    </w:lvl>
    <w:lvl w:ilvl="1" w:tplc="08090005">
      <w:start w:val="1"/>
      <w:numFmt w:val="bullet"/>
      <w:lvlText w:val=""/>
      <w:lvlJc w:val="left"/>
      <w:pPr>
        <w:tabs>
          <w:tab w:val="num" w:pos="9656"/>
        </w:tabs>
        <w:ind w:left="9656" w:hanging="288"/>
      </w:pPr>
      <w:rPr>
        <w:rFonts w:ascii="Wingdings" w:hAnsi="Wingdings"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4" w15:restartNumberingAfterBreak="0">
    <w:nsid w:val="36DE26CF"/>
    <w:multiLevelType w:val="hybridMultilevel"/>
    <w:tmpl w:val="223CDE04"/>
    <w:lvl w:ilvl="0" w:tplc="90243CE8">
      <w:start w:val="1"/>
      <w:numFmt w:val="bullet"/>
      <w:lvlText w:val=""/>
      <w:lvlJc w:val="left"/>
      <w:pPr>
        <w:tabs>
          <w:tab w:val="num" w:pos="396"/>
        </w:tabs>
        <w:ind w:left="39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34D33"/>
    <w:multiLevelType w:val="hybridMultilevel"/>
    <w:tmpl w:val="5F944348"/>
    <w:lvl w:ilvl="0" w:tplc="902447CE">
      <w:start w:val="1"/>
      <w:numFmt w:val="bullet"/>
      <w:lvlText w:val=""/>
      <w:lvlJc w:val="left"/>
      <w:pPr>
        <w:tabs>
          <w:tab w:val="num" w:pos="397"/>
        </w:tabs>
        <w:ind w:left="397" w:hanging="397"/>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EA2041"/>
    <w:multiLevelType w:val="hybridMultilevel"/>
    <w:tmpl w:val="17068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DC"/>
    <w:rsid w:val="001D38DC"/>
    <w:rsid w:val="0025182E"/>
    <w:rsid w:val="003875DF"/>
    <w:rsid w:val="005206BF"/>
    <w:rsid w:val="00677304"/>
    <w:rsid w:val="00C61522"/>
    <w:rsid w:val="00E4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3B7AC13A"/>
  <w15:chartTrackingRefBased/>
  <w15:docId w15:val="{481019AF-6481-45DE-AC4D-1C0ECB58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41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Whole%20School%20Issues\Document%20Templates\Blank%20page%20with%20tr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page with tree</Template>
  <TotalTime>5</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Gregg</dc:creator>
  <cp:keywords/>
  <dc:description/>
  <cp:lastModifiedBy>Kevin Adams1</cp:lastModifiedBy>
  <cp:revision>5</cp:revision>
  <cp:lastPrinted>2019-05-08T12:12:00Z</cp:lastPrinted>
  <dcterms:created xsi:type="dcterms:W3CDTF">2019-05-08T11:54:00Z</dcterms:created>
  <dcterms:modified xsi:type="dcterms:W3CDTF">2019-05-14T09:14:00Z</dcterms:modified>
</cp:coreProperties>
</file>