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6"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209550</wp:posOffset>
            </wp:positionV>
            <wp:extent cx="5462588" cy="12239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62588" cy="122394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1311" w:right="-2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7"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7.99999999999997" w:lineRule="auto"/>
        <w:ind w:left="100" w:right="-2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7.99999999999997" w:lineRule="auto"/>
        <w:ind w:left="100" w:right="-2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7.99999999999997" w:lineRule="auto"/>
        <w:ind w:left="100" w:right="-2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7.99999999999997" w:lineRule="auto"/>
        <w:ind w:left="100" w:right="-2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7.99999999999997" w:lineRule="auto"/>
        <w:ind w:left="100" w:right="-2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7.99999999999997" w:lineRule="auto"/>
        <w:ind w:left="100" w:right="-2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7.99999999999997" w:lineRule="auto"/>
        <w:ind w:left="100" w:right="-2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7.99999999999997" w:lineRule="auto"/>
        <w:ind w:left="100" w:right="-20" w:firstLine="0"/>
        <w:rPr>
          <w:rFonts w:ascii="PT Sans" w:cs="PT Sans" w:eastAsia="PT Sans" w:hAnsi="PT Sans"/>
          <w:b w:val="1"/>
          <w:smallCaps w:val="0"/>
          <w:sz w:val="20"/>
          <w:szCs w:val="20"/>
          <w:u w:val="single"/>
        </w:rPr>
      </w:pPr>
      <w:r w:rsidDel="00000000" w:rsidR="00000000" w:rsidRPr="00000000">
        <w:rPr>
          <w:rFonts w:ascii="PT Sans" w:cs="PT Sans" w:eastAsia="PT Sans" w:hAnsi="PT Sans"/>
          <w:b w:val="1"/>
          <w:smallCaps w:val="0"/>
          <w:sz w:val="20"/>
          <w:szCs w:val="20"/>
          <w:u w:val="single"/>
          <w:rtl w:val="0"/>
        </w:rPr>
        <w:t xml:space="preserve">Academies Enterprise Trust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1" w:line="240" w:lineRule="auto"/>
        <w:rPr>
          <w:rFonts w:ascii="PT Sans" w:cs="PT Sans" w:eastAsia="PT Sans" w:hAnsi="PT Sans"/>
          <w:b w:val="1"/>
          <w:smallCaps w:val="0"/>
          <w:sz w:val="20"/>
          <w:szCs w:val="20"/>
          <w:u w:val="singl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PT Sans" w:cs="PT Sans" w:eastAsia="PT Sans" w:hAnsi="PT Sans"/>
          <w:b w:val="1"/>
          <w:smallCaps w:val="0"/>
          <w:sz w:val="20"/>
          <w:szCs w:val="20"/>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34" w:line="240" w:lineRule="auto"/>
        <w:ind w:left="100" w:right="-20" w:firstLine="0"/>
        <w:rPr>
          <w:rFonts w:ascii="PT Sans" w:cs="PT Sans" w:eastAsia="PT Sans" w:hAnsi="PT Sans"/>
          <w:b w:val="1"/>
          <w:smallCaps w:val="0"/>
          <w:sz w:val="20"/>
          <w:szCs w:val="20"/>
          <w:u w:val="single"/>
        </w:rPr>
      </w:pPr>
      <w:r w:rsidDel="00000000" w:rsidR="00000000" w:rsidRPr="00000000">
        <w:rPr>
          <w:rFonts w:ascii="PT Sans" w:cs="PT Sans" w:eastAsia="PT Sans" w:hAnsi="PT Sans"/>
          <w:b w:val="1"/>
          <w:smallCaps w:val="0"/>
          <w:sz w:val="20"/>
          <w:szCs w:val="20"/>
          <w:u w:val="single"/>
          <w:rtl w:val="0"/>
        </w:rPr>
        <w:t xml:space="preserve">JOB DESCRIPTION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9" w:line="260" w:lineRule="auto"/>
        <w:rPr>
          <w:rFonts w:ascii="PT Sans" w:cs="PT Sans" w:eastAsia="PT Sans" w:hAnsi="PT Sans"/>
          <w:b w:val="1"/>
          <w:smallCaps w:val="0"/>
          <w:sz w:val="20"/>
          <w:szCs w:val="20"/>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1820"/>
        </w:tabs>
        <w:spacing w:before="34" w:line="552" w:lineRule="auto"/>
        <w:ind w:left="100" w:right="5312" w:firstLine="0"/>
        <w:rPr>
          <w:rFonts w:ascii="PT Sans" w:cs="PT Sans" w:eastAsia="PT Sans" w:hAnsi="PT Sans"/>
          <w:smallCaps w:val="0"/>
          <w:sz w:val="20"/>
          <w:szCs w:val="20"/>
        </w:rPr>
      </w:pPr>
      <w:r w:rsidDel="00000000" w:rsidR="00000000" w:rsidRPr="00000000">
        <w:rPr>
          <w:rFonts w:ascii="PT Sans" w:cs="PT Sans" w:eastAsia="PT Sans" w:hAnsi="PT Sans"/>
          <w:b w:val="1"/>
          <w:smallCaps w:val="0"/>
          <w:sz w:val="20"/>
          <w:szCs w:val="20"/>
          <w:rtl w:val="0"/>
        </w:rPr>
        <w:t xml:space="preserve">Job Title:</w:t>
        <w:tab/>
        <w:t xml:space="preserve"> </w:t>
      </w:r>
      <w:r w:rsidDel="00000000" w:rsidR="00000000" w:rsidRPr="00000000">
        <w:rPr>
          <w:rFonts w:ascii="PT Sans" w:cs="PT Sans" w:eastAsia="PT Sans" w:hAnsi="PT Sans"/>
          <w:smallCaps w:val="0"/>
          <w:sz w:val="20"/>
          <w:szCs w:val="20"/>
          <w:rtl w:val="0"/>
        </w:rPr>
        <w:t xml:space="preserve">HR Cluster Advisor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1820"/>
        </w:tabs>
        <w:spacing w:before="34" w:line="552" w:lineRule="auto"/>
        <w:ind w:left="100" w:right="5312" w:firstLine="0"/>
        <w:rPr>
          <w:rFonts w:ascii="PT Sans" w:cs="PT Sans" w:eastAsia="PT Sans" w:hAnsi="PT Sans"/>
          <w:smallCaps w:val="0"/>
          <w:sz w:val="20"/>
          <w:szCs w:val="20"/>
        </w:rPr>
      </w:pPr>
      <w:r w:rsidDel="00000000" w:rsidR="00000000" w:rsidRPr="00000000">
        <w:rPr>
          <w:rFonts w:ascii="PT Sans" w:cs="PT Sans" w:eastAsia="PT Sans" w:hAnsi="PT Sans"/>
          <w:b w:val="1"/>
          <w:smallCaps w:val="0"/>
          <w:sz w:val="20"/>
          <w:szCs w:val="20"/>
          <w:rtl w:val="0"/>
        </w:rPr>
        <w:t xml:space="preserve">Location:</w:t>
        <w:tab/>
      </w:r>
      <w:r w:rsidDel="00000000" w:rsidR="00000000" w:rsidRPr="00000000">
        <w:rPr>
          <w:rFonts w:ascii="PT Sans" w:cs="PT Sans" w:eastAsia="PT Sans" w:hAnsi="PT Sans"/>
          <w:smallCaps w:val="0"/>
          <w:sz w:val="20"/>
          <w:szCs w:val="20"/>
          <w:rtl w:val="0"/>
        </w:rPr>
        <w:t xml:space="preserve">Cluster (</w:t>
      </w:r>
      <w:r w:rsidDel="00000000" w:rsidR="00000000" w:rsidRPr="00000000">
        <w:rPr>
          <w:rFonts w:ascii="PT Sans" w:cs="PT Sans" w:eastAsia="PT Sans" w:hAnsi="PT Sans"/>
          <w:sz w:val="20"/>
          <w:szCs w:val="20"/>
          <w:rtl w:val="0"/>
        </w:rPr>
        <w:t xml:space="preserve">South and West</w:t>
      </w:r>
      <w:r w:rsidDel="00000000" w:rsidR="00000000" w:rsidRPr="00000000">
        <w:rPr>
          <w:rFonts w:ascii="PT Sans" w:cs="PT Sans" w:eastAsia="PT Sans" w:hAnsi="PT Sans"/>
          <w:smallCaps w:val="0"/>
          <w:sz w:val="20"/>
          <w:szCs w:val="20"/>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820"/>
        </w:tabs>
        <w:spacing w:before="34" w:line="552" w:lineRule="auto"/>
        <w:ind w:left="100" w:right="5312" w:firstLine="0"/>
        <w:rPr>
          <w:rFonts w:ascii="PT Sans" w:cs="PT Sans" w:eastAsia="PT Sans" w:hAnsi="PT Sans"/>
          <w:smallCaps w:val="0"/>
          <w:sz w:val="20"/>
          <w:szCs w:val="20"/>
        </w:rPr>
      </w:pPr>
      <w:r w:rsidDel="00000000" w:rsidR="00000000" w:rsidRPr="00000000">
        <w:rPr>
          <w:rFonts w:ascii="PT Sans" w:cs="PT Sans" w:eastAsia="PT Sans" w:hAnsi="PT Sans"/>
          <w:b w:val="1"/>
          <w:smallCaps w:val="0"/>
          <w:sz w:val="20"/>
          <w:szCs w:val="20"/>
          <w:rtl w:val="0"/>
        </w:rPr>
        <w:t xml:space="preserve">Hours of work:</w:t>
        <w:tab/>
        <w:t xml:space="preserve"> </w:t>
      </w:r>
      <w:r w:rsidDel="00000000" w:rsidR="00000000" w:rsidRPr="00000000">
        <w:rPr>
          <w:rFonts w:ascii="PT Sans" w:cs="PT Sans" w:eastAsia="PT Sans" w:hAnsi="PT Sans"/>
          <w:smallCaps w:val="0"/>
          <w:sz w:val="20"/>
          <w:szCs w:val="20"/>
          <w:rtl w:val="0"/>
        </w:rPr>
        <w:t xml:space="preserve">37 hours per week, 52 weeks </w:t>
      </w:r>
      <w:r w:rsidDel="00000000" w:rsidR="00000000" w:rsidRPr="00000000">
        <w:rPr>
          <w:rFonts w:ascii="PT Sans" w:cs="PT Sans" w:eastAsia="PT Sans" w:hAnsi="PT Sans"/>
          <w:b w:val="1"/>
          <w:smallCaps w:val="0"/>
          <w:sz w:val="20"/>
          <w:szCs w:val="20"/>
          <w:rtl w:val="0"/>
        </w:rPr>
        <w:t xml:space="preserve">Reports to:</w:t>
        <w:tab/>
      </w:r>
      <w:r w:rsidDel="00000000" w:rsidR="00000000" w:rsidRPr="00000000">
        <w:rPr>
          <w:rFonts w:ascii="PT Sans" w:cs="PT Sans" w:eastAsia="PT Sans" w:hAnsi="PT Sans"/>
          <w:smallCaps w:val="0"/>
          <w:sz w:val="20"/>
          <w:szCs w:val="20"/>
          <w:rtl w:val="0"/>
        </w:rPr>
        <w:t xml:space="preserve">HR Cluster Manager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1820"/>
        </w:tabs>
        <w:spacing w:before="6" w:lineRule="auto"/>
        <w:ind w:left="100" w:right="-20" w:firstLine="0"/>
        <w:rPr>
          <w:rFonts w:ascii="PT Sans" w:cs="PT Sans" w:eastAsia="PT Sans" w:hAnsi="PT Sans"/>
          <w:smallCaps w:val="0"/>
          <w:sz w:val="20"/>
          <w:szCs w:val="20"/>
        </w:rPr>
      </w:pPr>
      <w:r w:rsidDel="00000000" w:rsidR="00000000" w:rsidRPr="00000000">
        <w:rPr>
          <w:rFonts w:ascii="PT Sans" w:cs="PT Sans" w:eastAsia="PT Sans" w:hAnsi="PT Sans"/>
          <w:b w:val="1"/>
          <w:smallCaps w:val="0"/>
          <w:sz w:val="20"/>
          <w:szCs w:val="20"/>
          <w:rtl w:val="0"/>
        </w:rPr>
        <w:t xml:space="preserve">Department:</w:t>
        <w:tab/>
      </w:r>
      <w:r w:rsidDel="00000000" w:rsidR="00000000" w:rsidRPr="00000000">
        <w:rPr>
          <w:rFonts w:ascii="PT Sans" w:cs="PT Sans" w:eastAsia="PT Sans" w:hAnsi="PT Sans"/>
          <w:smallCaps w:val="0"/>
          <w:sz w:val="20"/>
          <w:szCs w:val="20"/>
          <w:rtl w:val="0"/>
        </w:rPr>
        <w:t xml:space="preserve">School Support Services - Human Resources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4" w:line="240"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00" w:right="-20"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Main Purpose of the Role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3" w:line="240" w:lineRule="auto"/>
        <w:rPr>
          <w:rFonts w:ascii="PT Sans" w:cs="PT Sans" w:eastAsia="PT Sans" w:hAnsi="PT Sans"/>
          <w:b w:val="1"/>
          <w:smallCaps w:val="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rFonts w:ascii="PT Sans" w:cs="PT Sans" w:eastAsia="PT Sans" w:hAnsi="PT Sans"/>
          <w:b w:val="1"/>
          <w:smallCaps w:val="0"/>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5" w:lineRule="auto"/>
        <w:ind w:left="100" w:right="46"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To be responsible to the HR Cluster Manager in providing a proactive, customer focused and effective HR advisory service which is responsive to cluster academy needs and supports the delivery of AET strategic objectives.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5" w:line="260"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00" w:right="-20"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Duties and Responsibilities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1" w:line="240" w:lineRule="auto"/>
        <w:rPr>
          <w:rFonts w:ascii="PT Sans" w:cs="PT Sans" w:eastAsia="PT Sans" w:hAnsi="PT Sans"/>
          <w:b w:val="1"/>
          <w:smallCaps w:val="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rFonts w:ascii="PT Sans" w:cs="PT Sans" w:eastAsia="PT Sans" w:hAnsi="PT Sans"/>
          <w:b w:val="1"/>
          <w:smallCaps w:val="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820"/>
        </w:tabs>
        <w:ind w:left="460" w:right="-20" w:firstLine="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attend regular HR meetings with the HR Cluster Manager and Senior HR Manager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34" w:lineRule="auto"/>
        <w:ind w:left="82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North/South to ensure good communication within the AET HR Team.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820"/>
        </w:tabs>
        <w:spacing w:before="34" w:line="276.99999999999994" w:lineRule="auto"/>
        <w:ind w:left="820" w:right="291"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research, prepare and deliver presentations when required for Headteachers/Principals, Chairs of Governors, Senior Managers, academy employees and other stakeholders.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820"/>
        </w:tabs>
        <w:spacing w:line="240" w:lineRule="auto"/>
        <w:ind w:left="460" w:right="-20" w:firstLine="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Advise Principals/Headteachers Chairs of Governors, Senior Managers on complex HR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34" w:line="275" w:lineRule="auto"/>
        <w:ind w:left="820" w:right="103"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issues including but not limited to: TUPE, grievance, disciplinary, dismissals, redundancy and restructure, contractual changes, sickness absence management capability procedures,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1" w:line="276.99999999999994" w:lineRule="auto"/>
        <w:ind w:left="820" w:right="525"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terms and conditions of service remuneration and recruitment and selection process and procedure.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820"/>
        </w:tabs>
        <w:spacing w:line="240" w:lineRule="auto"/>
        <w:ind w:left="460" w:right="-20" w:firstLine="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Responding to all HR advisory and administrative matters in whatever format in a timely,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34" w:lineRule="auto"/>
        <w:ind w:left="82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accurate and professional manner.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820"/>
        </w:tabs>
        <w:spacing w:before="34" w:line="276" w:lineRule="auto"/>
        <w:ind w:left="820" w:right="140"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provide advice and representation on HR matters to Principals/Headteachers, Senior Leaders, Chairs of Governors and Managers on employment legislation, best practice, policy and procedure.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820"/>
        </w:tabs>
        <w:spacing w:line="275" w:lineRule="auto"/>
        <w:ind w:left="820" w:right="383"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advise the HR Cluster Manager of cases that need to be reported to the Trust insurers and to ensure the HR case-log and other relevant databases are up to date at all times.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820"/>
        </w:tabs>
        <w:spacing w:before="1" w:line="275" w:lineRule="auto"/>
        <w:ind w:left="820" w:right="457"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provide support and advice to Principals/Headteachers/Senior Leaders and Managers undertaking management investigations.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820"/>
        </w:tabs>
        <w:spacing w:before="3" w:line="275" w:lineRule="auto"/>
        <w:ind w:left="820" w:right="514"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attend and provide advice to panel members/Principals/Headteachers at any relevant hearings ensuring compliance with the relevant policies and legislation.</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820"/>
        </w:tabs>
        <w:spacing w:before="1" w:line="275" w:lineRule="auto"/>
        <w:ind w:left="820" w:right="471"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Produce legally compliant HR letters and documents for case work as directed by the HR Cluster Manager</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820"/>
        </w:tabs>
        <w:spacing w:before="1" w:lineRule="auto"/>
        <w:ind w:left="460" w:right="-20" w:firstLine="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Deliver any relevant HR/system training for the Cluster HR Administrators/Apprentices.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820"/>
        </w:tabs>
        <w:spacing w:before="36" w:line="275" w:lineRule="auto"/>
        <w:ind w:left="820" w:right="332" w:hanging="360"/>
        <w:rPr>
          <w:rFonts w:ascii="PT Sans" w:cs="PT Sans" w:eastAsia="PT Sans" w:hAnsi="PT Sans"/>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keep up to date with developments in employment legislation and human resource best practice. Identify and communicate such developments as required by the HR Cluster Manager.</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820"/>
        </w:tabs>
        <w:spacing w:before="36" w:line="275" w:lineRule="auto"/>
        <w:ind w:left="820" w:right="332"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assist with HR projects as required.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820"/>
        </w:tabs>
        <w:spacing w:before="34" w:lineRule="auto"/>
        <w:ind w:left="460" w:right="-20" w:firstLine="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liaise with insurers regarding legal and procedural issues, compiling evidence for use in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34" w:lineRule="auto"/>
        <w:ind w:left="82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Employment Tribunals.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820"/>
        </w:tabs>
        <w:spacing w:before="36" w:line="275" w:lineRule="auto"/>
        <w:ind w:left="820" w:right="68"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carry out regular HR audits of processes/procedures and Single Central Record to ensure all compliance checks are undertaken satisfactorily and recorded.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820"/>
        </w:tabs>
        <w:spacing w:before="1" w:lineRule="auto"/>
        <w:ind w:left="460" w:right="-20" w:firstLine="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coordinate the recruitment and selection process in the cluster working closely with the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34" w:lineRule="auto"/>
        <w:ind w:left="82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Talent Resource Partner.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820"/>
        </w:tabs>
        <w:spacing w:before="34" w:lineRule="auto"/>
        <w:ind w:left="460" w:right="-20" w:firstLine="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undertake any relevant research and trends as deemed necessary.</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820"/>
        </w:tabs>
        <w:spacing w:before="36" w:lineRule="auto"/>
        <w:ind w:left="460" w:right="-20" w:firstLine="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work collaboratively with professional associations, trade unions and local JCC’s to ensure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34" w:lineRule="auto"/>
        <w:ind w:left="82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a productive employee relations environment.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820"/>
        </w:tabs>
        <w:spacing w:before="34" w:lineRule="auto"/>
        <w:ind w:left="460" w:right="-20" w:firstLine="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support the implementation and administration of local JCC’s as directed by the HR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before="34" w:lineRule="auto"/>
        <w:ind w:left="82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Cluster Manager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820"/>
        </w:tabs>
        <w:spacing w:before="34" w:lineRule="auto"/>
        <w:ind w:left="460" w:right="-20" w:firstLine="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provide cover for colleagues in different clusters of the organisation.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820"/>
        </w:tabs>
        <w:spacing w:before="35" w:lineRule="auto"/>
        <w:ind w:left="460" w:right="-20" w:firstLine="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To undertake any necessary administrative tasks required.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before="7" w:line="240"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100" w:right="-20"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Other clauses: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before="36" w:line="275" w:lineRule="auto"/>
        <w:ind w:left="820" w:right="515" w:hanging="36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1.   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before="7" w:line="260"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5" w:lineRule="auto"/>
        <w:ind w:left="820" w:right="67" w:hanging="36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2.   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before="7" w:line="260"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5" w:lineRule="auto"/>
        <w:ind w:left="820" w:right="527" w:hanging="36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3.   This job description may be varied to meet the changing demands of the HR service and cluster Academies at the reasonable discretion of the senior HR management team.</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before="12" w:line="279.99999999999994"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46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4.   There may be occasions when it will be necessary to cover other HR Advisor roles within the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before="34" w:lineRule="auto"/>
        <w:ind w:left="82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School Support Services.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5" w:lineRule="auto"/>
        <w:ind w:left="820" w:right="157" w:hanging="36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5.   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before="7" w:line="260"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46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6.   The post holder may deal with sensitive material and should maintain confidentiality in all</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before="34" w:lineRule="auto"/>
        <w:ind w:left="82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Academy/Trust related matters.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before="34" w:lineRule="auto"/>
        <w:ind w:left="820" w:right="-2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before="34" w:lineRule="auto"/>
        <w:ind w:left="820" w:right="-2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D">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Employee value proposition:</w:t>
      </w:r>
    </w:p>
    <w:p w:rsidR="00000000" w:rsidDel="00000000" w:rsidP="00000000" w:rsidRDefault="00000000" w:rsidRPr="00000000" w14:paraId="0000004E">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4F">
      <w:pPr>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0">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51">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Our values: </w:t>
      </w:r>
    </w:p>
    <w:p w:rsidR="00000000" w:rsidDel="00000000" w:rsidP="00000000" w:rsidRDefault="00000000" w:rsidRPr="00000000" w14:paraId="00000052">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53">
      <w:pPr>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The post holder will be expected to operate in line with our values which are:</w:t>
      </w:r>
    </w:p>
    <w:p w:rsidR="00000000" w:rsidDel="00000000" w:rsidP="00000000" w:rsidRDefault="00000000" w:rsidRPr="00000000" w14:paraId="00000054">
      <w:pPr>
        <w:rPr>
          <w:rFonts w:ascii="PT Sans" w:cs="PT Sans" w:eastAsia="PT Sans" w:hAnsi="PT Sans"/>
          <w:color w:val="222222"/>
          <w:sz w:val="20"/>
          <w:szCs w:val="20"/>
        </w:rPr>
      </w:pPr>
      <w:r w:rsidDel="00000000" w:rsidR="00000000" w:rsidRPr="00000000">
        <w:rPr>
          <w:rtl w:val="0"/>
        </w:rPr>
      </w:r>
    </w:p>
    <w:p w:rsidR="00000000" w:rsidDel="00000000" w:rsidP="00000000" w:rsidRDefault="00000000" w:rsidRPr="00000000" w14:paraId="00000055">
      <w:pPr>
        <w:tabs>
          <w:tab w:val="left" w:pos="426"/>
        </w:tabs>
        <w:rPr>
          <w:rFonts w:ascii="PT Sans" w:cs="PT Sans" w:eastAsia="PT Sans" w:hAnsi="PT Sans"/>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w:t>
        <w:tab/>
        <w:t xml:space="preserve">Be unusually brave</w:t>
      </w:r>
    </w:p>
    <w:p w:rsidR="00000000" w:rsidDel="00000000" w:rsidP="00000000" w:rsidRDefault="00000000" w:rsidRPr="00000000" w14:paraId="00000056">
      <w:pPr>
        <w:tabs>
          <w:tab w:val="left" w:pos="426"/>
        </w:tabs>
        <w:rPr>
          <w:rFonts w:ascii="PT Sans" w:cs="PT Sans" w:eastAsia="PT Sans" w:hAnsi="PT Sans"/>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w:t>
        <w:tab/>
        <w:t xml:space="preserve">Discover what’s possible</w:t>
      </w:r>
    </w:p>
    <w:p w:rsidR="00000000" w:rsidDel="00000000" w:rsidP="00000000" w:rsidRDefault="00000000" w:rsidRPr="00000000" w14:paraId="00000057">
      <w:pPr>
        <w:tabs>
          <w:tab w:val="left" w:pos="426"/>
        </w:tabs>
        <w:rPr>
          <w:rFonts w:ascii="PT Sans" w:cs="PT Sans" w:eastAsia="PT Sans" w:hAnsi="PT Sans"/>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w:t>
        <w:tab/>
        <w:t xml:space="preserve">Push the limits</w:t>
      </w:r>
    </w:p>
    <w:p w:rsidR="00000000" w:rsidDel="00000000" w:rsidP="00000000" w:rsidRDefault="00000000" w:rsidRPr="00000000" w14:paraId="00000058">
      <w:pPr>
        <w:tabs>
          <w:tab w:val="left" w:pos="426"/>
        </w:tabs>
        <w:rPr>
          <w:rFonts w:ascii="PT Sans" w:cs="PT Sans" w:eastAsia="PT Sans" w:hAnsi="PT Sans"/>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w:t>
        <w:tab/>
        <w:t xml:space="preserve">Be big hearted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before="34" w:lineRule="auto"/>
        <w:ind w:left="820" w:right="-2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before="6" w:line="240" w:lineRule="auto"/>
        <w:rPr>
          <w:rFonts w:ascii="PT Sans" w:cs="PT Sans" w:eastAsia="PT Sans" w:hAnsi="PT Sans"/>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1311" w:right="-20" w:firstLine="0"/>
        <w:rPr>
          <w:rFonts w:ascii="PT Sans" w:cs="PT Sans" w:eastAsia="PT Sans" w:hAnsi="PT Sans"/>
          <w:smallCaps w:val="0"/>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-361949</wp:posOffset>
            </wp:positionH>
            <wp:positionV relativeFrom="paragraph">
              <wp:posOffset>200025</wp:posOffset>
            </wp:positionV>
            <wp:extent cx="6330950" cy="14224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30950" cy="1422400"/>
                    </a:xfrm>
                    <a:prstGeom prst="rect"/>
                    <a:ln/>
                  </pic:spPr>
                </pic:pic>
              </a:graphicData>
            </a:graphic>
          </wp:anchor>
        </w:drawing>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before="9" w:line="240"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before="34" w:line="240" w:lineRule="auto"/>
        <w:ind w:left="100" w:right="-20" w:firstLine="0"/>
        <w:rPr>
          <w:rFonts w:ascii="PT Sans" w:cs="PT Sans" w:eastAsia="PT Sans" w:hAnsi="PT Sans"/>
          <w:b w:val="1"/>
          <w:smallCaps w:val="0"/>
          <w:sz w:val="20"/>
          <w:szCs w:val="20"/>
          <w:u w:val="single"/>
        </w:rPr>
      </w:pPr>
      <w:r w:rsidDel="00000000" w:rsidR="00000000" w:rsidRPr="00000000">
        <w:rPr>
          <w:rFonts w:ascii="PT Sans" w:cs="PT Sans" w:eastAsia="PT Sans" w:hAnsi="PT Sans"/>
          <w:b w:val="1"/>
          <w:smallCaps w:val="0"/>
          <w:sz w:val="20"/>
          <w:szCs w:val="20"/>
          <w:u w:val="single"/>
          <w:rtl w:val="0"/>
        </w:rPr>
        <w:t xml:space="preserve">PERSON SPECIFICATION</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before="9" w:line="260" w:lineRule="auto"/>
        <w:rPr>
          <w:rFonts w:ascii="PT Sans" w:cs="PT Sans" w:eastAsia="PT Sans" w:hAnsi="PT Sans"/>
          <w:b w:val="1"/>
          <w:smallCaps w:val="0"/>
          <w:sz w:val="20"/>
          <w:szCs w:val="20"/>
          <w:u w:val="singl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before="34" w:lineRule="auto"/>
        <w:ind w:left="100" w:right="-20"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HR Cluster Adviser</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before="3" w:line="240" w:lineRule="auto"/>
        <w:rPr>
          <w:rFonts w:ascii="PT Sans" w:cs="PT Sans" w:eastAsia="PT Sans" w:hAnsi="PT Sans"/>
          <w:b w:val="1"/>
          <w:smallCaps w:val="0"/>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rPr>
          <w:rFonts w:ascii="PT Sans" w:cs="PT Sans" w:eastAsia="PT Sans" w:hAnsi="PT Sans"/>
          <w:b w:val="1"/>
          <w:smallCaps w:val="0"/>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355"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Essential (E), Desirable (D)</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before="5" w:line="240" w:lineRule="auto"/>
        <w:rPr>
          <w:rFonts w:ascii="PT Sans" w:cs="PT Sans" w:eastAsia="PT Sans" w:hAnsi="PT Sans"/>
          <w:smallCaps w:val="0"/>
          <w:sz w:val="20"/>
          <w:szCs w:val="20"/>
        </w:rPr>
      </w:pPr>
      <w:r w:rsidDel="00000000" w:rsidR="00000000" w:rsidRPr="00000000">
        <w:rPr>
          <w:rtl w:val="0"/>
        </w:rPr>
      </w:r>
    </w:p>
    <w:tbl>
      <w:tblPr>
        <w:tblStyle w:val="Table1"/>
        <w:tblW w:w="972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1"/>
        <w:gridCol w:w="1454"/>
        <w:gridCol w:w="3301"/>
        <w:gridCol w:w="3166"/>
        <w:tblGridChange w:id="0">
          <w:tblGrid>
            <w:gridCol w:w="1801"/>
            <w:gridCol w:w="1454"/>
            <w:gridCol w:w="3301"/>
            <w:gridCol w:w="3166"/>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before="97" w:lineRule="auto"/>
              <w:ind w:left="136" w:right="-20"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General</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before="34" w:lineRule="auto"/>
              <w:ind w:left="136" w:right="-20"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Heading</w:t>
            </w:r>
          </w:p>
        </w:tc>
        <w:tc>
          <w:tcPr>
            <w:shd w:fill="auto" w:val="clear"/>
            <w:tcMar>
              <w:top w:w="0.0" w:type="dxa"/>
              <w:left w:w="0.0" w:type="dxa"/>
              <w:bottom w:w="0.0" w:type="dxa"/>
              <w:right w:w="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before="97" w:lineRule="auto"/>
              <w:ind w:left="90" w:right="-20"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Detail</w:t>
            </w:r>
          </w:p>
        </w:tc>
        <w:tc>
          <w:tcPr>
            <w:shd w:fill="auto" w:val="clear"/>
            <w:tcMar>
              <w:top w:w="0.0" w:type="dxa"/>
              <w:left w:w="0.0" w:type="dxa"/>
              <w:bottom w:w="0.0" w:type="dxa"/>
              <w:right w:w="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before="97" w:lineRule="auto"/>
              <w:ind w:left="93" w:right="-20"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Essential requirements</w:t>
            </w:r>
          </w:p>
        </w:tc>
        <w:tc>
          <w:tcPr>
            <w:shd w:fill="auto" w:val="clear"/>
            <w:tcMar>
              <w:top w:w="0.0" w:type="dxa"/>
              <w:left w:w="0.0" w:type="dxa"/>
              <w:bottom w:w="0.0" w:type="dxa"/>
              <w:right w:w="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before="97" w:lineRule="auto"/>
              <w:ind w:left="93" w:right="-20"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Desirable requirements</w:t>
            </w:r>
          </w:p>
        </w:tc>
      </w:tr>
      <w:tr>
        <w:tc>
          <w:tcPr>
            <w:shd w:fill="auto" w:val="clear"/>
            <w:tcMar>
              <w:top w:w="0.0" w:type="dxa"/>
              <w:left w:w="0.0" w:type="dxa"/>
              <w:bottom w:w="0.0" w:type="dxa"/>
              <w:right w:w="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before="80" w:line="275" w:lineRule="auto"/>
              <w:ind w:left="100" w:right="119"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Qualifications &amp; Experience</w:t>
            </w:r>
          </w:p>
        </w:tc>
        <w:tc>
          <w:tcPr>
            <w:shd w:fill="auto" w:val="clear"/>
            <w:tcMar>
              <w:top w:w="0.0" w:type="dxa"/>
              <w:left w:w="0.0" w:type="dxa"/>
              <w:bottom w:w="0.0" w:type="dxa"/>
              <w:right w:w="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before="82" w:line="275" w:lineRule="auto"/>
              <w:ind w:left="90" w:right="139"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Specific qualifications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before="1" w:lineRule="auto"/>
              <w:ind w:left="9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&amp; experience</w:t>
            </w:r>
          </w:p>
        </w:tc>
        <w:tc>
          <w:tcPr>
            <w:shd w:fill="auto" w:val="clear"/>
            <w:tcMar>
              <w:top w:w="0.0" w:type="dxa"/>
              <w:left w:w="0.0" w:type="dxa"/>
              <w:bottom w:w="0.0" w:type="dxa"/>
              <w:right w:w="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800"/>
              </w:tabs>
              <w:spacing w:before="82" w:line="275" w:lineRule="auto"/>
              <w:ind w:left="813" w:right="496"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Must have significant, proven HR advisory experience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800"/>
              </w:tabs>
              <w:spacing w:before="1" w:line="276" w:lineRule="auto"/>
              <w:ind w:left="813" w:right="50"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Experience of conducting and advising at disciplinary/grievance/redu ndancy meetings/hearings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860"/>
              </w:tabs>
              <w:spacing w:line="275" w:lineRule="auto"/>
              <w:ind w:left="813" w:right="218" w:hanging="360"/>
              <w:jc w:val="both"/>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ab/>
              <w:t xml:space="preserve">A proven track record of dealing with complex HR issues</w:t>
            </w:r>
          </w:p>
        </w:tc>
        <w:tc>
          <w:tcPr>
            <w:shd w:fill="auto" w:val="clear"/>
            <w:tcMar>
              <w:top w:w="0.0" w:type="dxa"/>
              <w:left w:w="0.0" w:type="dxa"/>
              <w:bottom w:w="0.0" w:type="dxa"/>
              <w:right w:w="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860"/>
              </w:tabs>
              <w:spacing w:before="82" w:line="275" w:lineRule="auto"/>
              <w:ind w:left="813" w:right="195"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ab/>
              <w:t xml:space="preserve">Degree level with a relevant professional qualification, full (CIPD) qualification or equivalent</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760"/>
              </w:tabs>
              <w:spacing w:before="3" w:lineRule="auto"/>
              <w:ind w:left="415" w:right="1047" w:firstLine="0"/>
              <w:jc w:val="center"/>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Education HR</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before="34" w:lineRule="auto"/>
              <w:ind w:left="778" w:right="1304" w:firstLine="0"/>
              <w:jc w:val="center"/>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experience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800"/>
              </w:tabs>
              <w:spacing w:before="34" w:line="275" w:lineRule="auto"/>
              <w:ind w:left="813" w:right="148"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Knowledge of education sector</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800"/>
              </w:tabs>
              <w:spacing w:before="1" w:line="276" w:lineRule="auto"/>
              <w:ind w:left="813" w:right="348" w:hanging="360"/>
              <w:jc w:val="both"/>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Experience of dealing with HR in a multi-site organisation</w:t>
            </w:r>
          </w:p>
        </w:tc>
      </w:tr>
      <w:tr>
        <w:tc>
          <w:tcPr>
            <w:shd w:fill="auto" w:val="clear"/>
            <w:tcMar>
              <w:top w:w="0.0" w:type="dxa"/>
              <w:left w:w="0.0" w:type="dxa"/>
              <w:bottom w:w="0.0" w:type="dxa"/>
              <w:right w:w="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800"/>
              </w:tabs>
              <w:spacing w:before="1" w:line="276" w:lineRule="auto"/>
              <w:ind w:left="813" w:right="348" w:hanging="360"/>
              <w:jc w:val="both"/>
              <w:rPr>
                <w:rFonts w:ascii="PT Sans" w:cs="PT Sans" w:eastAsia="PT Sans" w:hAnsi="PT Sans"/>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before="82" w:line="275" w:lineRule="auto"/>
              <w:ind w:left="90" w:right="81"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Knowledge of relevant policies and procedures</w:t>
            </w:r>
          </w:p>
        </w:tc>
        <w:tc>
          <w:tcPr>
            <w:shd w:fill="auto" w:val="clear"/>
            <w:tcMar>
              <w:top w:w="0.0" w:type="dxa"/>
              <w:left w:w="0.0" w:type="dxa"/>
              <w:bottom w:w="0.0" w:type="dxa"/>
              <w:right w:w="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800"/>
              </w:tabs>
              <w:spacing w:before="82" w:line="275" w:lineRule="auto"/>
              <w:ind w:left="813" w:right="429"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Knowledge of human resources policies and procedures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900"/>
              </w:tabs>
              <w:spacing w:before="1" w:lineRule="auto"/>
              <w:ind w:left="453" w:right="-20" w:firstLine="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Knowledge of TUPE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before="36" w:lineRule="auto"/>
              <w:ind w:left="813"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legislation</w:t>
            </w:r>
          </w:p>
        </w:tc>
        <w:tc>
          <w:tcPr>
            <w:shd w:fill="auto" w:val="clear"/>
            <w:tcMar>
              <w:top w:w="0.0" w:type="dxa"/>
              <w:left w:w="0.0" w:type="dxa"/>
              <w:bottom w:w="0.0" w:type="dxa"/>
              <w:right w:w="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860"/>
              </w:tabs>
              <w:spacing w:before="82" w:line="275" w:lineRule="auto"/>
              <w:ind w:left="813" w:right="71"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ab/>
              <w:t xml:space="preserve">Safer recruitment/safeguarding</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before="1" w:lineRule="auto"/>
              <w:ind w:left="813"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/child protection</w:t>
            </w:r>
          </w:p>
        </w:tc>
      </w:tr>
      <w:tr>
        <w:tc>
          <w:tcPr>
            <w:shd w:fill="auto" w:val="clear"/>
            <w:tcMar>
              <w:top w:w="0.0" w:type="dxa"/>
              <w:left w:w="0.0" w:type="dxa"/>
              <w:bottom w:w="0.0" w:type="dxa"/>
              <w:right w:w="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before="1" w:lineRule="auto"/>
              <w:ind w:left="813" w:right="-20" w:firstLine="0"/>
              <w:rPr>
                <w:rFonts w:ascii="PT Sans" w:cs="PT Sans" w:eastAsia="PT Sans" w:hAnsi="PT Sans"/>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before="82" w:lineRule="auto"/>
              <w:ind w:left="9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Technology</w:t>
            </w:r>
          </w:p>
        </w:tc>
        <w:tc>
          <w:tcPr>
            <w:shd w:fill="auto" w:val="clear"/>
            <w:tcMar>
              <w:top w:w="0.0" w:type="dxa"/>
              <w:left w:w="0.0" w:type="dxa"/>
              <w:bottom w:w="0.0" w:type="dxa"/>
              <w:right w:w="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800"/>
              </w:tabs>
              <w:spacing w:before="82" w:line="275" w:lineRule="auto"/>
              <w:ind w:left="813" w:right="61"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Ability to use to at least an intermediary level Google and Microsoft Office suites</w:t>
            </w:r>
          </w:p>
        </w:tc>
        <w:tc>
          <w:tcPr>
            <w:shd w:fill="auto" w:val="clear"/>
            <w:tcMar>
              <w:top w:w="0.0" w:type="dxa"/>
              <w:left w:w="0.0" w:type="dxa"/>
              <w:bottom w:w="0.0" w:type="dxa"/>
              <w:right w:w="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800"/>
              </w:tabs>
              <w:spacing w:before="82" w:line="275" w:lineRule="auto"/>
              <w:ind w:left="813" w:right="171"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Ability to use databases and experience of data entry</w:t>
            </w:r>
          </w:p>
        </w:tc>
      </w:tr>
      <w:tr>
        <w:tc>
          <w:tcPr>
            <w:shd w:fill="auto" w:val="clear"/>
            <w:tcMar>
              <w:top w:w="0.0" w:type="dxa"/>
              <w:left w:w="0.0" w:type="dxa"/>
              <w:bottom w:w="0.0" w:type="dxa"/>
              <w:right w:w="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before="78" w:lineRule="auto"/>
              <w:ind w:left="90" w:right="-20"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Communication</w:t>
            </w:r>
          </w:p>
        </w:tc>
        <w:tc>
          <w:tcPr>
            <w:shd w:fill="auto" w:val="clear"/>
            <w:tcMar>
              <w:top w:w="0.0" w:type="dxa"/>
              <w:left w:w="0.0" w:type="dxa"/>
              <w:bottom w:w="0.0" w:type="dxa"/>
              <w:right w:w="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before="80" w:lineRule="auto"/>
              <w:ind w:left="9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Written</w:t>
            </w:r>
          </w:p>
        </w:tc>
        <w:tc>
          <w:tcPr>
            <w:shd w:fill="auto" w:val="clear"/>
            <w:tcMar>
              <w:top w:w="0.0" w:type="dxa"/>
              <w:left w:w="0.0" w:type="dxa"/>
              <w:bottom w:w="0.0" w:type="dxa"/>
              <w:right w:w="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800"/>
              </w:tabs>
              <w:spacing w:before="80" w:line="275" w:lineRule="auto"/>
              <w:ind w:left="813" w:right="50"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Ability to write professional letters, emails and reports</w:t>
            </w:r>
          </w:p>
        </w:tc>
        <w:tc>
          <w:tcPr>
            <w:shd w:fill="auto" w:val="clear"/>
            <w:tcMar>
              <w:top w:w="0.0" w:type="dxa"/>
              <w:left w:w="0.0" w:type="dxa"/>
              <w:bottom w:w="0.0" w:type="dxa"/>
              <w:right w:w="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PT Sans" w:cs="PT Sans" w:eastAsia="PT Sans" w:hAnsi="PT Sans"/>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PT Sans" w:cs="PT Sans" w:eastAsia="PT Sans" w:hAnsi="PT Sans"/>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before="82" w:lineRule="auto"/>
              <w:ind w:left="9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Verbal</w:t>
            </w:r>
          </w:p>
        </w:tc>
        <w:tc>
          <w:tcPr>
            <w:shd w:fill="auto" w:val="clear"/>
            <w:tcMar>
              <w:top w:w="0.0" w:type="dxa"/>
              <w:left w:w="0.0" w:type="dxa"/>
              <w:bottom w:w="0.0" w:type="dxa"/>
              <w:right w:w="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800"/>
              </w:tabs>
              <w:spacing w:before="82" w:line="275" w:lineRule="auto"/>
              <w:ind w:left="813" w:right="363"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Ability to communicate with people at all levels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800"/>
              </w:tabs>
              <w:spacing w:before="1" w:line="275" w:lineRule="auto"/>
              <w:ind w:left="813" w:right="417"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Ability to and influence people</w:t>
            </w:r>
          </w:p>
        </w:tc>
        <w:tc>
          <w:tcPr>
            <w:shd w:fill="auto" w:val="clear"/>
            <w:tcMar>
              <w:top w:w="0.0" w:type="dxa"/>
              <w:left w:w="0.0" w:type="dxa"/>
              <w:bottom w:w="0.0" w:type="dxa"/>
              <w:right w:w="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PT Sans" w:cs="PT Sans" w:eastAsia="PT Sans" w:hAnsi="PT Sans"/>
                <w:smallCaps w:val="0"/>
                <w:sz w:val="20"/>
                <w:szCs w:val="20"/>
              </w:rPr>
            </w:pPr>
            <w:r w:rsidDel="00000000" w:rsidR="00000000" w:rsidRPr="00000000">
              <w:rPr>
                <w:rtl w:val="0"/>
              </w:rPr>
            </w:r>
          </w:p>
        </w:tc>
      </w:tr>
    </w:tb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before="7" w:line="240" w:lineRule="auto"/>
        <w:rPr>
          <w:rFonts w:ascii="PT Sans" w:cs="PT Sans" w:eastAsia="PT Sans" w:hAnsi="PT Sans"/>
          <w:smallCaps w:val="0"/>
          <w:sz w:val="20"/>
          <w:szCs w:val="20"/>
        </w:rPr>
      </w:pPr>
      <w:r w:rsidDel="00000000" w:rsidR="00000000" w:rsidRPr="00000000">
        <w:br w:type="page"/>
      </w:r>
      <w:r w:rsidDel="00000000" w:rsidR="00000000" w:rsidRPr="00000000">
        <w:rPr>
          <w:rtl w:val="0"/>
        </w:rPr>
      </w:r>
    </w:p>
    <w:tbl>
      <w:tblPr>
        <w:tblStyle w:val="Table2"/>
        <w:tblW w:w="972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1"/>
        <w:gridCol w:w="1454"/>
        <w:gridCol w:w="3301"/>
        <w:gridCol w:w="3166"/>
        <w:tblGridChange w:id="0">
          <w:tblGrid>
            <w:gridCol w:w="1801"/>
            <w:gridCol w:w="1454"/>
            <w:gridCol w:w="3301"/>
            <w:gridCol w:w="3166"/>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before="98" w:line="275" w:lineRule="auto"/>
              <w:ind w:left="90" w:right="381"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Working with others</w:t>
            </w:r>
          </w:p>
        </w:tc>
        <w:tc>
          <w:tcPr>
            <w:shd w:fill="auto" w:val="clear"/>
            <w:tcMar>
              <w:top w:w="0.0" w:type="dxa"/>
              <w:left w:w="0.0" w:type="dxa"/>
              <w:bottom w:w="0.0" w:type="dxa"/>
              <w:right w:w="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before="1" w:line="240" w:lineRule="auto"/>
              <w:rPr>
                <w:rFonts w:ascii="PT Sans" w:cs="PT Sans" w:eastAsia="PT Sans" w:hAnsi="PT Sans"/>
                <w:b w:val="1"/>
                <w:smallCaps w:val="0"/>
                <w:sz w:val="20"/>
                <w:szCs w:val="2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9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Team work</w:t>
            </w:r>
          </w:p>
        </w:tc>
        <w:tc>
          <w:tcPr>
            <w:shd w:fill="auto" w:val="clear"/>
            <w:tcMar>
              <w:top w:w="0.0" w:type="dxa"/>
              <w:left w:w="0.0" w:type="dxa"/>
              <w:bottom w:w="0.0" w:type="dxa"/>
              <w:right w:w="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before="1" w:line="240" w:lineRule="auto"/>
              <w:rPr>
                <w:rFonts w:ascii="PT Sans" w:cs="PT Sans" w:eastAsia="PT Sans" w:hAnsi="PT Sans"/>
                <w:smallCaps w:val="0"/>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800"/>
              </w:tabs>
              <w:spacing w:line="275" w:lineRule="auto"/>
              <w:ind w:left="813" w:right="117"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Work effectively as part of a team</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860"/>
              </w:tabs>
              <w:spacing w:before="1" w:line="275" w:lineRule="auto"/>
              <w:ind w:left="813" w:right="1136"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ab/>
              <w:t xml:space="preserve">Ability to work independently</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860"/>
              </w:tabs>
              <w:spacing w:before="1" w:line="276.99999999999994" w:lineRule="auto"/>
              <w:ind w:left="813" w:right="78"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ab/>
              <w:t xml:space="preserve">Have strong interpersonal skills</w:t>
            </w:r>
          </w:p>
        </w:tc>
        <w:tc>
          <w:tcPr>
            <w:shd w:fill="auto" w:val="clear"/>
            <w:tcMar>
              <w:top w:w="0.0" w:type="dxa"/>
              <w:left w:w="0.0" w:type="dxa"/>
              <w:bottom w:w="0.0" w:type="dxa"/>
              <w:right w:w="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PT Sans" w:cs="PT Sans" w:eastAsia="PT Sans" w:hAnsi="PT Sans"/>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before="78" w:lineRule="auto"/>
              <w:ind w:left="90" w:right="-20"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Responsibilities</w:t>
            </w:r>
          </w:p>
        </w:tc>
        <w:tc>
          <w:tcPr>
            <w:shd w:fill="auto" w:val="clear"/>
            <w:tcMar>
              <w:top w:w="0.0" w:type="dxa"/>
              <w:left w:w="0.0" w:type="dxa"/>
              <w:bottom w:w="0.0" w:type="dxa"/>
              <w:right w:w="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before="80" w:line="275" w:lineRule="auto"/>
              <w:ind w:left="90" w:right="48"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Organisationa l skills</w:t>
            </w:r>
          </w:p>
        </w:tc>
        <w:tc>
          <w:tcPr>
            <w:shd w:fill="auto" w:val="clear"/>
            <w:tcMar>
              <w:top w:w="0.0" w:type="dxa"/>
              <w:left w:w="0.0" w:type="dxa"/>
              <w:bottom w:w="0.0" w:type="dxa"/>
              <w:right w:w="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800"/>
              </w:tabs>
              <w:spacing w:before="80" w:line="275" w:lineRule="auto"/>
              <w:ind w:left="813" w:right="129"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Ability to be proactive and prioritise work</w:t>
            </w:r>
          </w:p>
        </w:tc>
        <w:tc>
          <w:tcPr>
            <w:shd w:fill="auto" w:val="clear"/>
            <w:tcMar>
              <w:top w:w="0.0" w:type="dxa"/>
              <w:left w:w="0.0" w:type="dxa"/>
              <w:bottom w:w="0.0" w:type="dxa"/>
              <w:right w:w="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PT Sans" w:cs="PT Sans" w:eastAsia="PT Sans" w:hAnsi="PT Sans"/>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before="80" w:lineRule="auto"/>
              <w:ind w:left="100" w:right="-20"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Skills</w:t>
            </w:r>
          </w:p>
        </w:tc>
        <w:tc>
          <w:tcPr>
            <w:shd w:fill="auto" w:val="clear"/>
            <w:tcMar>
              <w:top w:w="0.0" w:type="dxa"/>
              <w:left w:w="0.0" w:type="dxa"/>
              <w:bottom w:w="0.0" w:type="dxa"/>
              <w:right w:w="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before="82" w:line="275" w:lineRule="auto"/>
              <w:ind w:left="90" w:right="281"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Attention to detail</w:t>
            </w:r>
          </w:p>
        </w:tc>
        <w:tc>
          <w:tcPr>
            <w:shd w:fill="auto" w:val="clear"/>
            <w:tcMar>
              <w:top w:w="0.0" w:type="dxa"/>
              <w:left w:w="0.0" w:type="dxa"/>
              <w:bottom w:w="0.0" w:type="dxa"/>
              <w:right w:w="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800"/>
              </w:tabs>
              <w:spacing w:before="82" w:line="275" w:lineRule="auto"/>
              <w:ind w:left="813" w:right="62"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Ability to produce accurate correspondence and identify errors</w:t>
            </w:r>
          </w:p>
        </w:tc>
        <w:tc>
          <w:tcPr>
            <w:shd w:fill="auto" w:val="clear"/>
            <w:tcMar>
              <w:top w:w="0.0" w:type="dxa"/>
              <w:left w:w="0.0" w:type="dxa"/>
              <w:bottom w:w="0.0" w:type="dxa"/>
              <w:right w:w="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PT Sans" w:cs="PT Sans" w:eastAsia="PT Sans" w:hAnsi="PT Sans"/>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PT Sans" w:cs="PT Sans" w:eastAsia="PT Sans" w:hAnsi="PT Sans"/>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before="80" w:line="275" w:lineRule="auto"/>
              <w:ind w:left="90" w:right="72"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Statistics/Rep orts</w:t>
            </w:r>
          </w:p>
        </w:tc>
        <w:tc>
          <w:tcPr>
            <w:shd w:fill="auto" w:val="clear"/>
            <w:tcMar>
              <w:top w:w="0.0" w:type="dxa"/>
              <w:left w:w="0.0" w:type="dxa"/>
              <w:bottom w:w="0.0" w:type="dxa"/>
              <w:right w:w="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800"/>
              </w:tabs>
              <w:spacing w:before="80" w:line="276" w:lineRule="auto"/>
              <w:ind w:left="813" w:right="115"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Ability to produce and understand statistics and collate these in reports for distribution</w:t>
            </w:r>
          </w:p>
        </w:tc>
        <w:tc>
          <w:tcPr>
            <w:shd w:fill="auto" w:val="clear"/>
            <w:tcMar>
              <w:top w:w="0.0" w:type="dxa"/>
              <w:left w:w="0.0" w:type="dxa"/>
              <w:bottom w:w="0.0" w:type="dxa"/>
              <w:right w:w="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PT Sans" w:cs="PT Sans" w:eastAsia="PT Sans" w:hAnsi="PT Sans"/>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before="80" w:lineRule="auto"/>
              <w:ind w:left="90" w:right="-20" w:firstLine="0"/>
              <w:rPr>
                <w:rFonts w:ascii="PT Sans" w:cs="PT Sans" w:eastAsia="PT Sans" w:hAnsi="PT Sans"/>
                <w:b w:val="1"/>
                <w:smallCaps w:val="0"/>
                <w:sz w:val="20"/>
                <w:szCs w:val="20"/>
              </w:rPr>
            </w:pPr>
            <w:r w:rsidDel="00000000" w:rsidR="00000000" w:rsidRPr="00000000">
              <w:rPr>
                <w:rFonts w:ascii="PT Sans" w:cs="PT Sans" w:eastAsia="PT Sans" w:hAnsi="PT Sans"/>
                <w:b w:val="1"/>
                <w:smallCaps w:val="0"/>
                <w:sz w:val="20"/>
                <w:szCs w:val="20"/>
                <w:rtl w:val="0"/>
              </w:rPr>
              <w:t xml:space="preserve">General</w:t>
            </w:r>
          </w:p>
        </w:tc>
        <w:tc>
          <w:tcPr>
            <w:shd w:fill="auto" w:val="clear"/>
            <w:tcMar>
              <w:top w:w="0.0" w:type="dxa"/>
              <w:left w:w="0.0" w:type="dxa"/>
              <w:bottom w:w="0.0" w:type="dxa"/>
              <w:right w:w="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before="82" w:line="275" w:lineRule="auto"/>
              <w:ind w:left="90" w:right="137"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Confidentialit y/Data Protection</w:t>
            </w:r>
          </w:p>
        </w:tc>
        <w:tc>
          <w:tcPr>
            <w:shd w:fill="auto" w:val="clear"/>
            <w:tcMar>
              <w:top w:w="0.0" w:type="dxa"/>
              <w:left w:w="0.0" w:type="dxa"/>
              <w:bottom w:w="0.0" w:type="dxa"/>
              <w:right w:w="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800"/>
              </w:tabs>
              <w:spacing w:before="82" w:line="276" w:lineRule="auto"/>
              <w:ind w:left="813" w:right="303"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Understand and comply with procedures and legislation relating to confidentiality and Data Protection</w:t>
            </w:r>
          </w:p>
        </w:tc>
        <w:tc>
          <w:tcPr>
            <w:shd w:fill="auto" w:val="clear"/>
            <w:tcMar>
              <w:top w:w="0.0" w:type="dxa"/>
              <w:left w:w="0.0" w:type="dxa"/>
              <w:bottom w:w="0.0" w:type="dxa"/>
              <w:right w:w="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PT Sans" w:cs="PT Sans" w:eastAsia="PT Sans" w:hAnsi="PT Sans"/>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PT Sans" w:cs="PT Sans" w:eastAsia="PT Sans" w:hAnsi="PT Sans"/>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before="82" w:lineRule="auto"/>
              <w:ind w:left="9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Travel</w:t>
            </w:r>
          </w:p>
        </w:tc>
        <w:tc>
          <w:tcPr>
            <w:shd w:fill="auto" w:val="clear"/>
            <w:tcMar>
              <w:top w:w="0.0" w:type="dxa"/>
              <w:left w:w="0.0" w:type="dxa"/>
              <w:bottom w:w="0.0" w:type="dxa"/>
              <w:right w:w="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800"/>
              </w:tabs>
              <w:spacing w:before="82" w:line="275" w:lineRule="auto"/>
              <w:ind w:left="813" w:right="118"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Must be willing to travel to cluster academies and national travel to academies within the organisation.</w:t>
            </w:r>
          </w:p>
        </w:tc>
        <w:tc>
          <w:tcPr>
            <w:shd w:fill="auto" w:val="clear"/>
            <w:tcMar>
              <w:top w:w="0.0" w:type="dxa"/>
              <w:left w:w="0.0" w:type="dxa"/>
              <w:bottom w:w="0.0" w:type="dxa"/>
              <w:right w:w="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860"/>
              </w:tabs>
              <w:spacing w:before="82" w:line="275" w:lineRule="auto"/>
              <w:ind w:left="813" w:right="169" w:hanging="360"/>
              <w:jc w:val="both"/>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ab/>
              <w:t xml:space="preserve">Must have a full driving licence and the use of a car.</w:t>
            </w:r>
          </w:p>
        </w:tc>
      </w:tr>
      <w:tr>
        <w:tc>
          <w:tcPr>
            <w:shd w:fill="auto" w:val="clear"/>
            <w:tcMar>
              <w:top w:w="0.0" w:type="dxa"/>
              <w:left w:w="0.0" w:type="dxa"/>
              <w:bottom w:w="0.0" w:type="dxa"/>
              <w:right w:w="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PT Sans" w:cs="PT Sans" w:eastAsia="PT Sans" w:hAnsi="PT Sans"/>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before="82" w:lineRule="auto"/>
              <w:ind w:left="90" w:right="-20" w:firstLine="0"/>
              <w:rPr>
                <w:rFonts w:ascii="PT Sans" w:cs="PT Sans" w:eastAsia="PT Sans" w:hAnsi="PT Sans"/>
                <w:smallCaps w:val="0"/>
                <w:sz w:val="20"/>
                <w:szCs w:val="20"/>
              </w:rPr>
            </w:pPr>
            <w:r w:rsidDel="00000000" w:rsidR="00000000" w:rsidRPr="00000000">
              <w:rPr>
                <w:rFonts w:ascii="PT Sans" w:cs="PT Sans" w:eastAsia="PT Sans" w:hAnsi="PT Sans"/>
                <w:smallCaps w:val="0"/>
                <w:sz w:val="20"/>
                <w:szCs w:val="20"/>
                <w:rtl w:val="0"/>
              </w:rPr>
              <w:t xml:space="preserve">Safeguarding</w:t>
            </w:r>
          </w:p>
        </w:tc>
        <w:tc>
          <w:tcPr>
            <w:shd w:fill="auto" w:val="clear"/>
            <w:tcMar>
              <w:top w:w="0.0" w:type="dxa"/>
              <w:left w:w="0.0" w:type="dxa"/>
              <w:bottom w:w="0.0" w:type="dxa"/>
              <w:right w:w="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860"/>
              </w:tabs>
              <w:spacing w:before="82" w:line="275" w:lineRule="auto"/>
              <w:ind w:left="813" w:right="173"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ab/>
              <w:t xml:space="preserve">Commitment to the safeguarding and welfare of all pupils.</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800"/>
              </w:tabs>
              <w:spacing w:before="1" w:line="276" w:lineRule="auto"/>
              <w:ind w:left="813" w:right="160" w:hanging="360"/>
              <w:rPr>
                <w:rFonts w:ascii="PT Sans" w:cs="PT Sans" w:eastAsia="PT Sans" w:hAnsi="PT Sans"/>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tab/>
              <w:t xml:space="preserve">This post is subject to an enhanced Disclosure and Barring Service (DBS) check</w:t>
            </w:r>
          </w:p>
        </w:tc>
        <w:tc>
          <w:tcPr>
            <w:shd w:fill="auto" w:val="clear"/>
            <w:tcMar>
              <w:top w:w="0.0" w:type="dxa"/>
              <w:left w:w="0.0" w:type="dxa"/>
              <w:bottom w:w="0.0" w:type="dxa"/>
              <w:right w:w="0.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PT Sans" w:cs="PT Sans" w:eastAsia="PT Sans" w:hAnsi="PT Sans"/>
                <w:smallCaps w:val="0"/>
                <w:sz w:val="20"/>
                <w:szCs w:val="20"/>
              </w:rPr>
            </w:pPr>
            <w:r w:rsidDel="00000000" w:rsidR="00000000" w:rsidRPr="00000000">
              <w:rPr>
                <w:rtl w:val="0"/>
              </w:rPr>
            </w:r>
          </w:p>
        </w:tc>
      </w:tr>
    </w:tbl>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mallCaps w:val="0"/>
          <w:sz w:val="20"/>
          <w:szCs w:val="20"/>
        </w:rPr>
      </w:pPr>
      <w:r w:rsidDel="00000000" w:rsidR="00000000" w:rsidRPr="00000000">
        <w:rPr>
          <w:rtl w:val="0"/>
        </w:rPr>
      </w:r>
    </w:p>
    <w:sectPr>
      <w:pgSz w:h="16840" w:w="11920"/>
      <w:pgMar w:bottom="280" w:top="1320" w:left="1680" w:right="2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