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jc w:val="center"/>
        <w:rPr>
          <w:rFonts w:ascii="Arial" w:cs="Arial" w:eastAsia="Arial" w:hAnsi="Arial"/>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2494915</wp:posOffset>
            </wp:positionH>
            <wp:positionV relativeFrom="paragraph">
              <wp:posOffset>-492441</wp:posOffset>
            </wp:positionV>
            <wp:extent cx="3206115" cy="899795"/>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06115" cy="8997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-552449</wp:posOffset>
            </wp:positionH>
            <wp:positionV relativeFrom="paragraph">
              <wp:posOffset>-457199</wp:posOffset>
            </wp:positionV>
            <wp:extent cx="3092010" cy="1009734"/>
            <wp:effectExtent b="0" l="0" r="0" t="0"/>
            <wp:wrapNone/>
            <wp:docPr descr="N:\Logos\new KWA logo.jpg" id="2" name="image2.jpg"/>
            <a:graphic>
              <a:graphicData uri="http://schemas.openxmlformats.org/drawingml/2006/picture">
                <pic:pic>
                  <pic:nvPicPr>
                    <pic:cNvPr descr="N:\Logos\new KWA logo.jpg" id="0" name="image2.jpg"/>
                    <pic:cNvPicPr preferRelativeResize="0"/>
                  </pic:nvPicPr>
                  <pic:blipFill>
                    <a:blip r:embed="rId7"/>
                    <a:srcRect b="0" l="0" r="0" t="0"/>
                    <a:stretch>
                      <a:fillRect/>
                    </a:stretch>
                  </pic:blipFill>
                  <pic:spPr>
                    <a:xfrm>
                      <a:off x="0" y="0"/>
                      <a:ext cx="3092010" cy="1009734"/>
                    </a:xfrm>
                    <a:prstGeom prst="rect"/>
                    <a:ln/>
                  </pic:spPr>
                </pic:pic>
              </a:graphicData>
            </a:graphic>
          </wp:anchor>
        </w:drawing>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single"/>
          <w:shd w:fill="auto" w:val="clear"/>
          <w:vertAlign w:val="baseline"/>
        </w:rPr>
      </w:pPr>
      <w:r w:rsidDel="00000000" w:rsidR="00000000" w:rsidRPr="00000000">
        <w:rPr>
          <w:rFonts w:ascii="Arial" w:cs="Arial" w:eastAsia="Arial" w:hAnsi="Arial"/>
          <w:i w:val="0"/>
          <w:smallCaps w:val="0"/>
          <w:strike w:val="0"/>
          <w:color w:val="000000"/>
          <w:u w:val="single"/>
          <w:shd w:fill="auto" w:val="clear"/>
          <w:vertAlign w:val="baseline"/>
          <w:rtl w:val="0"/>
        </w:rPr>
        <w:t xml:space="preserve">Academies Enterprise Trust</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single"/>
          <w:shd w:fill="auto" w:val="clear"/>
          <w:vertAlign w:val="baseline"/>
        </w:rPr>
      </w:pPr>
      <w:r w:rsidDel="00000000" w:rsidR="00000000" w:rsidRPr="00000000">
        <w:rPr>
          <w:rFonts w:ascii="Arial" w:cs="Arial" w:eastAsia="Arial" w:hAnsi="Arial"/>
          <w:b w:val="1"/>
          <w:i w:val="0"/>
          <w:smallCaps w:val="0"/>
          <w:strike w:val="0"/>
          <w:color w:val="000000"/>
          <w:u w:val="single"/>
          <w:shd w:fill="auto" w:val="clear"/>
          <w:vertAlign w:val="baseline"/>
          <w:rtl w:val="0"/>
        </w:rPr>
        <w:t xml:space="preserve">Job Description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Job Title: </w:t>
        <w:tab/>
        <w:tab/>
      </w:r>
      <w:r w:rsidDel="00000000" w:rsidR="00000000" w:rsidRPr="00000000">
        <w:rPr>
          <w:rFonts w:ascii="Arial" w:cs="Arial" w:eastAsia="Arial" w:hAnsi="Arial"/>
          <w:i w:val="0"/>
          <w:smallCaps w:val="0"/>
          <w:strike w:val="0"/>
          <w:color w:val="000000"/>
          <w:u w:val="none"/>
          <w:shd w:fill="auto" w:val="clear"/>
          <w:vertAlign w:val="baseline"/>
          <w:rtl w:val="0"/>
        </w:rPr>
        <w:t xml:space="preserve">Teacher of Mathematics</w:t>
      </w:r>
      <w:r w:rsidDel="00000000" w:rsidR="00000000" w:rsidRPr="00000000">
        <w:rPr>
          <w:rFonts w:ascii="Arial" w:cs="Arial" w:eastAsia="Arial" w:hAnsi="Arial"/>
          <w:b w:val="1"/>
          <w:i w:val="0"/>
          <w:smallCaps w:val="0"/>
          <w:strike w:val="0"/>
          <w:color w:val="000000"/>
          <w:u w:val="none"/>
          <w:shd w:fill="auto" w:val="clear"/>
          <w:vertAlign w:val="baseline"/>
          <w:rtl w:val="0"/>
        </w:rPr>
        <w:tab/>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Location: </w:t>
        <w:tab/>
        <w:tab/>
      </w:r>
      <w:r w:rsidDel="00000000" w:rsidR="00000000" w:rsidRPr="00000000">
        <w:rPr>
          <w:rFonts w:ascii="Arial" w:cs="Arial" w:eastAsia="Arial" w:hAnsi="Arial"/>
          <w:i w:val="0"/>
          <w:smallCaps w:val="0"/>
          <w:strike w:val="0"/>
          <w:color w:val="000000"/>
          <w:u w:val="none"/>
          <w:shd w:fill="auto" w:val="clear"/>
          <w:vertAlign w:val="baseline"/>
          <w:rtl w:val="0"/>
        </w:rPr>
        <w:t xml:space="preserve">Kingswood Academy</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Kingston Upon Hull, HU7 4WR</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ab/>
        <w:tab/>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Hours of work:</w:t>
        <w:tab/>
        <w:t xml:space="preserve"> </w:t>
        <w:tab/>
      </w:r>
      <w:r w:rsidDel="00000000" w:rsidR="00000000" w:rsidRPr="00000000">
        <w:rPr>
          <w:rFonts w:ascii="Arial" w:cs="Arial" w:eastAsia="Arial" w:hAnsi="Arial"/>
          <w:i w:val="0"/>
          <w:smallCaps w:val="0"/>
          <w:strike w:val="0"/>
          <w:color w:val="000000"/>
          <w:u w:val="none"/>
          <w:shd w:fill="auto" w:val="clear"/>
          <w:vertAlign w:val="baseline"/>
          <w:rtl w:val="0"/>
        </w:rPr>
        <w:t xml:space="preserve">Full Time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Reports to:</w:t>
        <w:tab/>
        <w:tab/>
      </w:r>
      <w:r w:rsidDel="00000000" w:rsidR="00000000" w:rsidRPr="00000000">
        <w:rPr>
          <w:rFonts w:ascii="Arial" w:cs="Arial" w:eastAsia="Arial" w:hAnsi="Arial"/>
          <w:i w:val="0"/>
          <w:smallCaps w:val="0"/>
          <w:strike w:val="0"/>
          <w:color w:val="000000"/>
          <w:u w:val="none"/>
          <w:shd w:fill="auto" w:val="clear"/>
          <w:vertAlign w:val="baseline"/>
          <w:rtl w:val="0"/>
        </w:rPr>
        <w:t xml:space="preserve">Head of Mathematics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single"/>
          <w:shd w:fill="auto" w:val="clear"/>
          <w:vertAlign w:val="baseline"/>
        </w:rPr>
      </w:pPr>
      <w:r w:rsidDel="00000000" w:rsidR="00000000" w:rsidRPr="00000000">
        <w:rPr>
          <w:rFonts w:ascii="Arial" w:cs="Arial" w:eastAsia="Arial" w:hAnsi="Arial"/>
          <w:b w:val="1"/>
          <w:i w:val="0"/>
          <w:smallCaps w:val="0"/>
          <w:strike w:val="0"/>
          <w:color w:val="000000"/>
          <w:u w:val="single"/>
          <w:shd w:fill="auto" w:val="clear"/>
          <w:vertAlign w:val="baseline"/>
          <w:rtl w:val="0"/>
        </w:rPr>
        <w:t xml:space="preserve">Purpose of the Role: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Due to the academy growing by almost 200 students annually, based on our excellent results and our strong reputation we are seeking to appoint an inspirational Teacher of Science with a passion for accelerating progress within our Science department.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231f20"/>
          <w:u w:val="none"/>
          <w:shd w:fill="auto" w:val="clear"/>
          <w:vertAlign w:val="baseline"/>
        </w:rPr>
      </w:pPr>
      <w:r w:rsidDel="00000000" w:rsidR="00000000" w:rsidRPr="00000000">
        <w:rPr>
          <w:rFonts w:ascii="Arial" w:cs="Arial" w:eastAsia="Arial" w:hAnsi="Arial"/>
          <w:i w:val="0"/>
          <w:smallCaps w:val="0"/>
          <w:strike w:val="0"/>
          <w:color w:val="231f20"/>
          <w:u w:val="none"/>
          <w:shd w:fill="auto" w:val="clear"/>
          <w:vertAlign w:val="baseline"/>
          <w:rtl w:val="0"/>
        </w:rPr>
        <w:t xml:space="preserve">Candidates must be able to teach across the ability and age range, supporting the development of Science to the highest standards for all pupils at Key Stages 3 and 4.</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single"/>
          <w:shd w:fill="auto" w:val="clear"/>
          <w:vertAlign w:val="baseline"/>
        </w:rPr>
      </w:pPr>
      <w:r w:rsidDel="00000000" w:rsidR="00000000" w:rsidRPr="00000000">
        <w:rPr>
          <w:rFonts w:ascii="Arial" w:cs="Arial" w:eastAsia="Arial" w:hAnsi="Arial"/>
          <w:b w:val="1"/>
          <w:i w:val="0"/>
          <w:smallCaps w:val="0"/>
          <w:strike w:val="0"/>
          <w:color w:val="000000"/>
          <w:u w:val="single"/>
          <w:shd w:fill="auto" w:val="clear"/>
          <w:vertAlign w:val="baseline"/>
          <w:rtl w:val="0"/>
        </w:rPr>
        <w:t xml:space="preserve">Responsibilities: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Live and breathe our vision and key drivers </w:t>
      </w:r>
      <w:r w:rsidDel="00000000" w:rsidR="00000000" w:rsidRPr="00000000">
        <w:rPr>
          <w:rFonts w:ascii="Arial" w:cs="Arial" w:eastAsia="Arial" w:hAnsi="Arial"/>
          <w:i w:val="0"/>
          <w:smallCaps w:val="0"/>
          <w:strike w:val="0"/>
          <w:color w:val="000000"/>
          <w:u w:val="none"/>
          <w:shd w:fill="auto" w:val="clear"/>
          <w:vertAlign w:val="baseline"/>
          <w:rtl w:val="0"/>
        </w:rPr>
        <w:t xml:space="preserve">;</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Deliver a consistently high quality of teaching, learning, assessment and high standards of achievement;</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Meet the Kingswood Academy Teaching and Learning Standard and the Kingswood Standard of Marking. Also addressing any underperformance where the standards are not met;</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Evaluate student target and performance data for their teaching as required, and ensure it is analysed as set out in the academy calendar or other such documents;</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Positively engage and partake in all activities and events on the Kingswood Academy Assessment Calendar;</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Demonstrate positive approaches in matters relating to student discipline and contact with parents and so forth;</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Assist in producing and updating programmes of study and schemes of work including suitable assessments for each learning cycle for the Science department;</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Ensure that there is an atmosphere conducive to quality learning within the curriculum area, and that students’ experiences are challenging, stimulating and differentiated according to need;</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 ensure provision for different groups of students within the subject, including SEND, higher ability, disadvantaged, etc.;</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Ensure that all lessons taught are in line with good practice as identified in the academy wide or department improvement plan;</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 be an active member of the department through involvement in course development, consultation and planning on whole academy issues;</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 undertake other tasks as appropriate and consistent with the Teachers’ Pay and Conditions of service;</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All staff who are appointed to the academy are expected to teach across the age and ability range;</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All teachers are expected to act as an Academic Mentor in accordance with the academy requirements.;</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All staff are expected to develop the academy’s commitment to the principle of equal value and work to achieve the aims of the academy mission statement;</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All staff are expected to participate in opportunities for collective decision making including staff appointment and policy making;</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All staff are expected to take a whole academy perspective in monitoring student behaviour outside the classroom paying particular attention to care and respect of the environment, adherence to expectations, uniform and time keeping;</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Such other duties as may be required by the Headteacher.</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Academic Mentors are expected to:</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Mark and maintain registers of attendance;</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Deliver the Academic Mentoring programme through Academic mentoring (30 mins per day);</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Monitor the academic progress of students, guiding and advising them on areas for improvement;</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Maintain and monitor records on students’ behaviour, following up on incidents in lessons while also recognising and rewarding students’achievements;</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Monitor students’ uniform and ensuring they are equipped for lessons;</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Link with parents to help students’ to improve their attendance, punctuality, behaviour and academic progress;</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Teach elements of the PSHE and ‘Character Education’ scheme of work.</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single"/>
          <w:shd w:fill="auto" w:val="clear"/>
          <w:vertAlign w:val="baseline"/>
        </w:rPr>
      </w:pPr>
      <w:r w:rsidDel="00000000" w:rsidR="00000000" w:rsidRPr="00000000">
        <w:rPr>
          <w:rFonts w:ascii="Arial" w:cs="Arial" w:eastAsia="Arial" w:hAnsi="Arial"/>
          <w:b w:val="1"/>
          <w:i w:val="0"/>
          <w:smallCaps w:val="0"/>
          <w:strike w:val="0"/>
          <w:color w:val="000000"/>
          <w:u w:val="single"/>
          <w:shd w:fill="auto" w:val="clear"/>
          <w:vertAlign w:val="baseline"/>
          <w:rtl w:val="0"/>
        </w:rPr>
        <w:t xml:space="preserve">Impact on educational progress beyond assigned pupils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Monitor and evaluate assessment data across their classes to evaluate trends in student performance and issues for development;</w:t>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Implement intervention strategies to address issues for development that are identified;</w:t>
      </w:r>
    </w:p>
    <w:p w:rsidR="00000000" w:rsidDel="00000000" w:rsidP="00000000" w:rsidRDefault="00000000" w:rsidRPr="00000000" w14:paraId="000000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Evaluate and report on the effectiveness of intervention strategies used to address identified issues;</w:t>
      </w:r>
    </w:p>
    <w:p w:rsidR="00000000" w:rsidDel="00000000" w:rsidP="00000000" w:rsidRDefault="00000000" w:rsidRPr="00000000" w14:paraId="0000003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Identify quantifiable and challenging pupil progress target levels and objectives;</w:t>
      </w:r>
    </w:p>
    <w:p w:rsidR="00000000" w:rsidDel="00000000" w:rsidP="00000000" w:rsidRDefault="00000000" w:rsidRPr="00000000" w14:paraId="0000003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Plan appropriate strategies to achieve pupil progress targets and objectives;</w:t>
      </w:r>
    </w:p>
    <w:p w:rsidR="00000000" w:rsidDel="00000000" w:rsidP="00000000" w:rsidRDefault="00000000" w:rsidRPr="00000000" w14:paraId="000000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Ensure that agreed student target grades levels are achieved or exceeded;</w:t>
      </w:r>
    </w:p>
    <w:p w:rsidR="00000000" w:rsidDel="00000000" w:rsidP="00000000" w:rsidRDefault="00000000" w:rsidRPr="00000000" w14:paraId="000000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Encourage students’ motivation and enthusiasm, developing positive responses to challenge and high expectations;</w:t>
      </w:r>
    </w:p>
    <w:p w:rsidR="00000000" w:rsidDel="00000000" w:rsidP="00000000" w:rsidRDefault="00000000" w:rsidRPr="00000000" w14:paraId="000000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Monitor the objectives and targets for students with SEN and promote the importance of raising their achievement.</w:t>
      </w:r>
    </w:p>
    <w:p w:rsidR="00000000" w:rsidDel="00000000" w:rsidP="00000000" w:rsidRDefault="00000000" w:rsidRPr="00000000" w14:paraId="0000003D">
      <w:pPr>
        <w:rPr>
          <w:rFonts w:ascii="Arial" w:cs="Arial" w:eastAsia="Arial" w:hAnsi="Arial"/>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In addition to the above requirements, all staff are required to: </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34"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34"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Promote the ethos of the Academy by: </w:t>
      </w:r>
    </w:p>
    <w:p w:rsidR="00000000" w:rsidDel="00000000" w:rsidP="00000000" w:rsidRDefault="00000000" w:rsidRPr="00000000" w14:paraId="000000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Being strong leaders in their own right with pupils of all attainment levels;</w:t>
      </w:r>
    </w:p>
    <w:p w:rsidR="00000000" w:rsidDel="00000000" w:rsidP="00000000" w:rsidRDefault="00000000" w:rsidRPr="00000000" w14:paraId="0000004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Being a positive leader of ethos, demonstrating a “can-do” solution focused mentality when faced with any gripes or concerns with other colleagues;</w:t>
      </w:r>
    </w:p>
    <w:p w:rsidR="00000000" w:rsidDel="00000000" w:rsidP="00000000" w:rsidRDefault="00000000" w:rsidRPr="00000000" w14:paraId="0000004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Being a strong presence wherever they are in the Academy;</w:t>
      </w:r>
    </w:p>
    <w:p w:rsidR="00000000" w:rsidDel="00000000" w:rsidP="00000000" w:rsidRDefault="00000000" w:rsidRPr="00000000" w14:paraId="0000004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Modelling high standards in expectations and practice;</w:t>
      </w:r>
    </w:p>
    <w:p w:rsidR="00000000" w:rsidDel="00000000" w:rsidP="00000000" w:rsidRDefault="00000000" w:rsidRPr="00000000" w14:paraId="0000004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Following Academy policy and promoting policy in all areas and at all times;</w:t>
      </w:r>
    </w:p>
    <w:p w:rsidR="00000000" w:rsidDel="00000000" w:rsidP="00000000" w:rsidRDefault="00000000" w:rsidRPr="00000000" w14:paraId="0000004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Dealing immediately with any problem they observe;</w:t>
      </w:r>
    </w:p>
    <w:p w:rsidR="00000000" w:rsidDel="00000000" w:rsidP="00000000" w:rsidRDefault="00000000" w:rsidRPr="00000000" w14:paraId="0000004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Being positive and proactive in seeking solutions to problems and in planning ahead;</w:t>
      </w:r>
    </w:p>
    <w:p w:rsidR="00000000" w:rsidDel="00000000" w:rsidP="00000000" w:rsidRDefault="00000000" w:rsidRPr="00000000" w14:paraId="0000004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Constantly looking for ways to improve and innovate in education;</w:t>
      </w:r>
    </w:p>
    <w:p w:rsidR="00000000" w:rsidDel="00000000" w:rsidP="00000000" w:rsidRDefault="00000000" w:rsidRPr="00000000" w14:paraId="0000004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Seeking the highest standards possible and sharing them with others.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34"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34"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Take responsibility for: </w:t>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Professional development and conduct of colleagues and pupils;</w:t>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Quality of care provided for colleagues and pupils;</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Identification of leadership potential in colleagues and pupils;</w:t>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Quality of the learning environment;</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constant monitoring of the impact and effectiveness of innovation and operative systems within their remit;</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Being a conduit and filter for information to and from key stakeholders in the Academy;</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Organising their teams to deliver high quality service;</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Making sure what we say will happen, happens.</w:t>
      </w:r>
    </w:p>
    <w:p w:rsidR="00000000" w:rsidDel="00000000" w:rsidP="00000000" w:rsidRDefault="00000000" w:rsidRPr="00000000" w14:paraId="00000054">
      <w:pPr>
        <w:rPr>
          <w:rFonts w:ascii="Arial" w:cs="Arial" w:eastAsia="Arial" w:hAnsi="Arial"/>
        </w:rPr>
      </w:pPr>
      <w:r w:rsidDel="00000000" w:rsidR="00000000" w:rsidRPr="00000000">
        <w:rPr>
          <w:rtl w:val="0"/>
        </w:rPr>
      </w:r>
    </w:p>
    <w:p w:rsidR="00000000" w:rsidDel="00000000" w:rsidP="00000000" w:rsidRDefault="00000000" w:rsidRPr="00000000" w14:paraId="00000055">
      <w:pPr>
        <w:rPr>
          <w:rFonts w:ascii="Arial" w:cs="Arial" w:eastAsia="Arial" w:hAnsi="Arial"/>
          <w:b w:val="1"/>
          <w:color w:val="222222"/>
          <w:u w:val="single"/>
        </w:rPr>
      </w:pPr>
      <w:r w:rsidDel="00000000" w:rsidR="00000000" w:rsidRPr="00000000">
        <w:rPr>
          <w:rFonts w:ascii="Arial" w:cs="Arial" w:eastAsia="Arial" w:hAnsi="Arial"/>
          <w:b w:val="1"/>
          <w:color w:val="222222"/>
          <w:u w:val="single"/>
          <w:rtl w:val="0"/>
        </w:rPr>
        <w:t xml:space="preserve">Employee value proposition:</w:t>
      </w:r>
    </w:p>
    <w:p w:rsidR="00000000" w:rsidDel="00000000" w:rsidP="00000000" w:rsidRDefault="00000000" w:rsidRPr="00000000" w14:paraId="00000056">
      <w:pPr>
        <w:rPr>
          <w:rFonts w:ascii="Arial" w:cs="Arial" w:eastAsia="Arial" w:hAnsi="Arial"/>
          <w:b w:val="1"/>
          <w:color w:val="222222"/>
          <w:u w:val="single"/>
        </w:rPr>
      </w:pPr>
      <w:r w:rsidDel="00000000" w:rsidR="00000000" w:rsidRPr="00000000">
        <w:rPr>
          <w:rtl w:val="0"/>
        </w:rPr>
      </w:r>
    </w:p>
    <w:p w:rsidR="00000000" w:rsidDel="00000000" w:rsidP="00000000" w:rsidRDefault="00000000" w:rsidRPr="00000000" w14:paraId="00000057">
      <w:pPr>
        <w:spacing w:line="276" w:lineRule="auto"/>
        <w:rPr>
          <w:rFonts w:ascii="Arial" w:cs="Arial" w:eastAsia="Arial" w:hAnsi="Arial"/>
        </w:rPr>
      </w:pPr>
      <w:r w:rsidDel="00000000" w:rsidR="00000000" w:rsidRPr="00000000">
        <w:rPr>
          <w:rFonts w:ascii="Arial" w:cs="Arial" w:eastAsia="Arial" w:hAnsi="Arial"/>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58">
      <w:pPr>
        <w:rPr>
          <w:rFonts w:ascii="Arial" w:cs="Arial" w:eastAsia="Arial" w:hAnsi="Arial"/>
          <w:b w:val="1"/>
          <w:color w:val="222222"/>
          <w:u w:val="single"/>
        </w:rPr>
      </w:pPr>
      <w:r w:rsidDel="00000000" w:rsidR="00000000" w:rsidRPr="00000000">
        <w:rPr>
          <w:rtl w:val="0"/>
        </w:rPr>
      </w:r>
    </w:p>
    <w:p w:rsidR="00000000" w:rsidDel="00000000" w:rsidP="00000000" w:rsidRDefault="00000000" w:rsidRPr="00000000" w14:paraId="00000059">
      <w:pPr>
        <w:rPr>
          <w:rFonts w:ascii="Arial" w:cs="Arial" w:eastAsia="Arial" w:hAnsi="Arial"/>
          <w:b w:val="1"/>
          <w:color w:val="222222"/>
          <w:u w:val="single"/>
        </w:rPr>
      </w:pPr>
      <w:r w:rsidDel="00000000" w:rsidR="00000000" w:rsidRPr="00000000">
        <w:rPr>
          <w:rFonts w:ascii="Arial" w:cs="Arial" w:eastAsia="Arial" w:hAnsi="Arial"/>
          <w:b w:val="1"/>
          <w:color w:val="222222"/>
          <w:u w:val="single"/>
          <w:rtl w:val="0"/>
        </w:rPr>
        <w:t xml:space="preserve">Our values: </w:t>
      </w:r>
    </w:p>
    <w:p w:rsidR="00000000" w:rsidDel="00000000" w:rsidP="00000000" w:rsidRDefault="00000000" w:rsidRPr="00000000" w14:paraId="0000005A">
      <w:pPr>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5B">
      <w:pPr>
        <w:rPr>
          <w:rFonts w:ascii="Arial" w:cs="Arial" w:eastAsia="Arial" w:hAnsi="Arial"/>
          <w:color w:val="222222"/>
        </w:rPr>
      </w:pPr>
      <w:r w:rsidDel="00000000" w:rsidR="00000000" w:rsidRPr="00000000">
        <w:rPr>
          <w:rFonts w:ascii="Arial" w:cs="Arial" w:eastAsia="Arial" w:hAnsi="Arial"/>
          <w:color w:val="222222"/>
          <w:rtl w:val="0"/>
        </w:rPr>
        <w:t xml:space="preserve">The post holder will be expected to operate in line with our values which are:</w:t>
      </w:r>
    </w:p>
    <w:p w:rsidR="00000000" w:rsidDel="00000000" w:rsidP="00000000" w:rsidRDefault="00000000" w:rsidRPr="00000000" w14:paraId="0000005C">
      <w:pPr>
        <w:rPr>
          <w:rFonts w:ascii="Arial" w:cs="Arial" w:eastAsia="Arial" w:hAnsi="Arial"/>
          <w:color w:val="222222"/>
        </w:rPr>
      </w:pPr>
      <w:r w:rsidDel="00000000" w:rsidR="00000000" w:rsidRPr="00000000">
        <w:rPr>
          <w:rtl w:val="0"/>
        </w:rPr>
      </w:r>
    </w:p>
    <w:p w:rsidR="00000000" w:rsidDel="00000000" w:rsidP="00000000" w:rsidRDefault="00000000" w:rsidRPr="00000000" w14:paraId="0000005D">
      <w:pPr>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Be unusually brave</w:t>
      </w:r>
    </w:p>
    <w:p w:rsidR="00000000" w:rsidDel="00000000" w:rsidP="00000000" w:rsidRDefault="00000000" w:rsidRPr="00000000" w14:paraId="0000005E">
      <w:pPr>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Discover what’s possible</w:t>
      </w:r>
    </w:p>
    <w:p w:rsidR="00000000" w:rsidDel="00000000" w:rsidP="00000000" w:rsidRDefault="00000000" w:rsidRPr="00000000" w14:paraId="0000005F">
      <w:pPr>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Push the limits</w:t>
      </w:r>
    </w:p>
    <w:p w:rsidR="00000000" w:rsidDel="00000000" w:rsidP="00000000" w:rsidRDefault="00000000" w:rsidRPr="00000000" w14:paraId="00000060">
      <w:pPr>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Be big hearted </w:t>
      </w:r>
    </w:p>
    <w:p w:rsidR="00000000" w:rsidDel="00000000" w:rsidP="00000000" w:rsidRDefault="00000000" w:rsidRPr="00000000" w14:paraId="00000061">
      <w:pPr>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62">
      <w:pPr>
        <w:rPr>
          <w:rFonts w:ascii="Arial" w:cs="Arial" w:eastAsia="Arial" w:hAnsi="Arial"/>
          <w:b w:val="1"/>
          <w:color w:val="222222"/>
        </w:rPr>
      </w:pPr>
      <w:r w:rsidDel="00000000" w:rsidR="00000000" w:rsidRPr="00000000">
        <w:rPr>
          <w:rFonts w:ascii="Arial" w:cs="Arial" w:eastAsia="Arial" w:hAnsi="Arial"/>
          <w:b w:val="1"/>
          <w:color w:val="222222"/>
          <w:rtl w:val="0"/>
        </w:rPr>
        <w:t xml:space="preserve">Other clauses:</w:t>
      </w:r>
    </w:p>
    <w:p w:rsidR="00000000" w:rsidDel="00000000" w:rsidP="00000000" w:rsidRDefault="00000000" w:rsidRPr="00000000" w14:paraId="00000063">
      <w:pPr>
        <w:spacing w:line="276" w:lineRule="auto"/>
        <w:ind w:left="860" w:hanging="360"/>
        <w:rPr>
          <w:rFonts w:ascii="Arial" w:cs="Arial" w:eastAsia="Arial" w:hAnsi="Arial"/>
          <w:b w:val="1"/>
          <w:color w:val="222222"/>
        </w:rPr>
      </w:pPr>
      <w:r w:rsidDel="00000000" w:rsidR="00000000" w:rsidRPr="00000000">
        <w:rPr>
          <w:rFonts w:ascii="Arial" w:cs="Arial" w:eastAsia="Arial" w:hAnsi="Arial"/>
          <w:color w:val="222222"/>
          <w:rtl w:val="0"/>
        </w:rPr>
        <w:t xml:space="preserve">1.    The above responsibilities are subject to the general duties and responsibilities contained in the Teachers’ Pay and Conditions. </w:t>
      </w:r>
      <w:r w:rsidDel="00000000" w:rsidR="00000000" w:rsidRPr="00000000">
        <w:rPr>
          <w:rtl w:val="0"/>
        </w:rPr>
      </w:r>
    </w:p>
    <w:p w:rsidR="00000000" w:rsidDel="00000000" w:rsidP="00000000" w:rsidRDefault="00000000" w:rsidRPr="00000000" w14:paraId="00000064">
      <w:pPr>
        <w:spacing w:line="276"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65">
      <w:pPr>
        <w:spacing w:line="276"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66">
      <w:pPr>
        <w:spacing w:line="276"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4.</w:t>
        <w:tab/>
        <w:t xml:space="preserve">This job description may be varied to meet the changing demands of the academy at the reasonable discretion of the Headteacher/Group/Chief Executive</w:t>
      </w:r>
    </w:p>
    <w:p w:rsidR="00000000" w:rsidDel="00000000" w:rsidP="00000000" w:rsidRDefault="00000000" w:rsidRPr="00000000" w14:paraId="00000067">
      <w:pPr>
        <w:spacing w:line="276"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68">
      <w:pPr>
        <w:spacing w:line="276"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6.    Postholder may deal with sensitive material and should maintain confidentiality in all academy related matters.</w:t>
      </w:r>
    </w:p>
    <w:p w:rsidR="00000000" w:rsidDel="00000000" w:rsidP="00000000" w:rsidRDefault="00000000" w:rsidRPr="00000000" w14:paraId="00000069">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6A">
      <w:pPr>
        <w:spacing w:line="276"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Safeguarding                                                      </w:t>
        <w:tab/>
      </w:r>
    </w:p>
    <w:p w:rsidR="00000000" w:rsidDel="00000000" w:rsidP="00000000" w:rsidRDefault="00000000" w:rsidRPr="00000000" w14:paraId="0000006B">
      <w:pPr>
        <w:spacing w:line="276"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 </w:t>
      </w:r>
    </w:p>
    <w:p w:rsidR="00000000" w:rsidDel="00000000" w:rsidP="00000000" w:rsidRDefault="00000000" w:rsidRPr="00000000" w14:paraId="0000006C">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6D">
      <w:pPr>
        <w:spacing w:line="276" w:lineRule="auto"/>
        <w:rPr>
          <w:rFonts w:ascii="Arial" w:cs="Arial" w:eastAsia="Arial" w:hAnsi="Arial"/>
          <w:b w:val="1"/>
          <w:color w:val="222222"/>
          <w:highlight w:val="magenta"/>
          <w:u w:val="single"/>
        </w:rPr>
      </w:pPr>
      <w:r w:rsidDel="00000000" w:rsidR="00000000" w:rsidRPr="00000000">
        <w:rPr>
          <w:rFonts w:ascii="Arial" w:cs="Arial" w:eastAsia="Arial" w:hAnsi="Arial"/>
          <w:b w:val="1"/>
          <w:color w:val="222222"/>
          <w:highlight w:val="magenta"/>
          <w:u w:val="single"/>
          <w:rtl w:val="0"/>
        </w:rPr>
        <w:t xml:space="preserve"> </w:t>
      </w:r>
    </w:p>
    <w:p w:rsidR="00000000" w:rsidDel="00000000" w:rsidP="00000000" w:rsidRDefault="00000000" w:rsidRPr="00000000" w14:paraId="0000006E">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6F">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70">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71">
      <w:pPr>
        <w:rPr>
          <w:rFonts w:ascii="Arial" w:cs="Arial" w:eastAsia="Arial" w:hAnsi="Arial"/>
          <w:b w:val="1"/>
          <w:u w:val="single"/>
        </w:rPr>
      </w:pPr>
      <w:r w:rsidDel="00000000" w:rsidR="00000000" w:rsidRPr="00000000">
        <w:rPr>
          <w:rFonts w:ascii="Arial" w:cs="Arial" w:eastAsia="Arial" w:hAnsi="Arial"/>
          <w:b w:val="1"/>
          <w:u w:val="single"/>
          <w:rtl w:val="0"/>
        </w:rPr>
        <w:t xml:space="preserve">Person Specification</w:t>
      </w:r>
    </w:p>
    <w:p w:rsidR="00000000" w:rsidDel="00000000" w:rsidP="00000000" w:rsidRDefault="00000000" w:rsidRPr="00000000" w14:paraId="00000072">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73">
      <w:pPr>
        <w:rPr>
          <w:rFonts w:ascii="Arial" w:cs="Arial" w:eastAsia="Arial" w:hAnsi="Arial"/>
        </w:rPr>
      </w:pPr>
      <w:r w:rsidDel="00000000" w:rsidR="00000000" w:rsidRPr="00000000">
        <w:rPr>
          <w:rFonts w:ascii="Arial" w:cs="Arial" w:eastAsia="Arial" w:hAnsi="Arial"/>
          <w:b w:val="1"/>
          <w:rtl w:val="0"/>
        </w:rPr>
        <w:t xml:space="preserve">Job Title: </w:t>
      </w:r>
      <w:r w:rsidDel="00000000" w:rsidR="00000000" w:rsidRPr="00000000">
        <w:rPr>
          <w:rFonts w:ascii="Arial" w:cs="Arial" w:eastAsia="Arial" w:hAnsi="Arial"/>
          <w:rtl w:val="0"/>
        </w:rPr>
        <w:t xml:space="preserve">Teacher of Mathematics</w:t>
      </w:r>
    </w:p>
    <w:p w:rsidR="00000000" w:rsidDel="00000000" w:rsidP="00000000" w:rsidRDefault="00000000" w:rsidRPr="00000000" w14:paraId="00000074">
      <w:pPr>
        <w:rPr>
          <w:rFonts w:ascii="Arial" w:cs="Arial" w:eastAsia="Arial" w:hAnsi="Arial"/>
        </w:rPr>
      </w:pPr>
      <w:r w:rsidDel="00000000" w:rsidR="00000000" w:rsidRPr="00000000">
        <w:rPr>
          <w:rtl w:val="0"/>
        </w:rPr>
      </w:r>
    </w:p>
    <w:tbl>
      <w:tblPr>
        <w:tblStyle w:val="Table1"/>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75">
            <w:pPr>
              <w:rPr>
                <w:rFonts w:ascii="Arial" w:cs="Arial" w:eastAsia="Arial" w:hAnsi="Arial"/>
                <w:b w:val="1"/>
              </w:rPr>
            </w:pPr>
            <w:r w:rsidDel="00000000" w:rsidR="00000000" w:rsidRPr="00000000">
              <w:rPr>
                <w:rFonts w:ascii="Arial" w:cs="Arial" w:eastAsia="Arial" w:hAnsi="Arial"/>
                <w:b w:val="1"/>
                <w:rtl w:val="0"/>
              </w:rPr>
              <w:t xml:space="preserve">General heading</w:t>
            </w:r>
          </w:p>
        </w:tc>
        <w:tc>
          <w:tcPr/>
          <w:p w:rsidR="00000000" w:rsidDel="00000000" w:rsidP="00000000" w:rsidRDefault="00000000" w:rsidRPr="00000000" w14:paraId="00000076">
            <w:pPr>
              <w:rPr>
                <w:rFonts w:ascii="Arial" w:cs="Arial" w:eastAsia="Arial" w:hAnsi="Arial"/>
                <w:b w:val="1"/>
              </w:rPr>
            </w:pPr>
            <w:r w:rsidDel="00000000" w:rsidR="00000000" w:rsidRPr="00000000">
              <w:rPr>
                <w:rFonts w:ascii="Arial" w:cs="Arial" w:eastAsia="Arial" w:hAnsi="Arial"/>
                <w:b w:val="1"/>
                <w:rtl w:val="0"/>
              </w:rPr>
              <w:t xml:space="preserve">Detail</w:t>
            </w:r>
          </w:p>
        </w:tc>
        <w:tc>
          <w:tcPr/>
          <w:p w:rsidR="00000000" w:rsidDel="00000000" w:rsidP="00000000" w:rsidRDefault="00000000" w:rsidRPr="00000000" w14:paraId="00000077">
            <w:pPr>
              <w:rPr>
                <w:rFonts w:ascii="Arial" w:cs="Arial" w:eastAsia="Arial" w:hAnsi="Arial"/>
                <w:b w:val="1"/>
              </w:rPr>
            </w:pPr>
            <w:r w:rsidDel="00000000" w:rsidR="00000000" w:rsidRPr="00000000">
              <w:rPr>
                <w:rFonts w:ascii="Arial" w:cs="Arial" w:eastAsia="Arial" w:hAnsi="Arial"/>
                <w:b w:val="1"/>
                <w:rtl w:val="0"/>
              </w:rPr>
              <w:t xml:space="preserve">Essential requirements:</w:t>
            </w:r>
          </w:p>
        </w:tc>
        <w:tc>
          <w:tcPr/>
          <w:p w:rsidR="00000000" w:rsidDel="00000000" w:rsidP="00000000" w:rsidRDefault="00000000" w:rsidRPr="00000000" w14:paraId="00000078">
            <w:pPr>
              <w:rPr>
                <w:rFonts w:ascii="Arial" w:cs="Arial" w:eastAsia="Arial" w:hAnsi="Arial"/>
                <w:b w:val="1"/>
              </w:rPr>
            </w:pPr>
            <w:r w:rsidDel="00000000" w:rsidR="00000000" w:rsidRPr="00000000">
              <w:rPr>
                <w:rFonts w:ascii="Arial" w:cs="Arial" w:eastAsia="Arial" w:hAnsi="Arial"/>
                <w:b w:val="1"/>
                <w:rtl w:val="0"/>
              </w:rPr>
              <w:t xml:space="preserve">Desirable requirements:</w:t>
            </w:r>
          </w:p>
        </w:tc>
      </w:tr>
      <w:tr>
        <w:tc>
          <w:tcPr/>
          <w:p w:rsidR="00000000" w:rsidDel="00000000" w:rsidP="00000000" w:rsidRDefault="00000000" w:rsidRPr="00000000" w14:paraId="00000079">
            <w:pPr>
              <w:rPr>
                <w:rFonts w:ascii="Arial" w:cs="Arial" w:eastAsia="Arial" w:hAnsi="Arial"/>
                <w:b w:val="1"/>
              </w:rPr>
            </w:pPr>
            <w:r w:rsidDel="00000000" w:rsidR="00000000" w:rsidRPr="00000000">
              <w:rPr>
                <w:rFonts w:ascii="Arial" w:cs="Arial" w:eastAsia="Arial" w:hAnsi="Arial"/>
                <w:b w:val="1"/>
                <w:rtl w:val="0"/>
              </w:rPr>
              <w:t xml:space="preserve">Qualifications</w:t>
            </w:r>
          </w:p>
        </w:tc>
        <w:tc>
          <w:tcPr/>
          <w:p w:rsidR="00000000" w:rsidDel="00000000" w:rsidP="00000000" w:rsidRDefault="00000000" w:rsidRPr="00000000" w14:paraId="0000007A">
            <w:pPr>
              <w:rPr>
                <w:rFonts w:ascii="Arial" w:cs="Arial" w:eastAsia="Arial" w:hAnsi="Arial"/>
              </w:rPr>
            </w:pPr>
            <w:r w:rsidDel="00000000" w:rsidR="00000000" w:rsidRPr="00000000">
              <w:rPr>
                <w:rFonts w:ascii="Arial" w:cs="Arial" w:eastAsia="Arial" w:hAnsi="Arial"/>
                <w:rtl w:val="0"/>
              </w:rPr>
              <w:t xml:space="preserve">Qualifications required for the role</w:t>
            </w:r>
          </w:p>
        </w:tc>
        <w:tc>
          <w:tcPr/>
          <w:p w:rsidR="00000000" w:rsidDel="00000000" w:rsidP="00000000" w:rsidRDefault="00000000" w:rsidRPr="00000000" w14:paraId="0000007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Good honours degree</w:t>
            </w:r>
          </w:p>
          <w:p w:rsidR="00000000" w:rsidDel="00000000" w:rsidP="00000000" w:rsidRDefault="00000000" w:rsidRPr="00000000" w14:paraId="0000007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Qualified Teacher Status (at 1</w:t>
            </w:r>
            <w:r w:rsidDel="00000000" w:rsidR="00000000" w:rsidRPr="00000000">
              <w:rPr>
                <w:rFonts w:ascii="Arial" w:cs="Arial" w:eastAsia="Arial" w:hAnsi="Arial"/>
                <w:i w:val="0"/>
                <w:smallCaps w:val="0"/>
                <w:strike w:val="0"/>
                <w:color w:val="000000"/>
                <w:u w:val="none"/>
                <w:shd w:fill="auto" w:val="clear"/>
                <w:vertAlign w:val="superscript"/>
                <w:rtl w:val="0"/>
              </w:rPr>
              <w:t xml:space="preserve">st</w:t>
            </w:r>
            <w:r w:rsidDel="00000000" w:rsidR="00000000" w:rsidRPr="00000000">
              <w:rPr>
                <w:rFonts w:ascii="Arial" w:cs="Arial" w:eastAsia="Arial" w:hAnsi="Arial"/>
                <w:i w:val="0"/>
                <w:smallCaps w:val="0"/>
                <w:strike w:val="0"/>
                <w:color w:val="000000"/>
                <w:u w:val="none"/>
                <w:shd w:fill="auto" w:val="clear"/>
                <w:vertAlign w:val="baseline"/>
                <w:rtl w:val="0"/>
              </w:rPr>
              <w:t xml:space="preserve"> September 2018)</w:t>
            </w:r>
          </w:p>
          <w:p w:rsidR="00000000" w:rsidDel="00000000" w:rsidP="00000000" w:rsidRDefault="00000000" w:rsidRPr="00000000" w14:paraId="0000007D">
            <w:pPr>
              <w:rPr>
                <w:rFonts w:ascii="Arial" w:cs="Arial" w:eastAsia="Arial" w:hAnsi="Arial"/>
              </w:rPr>
            </w:pPr>
            <w:bookmarkStart w:colFirst="0" w:colLast="0" w:name="_gjdgxs" w:id="0"/>
            <w:bookmarkEnd w:id="0"/>
            <w:r w:rsidDel="00000000" w:rsidR="00000000" w:rsidRPr="00000000">
              <w:rPr>
                <w:rtl w:val="0"/>
              </w:rPr>
            </w:r>
          </w:p>
        </w:tc>
        <w:tc>
          <w:tcPr/>
          <w:p w:rsidR="00000000" w:rsidDel="00000000" w:rsidP="00000000" w:rsidRDefault="00000000" w:rsidRPr="00000000" w14:paraId="0000007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Evidence of recent professional development related to teaching and learning</w:t>
            </w:r>
          </w:p>
        </w:tc>
      </w:tr>
      <w:tr>
        <w:tc>
          <w:tcPr/>
          <w:p w:rsidR="00000000" w:rsidDel="00000000" w:rsidP="00000000" w:rsidRDefault="00000000" w:rsidRPr="00000000" w14:paraId="0000007F">
            <w:pPr>
              <w:rPr>
                <w:rFonts w:ascii="Arial" w:cs="Arial" w:eastAsia="Arial" w:hAnsi="Arial"/>
                <w:b w:val="1"/>
              </w:rPr>
            </w:pPr>
            <w:r w:rsidDel="00000000" w:rsidR="00000000" w:rsidRPr="00000000">
              <w:rPr>
                <w:rFonts w:ascii="Arial" w:cs="Arial" w:eastAsia="Arial" w:hAnsi="Arial"/>
                <w:b w:val="1"/>
                <w:rtl w:val="0"/>
              </w:rPr>
              <w:t xml:space="preserve">Knowledge/Experience</w:t>
            </w:r>
          </w:p>
        </w:tc>
        <w:tc>
          <w:tcPr/>
          <w:p w:rsidR="00000000" w:rsidDel="00000000" w:rsidP="00000000" w:rsidRDefault="00000000" w:rsidRPr="00000000" w14:paraId="00000080">
            <w:pPr>
              <w:rPr>
                <w:rFonts w:ascii="Arial" w:cs="Arial" w:eastAsia="Arial" w:hAnsi="Arial"/>
              </w:rPr>
            </w:pPr>
            <w:r w:rsidDel="00000000" w:rsidR="00000000" w:rsidRPr="00000000">
              <w:rPr>
                <w:rFonts w:ascii="Arial" w:cs="Arial" w:eastAsia="Arial" w:hAnsi="Arial"/>
                <w:rtl w:val="0"/>
              </w:rPr>
              <w:t xml:space="preserve">Specific knowledge/</w:t>
            </w:r>
          </w:p>
          <w:p w:rsidR="00000000" w:rsidDel="00000000" w:rsidP="00000000" w:rsidRDefault="00000000" w:rsidRPr="00000000" w14:paraId="00000081">
            <w:pPr>
              <w:rPr>
                <w:rFonts w:ascii="Arial" w:cs="Arial" w:eastAsia="Arial" w:hAnsi="Arial"/>
              </w:rPr>
            </w:pPr>
            <w:r w:rsidDel="00000000" w:rsidR="00000000" w:rsidRPr="00000000">
              <w:rPr>
                <w:rFonts w:ascii="Arial" w:cs="Arial" w:eastAsia="Arial" w:hAnsi="Arial"/>
                <w:rtl w:val="0"/>
              </w:rPr>
              <w:t xml:space="preserve">experience required for the role</w:t>
            </w:r>
          </w:p>
        </w:tc>
        <w:tc>
          <w:tcPr/>
          <w:p w:rsidR="00000000" w:rsidDel="00000000" w:rsidP="00000000" w:rsidRDefault="00000000" w:rsidRPr="00000000" w14:paraId="00000082">
            <w:pPr>
              <w:numPr>
                <w:ilvl w:val="0"/>
                <w:numId w:val="9"/>
              </w:numPr>
              <w:ind w:left="720" w:hanging="360"/>
              <w:rPr/>
            </w:pPr>
            <w:r w:rsidDel="00000000" w:rsidR="00000000" w:rsidRPr="00000000">
              <w:rPr>
                <w:rFonts w:ascii="Arial" w:cs="Arial" w:eastAsia="Arial" w:hAnsi="Arial"/>
                <w:rtl w:val="0"/>
              </w:rPr>
              <w:t xml:space="preserve">Experience of working with students</w:t>
            </w:r>
          </w:p>
          <w:p w:rsidR="00000000" w:rsidDel="00000000" w:rsidP="00000000" w:rsidRDefault="00000000" w:rsidRPr="00000000" w14:paraId="00000083">
            <w:pPr>
              <w:numPr>
                <w:ilvl w:val="0"/>
                <w:numId w:val="9"/>
              </w:numPr>
              <w:ind w:left="720" w:hanging="360"/>
              <w:rPr/>
            </w:pPr>
            <w:r w:rsidDel="00000000" w:rsidR="00000000" w:rsidRPr="00000000">
              <w:rPr>
                <w:rFonts w:ascii="Arial" w:cs="Arial" w:eastAsia="Arial" w:hAnsi="Arial"/>
                <w:rtl w:val="0"/>
              </w:rPr>
              <w:t xml:space="preserve">Experience of working in an educational setting</w:t>
            </w:r>
          </w:p>
          <w:p w:rsidR="00000000" w:rsidDel="00000000" w:rsidP="00000000" w:rsidRDefault="00000000" w:rsidRPr="00000000" w14:paraId="00000084">
            <w:pPr>
              <w:numPr>
                <w:ilvl w:val="0"/>
                <w:numId w:val="9"/>
              </w:numPr>
              <w:ind w:left="720" w:hanging="360"/>
              <w:rPr/>
            </w:pPr>
            <w:r w:rsidDel="00000000" w:rsidR="00000000" w:rsidRPr="00000000">
              <w:rPr>
                <w:rFonts w:ascii="Arial" w:cs="Arial" w:eastAsia="Arial" w:hAnsi="Arial"/>
                <w:rtl w:val="0"/>
              </w:rPr>
              <w:t xml:space="preserve">A knowledge and commitment to safeguarding and promoting the welfare of children, young people and/or vulnerable adults</w:t>
            </w:r>
          </w:p>
          <w:p w:rsidR="00000000" w:rsidDel="00000000" w:rsidP="00000000" w:rsidRDefault="00000000" w:rsidRPr="00000000" w14:paraId="00000085">
            <w:pPr>
              <w:numPr>
                <w:ilvl w:val="0"/>
                <w:numId w:val="9"/>
              </w:numPr>
              <w:ind w:left="720" w:hanging="360"/>
              <w:rPr/>
            </w:pPr>
            <w:r w:rsidDel="00000000" w:rsidR="00000000" w:rsidRPr="00000000">
              <w:rPr>
                <w:rFonts w:ascii="Arial" w:cs="Arial" w:eastAsia="Arial" w:hAnsi="Arial"/>
                <w:rtl w:val="0"/>
              </w:rPr>
              <w:t xml:space="preserve">Knowledge of the social and emotional factors that affect a child’s capacity to learn</w:t>
            </w:r>
          </w:p>
          <w:p w:rsidR="00000000" w:rsidDel="00000000" w:rsidP="00000000" w:rsidRDefault="00000000" w:rsidRPr="00000000" w14:paraId="00000086">
            <w:pPr>
              <w:numPr>
                <w:ilvl w:val="0"/>
                <w:numId w:val="9"/>
              </w:numPr>
              <w:ind w:left="720" w:hanging="360"/>
              <w:rPr/>
            </w:pPr>
            <w:r w:rsidDel="00000000" w:rsidR="00000000" w:rsidRPr="00000000">
              <w:rPr>
                <w:rFonts w:ascii="Arial" w:cs="Arial" w:eastAsia="Arial" w:hAnsi="Arial"/>
                <w:rtl w:val="0"/>
              </w:rPr>
              <w:t xml:space="preserve">Clear understanding of children and their families in the local community, the challenges they face and the barriers to accessing services which may be faced</w:t>
            </w:r>
          </w:p>
          <w:p w:rsidR="00000000" w:rsidDel="00000000" w:rsidP="00000000" w:rsidRDefault="00000000" w:rsidRPr="00000000" w14:paraId="00000087">
            <w:pPr>
              <w:numPr>
                <w:ilvl w:val="0"/>
                <w:numId w:val="9"/>
              </w:numPr>
              <w:ind w:left="720" w:hanging="360"/>
              <w:rPr/>
            </w:pPr>
            <w:r w:rsidDel="00000000" w:rsidR="00000000" w:rsidRPr="00000000">
              <w:rPr>
                <w:rFonts w:ascii="Arial" w:cs="Arial" w:eastAsia="Arial" w:hAnsi="Arial"/>
                <w:rtl w:val="0"/>
              </w:rPr>
              <w:t xml:space="preserve">Knowledge of attendance requirements and how to input and retrieve relevant data</w:t>
            </w:r>
          </w:p>
        </w:tc>
        <w:tc>
          <w:tcPr/>
          <w:p w:rsidR="00000000" w:rsidDel="00000000" w:rsidP="00000000" w:rsidRDefault="00000000" w:rsidRPr="00000000" w14:paraId="00000088">
            <w:pPr>
              <w:numPr>
                <w:ilvl w:val="0"/>
                <w:numId w:val="9"/>
              </w:numPr>
              <w:ind w:left="720" w:hanging="360"/>
              <w:rPr/>
            </w:pPr>
            <w:r w:rsidDel="00000000" w:rsidR="00000000" w:rsidRPr="00000000">
              <w:rPr>
                <w:rFonts w:ascii="Arial" w:cs="Arial" w:eastAsia="Arial" w:hAnsi="Arial"/>
                <w:rtl w:val="0"/>
              </w:rPr>
              <w:t xml:space="preserve">Proven successful experience of working in an educational setting</w:t>
            </w:r>
          </w:p>
          <w:p w:rsidR="00000000" w:rsidDel="00000000" w:rsidP="00000000" w:rsidRDefault="00000000" w:rsidRPr="00000000" w14:paraId="00000089">
            <w:pPr>
              <w:numPr>
                <w:ilvl w:val="0"/>
                <w:numId w:val="9"/>
              </w:numPr>
              <w:ind w:left="720" w:hanging="360"/>
              <w:rPr/>
            </w:pPr>
            <w:r w:rsidDel="00000000" w:rsidR="00000000" w:rsidRPr="00000000">
              <w:rPr>
                <w:rFonts w:ascii="Arial" w:cs="Arial" w:eastAsia="Arial" w:hAnsi="Arial"/>
                <w:rtl w:val="0"/>
              </w:rPr>
              <w:t xml:space="preserve">Experience of leading a team of people</w:t>
            </w:r>
          </w:p>
          <w:p w:rsidR="00000000" w:rsidDel="00000000" w:rsidP="00000000" w:rsidRDefault="00000000" w:rsidRPr="00000000" w14:paraId="0000008A">
            <w:pPr>
              <w:numPr>
                <w:ilvl w:val="0"/>
                <w:numId w:val="9"/>
              </w:numPr>
              <w:ind w:left="720" w:hanging="360"/>
              <w:rPr/>
            </w:pPr>
            <w:r w:rsidDel="00000000" w:rsidR="00000000" w:rsidRPr="00000000">
              <w:rPr>
                <w:rFonts w:ascii="Arial" w:cs="Arial" w:eastAsia="Arial" w:hAnsi="Arial"/>
                <w:rtl w:val="0"/>
              </w:rPr>
              <w:t xml:space="preserve">Experience of leading year group assemblies</w:t>
            </w:r>
          </w:p>
          <w:p w:rsidR="00000000" w:rsidDel="00000000" w:rsidP="00000000" w:rsidRDefault="00000000" w:rsidRPr="00000000" w14:paraId="0000008B">
            <w:pPr>
              <w:numPr>
                <w:ilvl w:val="0"/>
                <w:numId w:val="9"/>
              </w:numPr>
              <w:ind w:left="720" w:hanging="360"/>
              <w:rPr/>
            </w:pPr>
            <w:r w:rsidDel="00000000" w:rsidR="00000000" w:rsidRPr="00000000">
              <w:rPr>
                <w:rFonts w:ascii="Arial" w:cs="Arial" w:eastAsia="Arial" w:hAnsi="Arial"/>
                <w:rtl w:val="0"/>
              </w:rPr>
              <w:t xml:space="preserve">Knowledge of DfE behaviour, attendance and exclusion policy</w:t>
            </w:r>
          </w:p>
        </w:tc>
      </w:tr>
      <w:tr>
        <w:tc>
          <w:tcPr/>
          <w:p w:rsidR="00000000" w:rsidDel="00000000" w:rsidP="00000000" w:rsidRDefault="00000000" w:rsidRPr="00000000" w14:paraId="0000008C">
            <w:pPr>
              <w:widowControl w:val="0"/>
              <w:spacing w:line="276"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8D">
            <w:pPr>
              <w:rPr>
                <w:rFonts w:ascii="Arial" w:cs="Arial" w:eastAsia="Arial" w:hAnsi="Arial"/>
              </w:rPr>
            </w:pPr>
            <w:r w:rsidDel="00000000" w:rsidR="00000000" w:rsidRPr="00000000">
              <w:rPr>
                <w:rFonts w:ascii="Arial" w:cs="Arial" w:eastAsia="Arial" w:hAnsi="Arial"/>
                <w:rtl w:val="0"/>
              </w:rPr>
              <w:t xml:space="preserve">Abilities</w:t>
            </w:r>
          </w:p>
        </w:tc>
        <w:tc>
          <w:tcPr/>
          <w:p w:rsidR="00000000" w:rsidDel="00000000" w:rsidP="00000000" w:rsidRDefault="00000000" w:rsidRPr="00000000" w14:paraId="000000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Motivation to work with children and young people and/or vulnerable adults</w:t>
            </w:r>
          </w:p>
          <w:p w:rsidR="00000000" w:rsidDel="00000000" w:rsidP="00000000" w:rsidRDefault="00000000" w:rsidRPr="00000000" w14:paraId="0000008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Ability to form and maintain appropriate relationships and personal boundaries with children and young people and/or vulnerable adults</w:t>
            </w:r>
          </w:p>
          <w:p w:rsidR="00000000" w:rsidDel="00000000" w:rsidP="00000000" w:rsidRDefault="00000000" w:rsidRPr="00000000" w14:paraId="0000009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Proven ability to work independently and contributing to high quality service, as part of a team, valuing and respecting the wide range of approaches from professional colleagues</w:t>
            </w:r>
          </w:p>
          <w:p w:rsidR="00000000" w:rsidDel="00000000" w:rsidP="00000000" w:rsidRDefault="00000000" w:rsidRPr="00000000" w14:paraId="0000009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Ability to produce accurate written reports backed by evidence</w:t>
            </w:r>
          </w:p>
          <w:p w:rsidR="00000000" w:rsidDel="00000000" w:rsidP="00000000" w:rsidRDefault="00000000" w:rsidRPr="00000000" w14:paraId="0000009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Ability to write clearly and concisely</w:t>
            </w:r>
          </w:p>
          <w:p w:rsidR="00000000" w:rsidDel="00000000" w:rsidP="00000000" w:rsidRDefault="00000000" w:rsidRPr="00000000" w14:paraId="0000009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Ability to communicate in writing for a range of audiences</w:t>
            </w:r>
          </w:p>
        </w:tc>
        <w:tc>
          <w:tcPr/>
          <w:p w:rsidR="00000000" w:rsidDel="00000000" w:rsidP="00000000" w:rsidRDefault="00000000" w:rsidRPr="00000000" w14:paraId="00000094">
            <w:pPr>
              <w:numPr>
                <w:ilvl w:val="0"/>
                <w:numId w:val="9"/>
              </w:numPr>
              <w:ind w:left="720" w:hanging="360"/>
              <w:rPr/>
            </w:pPr>
            <w:r w:rsidDel="00000000" w:rsidR="00000000" w:rsidRPr="00000000">
              <w:rPr>
                <w:rFonts w:ascii="Arial" w:cs="Arial" w:eastAsia="Arial" w:hAnsi="Arial"/>
                <w:rtl w:val="0"/>
              </w:rPr>
              <w:t xml:space="preserve">Ability to plan, prioritise and complete own work load to meet pre-determined targets</w:t>
            </w:r>
          </w:p>
        </w:tc>
      </w:tr>
      <w:tr>
        <w:trPr>
          <w:trHeight w:val="200" w:hRule="atLeast"/>
        </w:trPr>
        <w:tc>
          <w:tcPr>
            <w:vMerge w:val="restart"/>
          </w:tcPr>
          <w:p w:rsidR="00000000" w:rsidDel="00000000" w:rsidP="00000000" w:rsidRDefault="00000000" w:rsidRPr="00000000" w14:paraId="00000095">
            <w:pPr>
              <w:rPr>
                <w:rFonts w:ascii="Arial" w:cs="Arial" w:eastAsia="Arial" w:hAnsi="Arial"/>
                <w:b w:val="1"/>
              </w:rPr>
            </w:pPr>
            <w:r w:rsidDel="00000000" w:rsidR="00000000" w:rsidRPr="00000000">
              <w:rPr>
                <w:rFonts w:ascii="Arial" w:cs="Arial" w:eastAsia="Arial" w:hAnsi="Arial"/>
                <w:b w:val="1"/>
                <w:rtl w:val="0"/>
              </w:rPr>
              <w:t xml:space="preserve">Personal Characteristics</w:t>
            </w:r>
          </w:p>
        </w:tc>
        <w:tc>
          <w:tcPr/>
          <w:p w:rsidR="00000000" w:rsidDel="00000000" w:rsidP="00000000" w:rsidRDefault="00000000" w:rsidRPr="00000000" w14:paraId="00000096">
            <w:pPr>
              <w:rPr>
                <w:rFonts w:ascii="Arial" w:cs="Arial" w:eastAsia="Arial" w:hAnsi="Arial"/>
              </w:rPr>
            </w:pPr>
            <w:r w:rsidDel="00000000" w:rsidR="00000000" w:rsidRPr="00000000">
              <w:rPr>
                <w:rFonts w:ascii="Arial" w:cs="Arial" w:eastAsia="Arial" w:hAnsi="Arial"/>
                <w:rtl w:val="0"/>
              </w:rPr>
              <w:t xml:space="preserve">Behaviours</w:t>
            </w:r>
          </w:p>
        </w:tc>
        <w:tc>
          <w:tcPr/>
          <w:p w:rsidR="00000000" w:rsidDel="00000000" w:rsidP="00000000" w:rsidRDefault="00000000" w:rsidRPr="00000000" w14:paraId="00000097">
            <w:pPr>
              <w:numPr>
                <w:ilvl w:val="0"/>
                <w:numId w:val="9"/>
              </w:numPr>
              <w:spacing w:line="276" w:lineRule="auto"/>
              <w:ind w:left="720" w:hanging="360"/>
              <w:rPr/>
            </w:pPr>
            <w:r w:rsidDel="00000000" w:rsidR="00000000" w:rsidRPr="00000000">
              <w:rPr>
                <w:rFonts w:ascii="Arial" w:cs="Arial" w:eastAsia="Arial" w:hAnsi="Arial"/>
                <w:rtl w:val="0"/>
              </w:rPr>
              <w:t xml:space="preserve">Good communication and interpersonal skills</w:t>
            </w:r>
          </w:p>
          <w:p w:rsidR="00000000" w:rsidDel="00000000" w:rsidP="00000000" w:rsidRDefault="00000000" w:rsidRPr="00000000" w14:paraId="00000098">
            <w:pPr>
              <w:numPr>
                <w:ilvl w:val="0"/>
                <w:numId w:val="9"/>
              </w:numPr>
              <w:spacing w:line="276" w:lineRule="auto"/>
              <w:ind w:left="720" w:hanging="360"/>
              <w:rPr/>
            </w:pPr>
            <w:r w:rsidDel="00000000" w:rsidR="00000000" w:rsidRPr="00000000">
              <w:rPr>
                <w:rFonts w:ascii="Arial" w:cs="Arial" w:eastAsia="Arial" w:hAnsi="Arial"/>
                <w:rtl w:val="0"/>
              </w:rPr>
              <w:t xml:space="preserve">Ability to establish professional, effective working relationships with a range of partners/colleagues and children &amp; young people and/or vulnerable adults</w:t>
            </w:r>
          </w:p>
          <w:p w:rsidR="00000000" w:rsidDel="00000000" w:rsidP="00000000" w:rsidRDefault="00000000" w:rsidRPr="00000000" w14:paraId="00000099">
            <w:pPr>
              <w:numPr>
                <w:ilvl w:val="0"/>
                <w:numId w:val="9"/>
              </w:numPr>
              <w:spacing w:line="276" w:lineRule="auto"/>
              <w:ind w:left="720" w:hanging="360"/>
              <w:rPr/>
            </w:pPr>
            <w:r w:rsidDel="00000000" w:rsidR="00000000" w:rsidRPr="00000000">
              <w:rPr>
                <w:rFonts w:ascii="Arial" w:cs="Arial" w:eastAsia="Arial" w:hAnsi="Arial"/>
                <w:rtl w:val="0"/>
              </w:rPr>
              <w:t xml:space="preserve">Clarity of expression</w:t>
            </w:r>
          </w:p>
          <w:p w:rsidR="00000000" w:rsidDel="00000000" w:rsidP="00000000" w:rsidRDefault="00000000" w:rsidRPr="00000000" w14:paraId="0000009A">
            <w:pPr>
              <w:numPr>
                <w:ilvl w:val="0"/>
                <w:numId w:val="9"/>
              </w:numPr>
              <w:spacing w:line="276" w:lineRule="auto"/>
              <w:ind w:left="720" w:hanging="360"/>
              <w:rPr/>
            </w:pPr>
            <w:r w:rsidDel="00000000" w:rsidR="00000000" w:rsidRPr="00000000">
              <w:rPr>
                <w:rFonts w:ascii="Arial" w:cs="Arial" w:eastAsia="Arial" w:hAnsi="Arial"/>
                <w:rtl w:val="0"/>
              </w:rPr>
              <w:t xml:space="preserve">Ability to develop effective partnerships</w:t>
            </w:r>
          </w:p>
          <w:p w:rsidR="00000000" w:rsidDel="00000000" w:rsidP="00000000" w:rsidRDefault="00000000" w:rsidRPr="00000000" w14:paraId="0000009B">
            <w:pPr>
              <w:numPr>
                <w:ilvl w:val="0"/>
                <w:numId w:val="9"/>
              </w:numPr>
              <w:spacing w:line="276" w:lineRule="auto"/>
              <w:ind w:left="720" w:hanging="360"/>
              <w:rPr/>
            </w:pPr>
            <w:r w:rsidDel="00000000" w:rsidR="00000000" w:rsidRPr="00000000">
              <w:rPr>
                <w:rFonts w:ascii="Arial" w:cs="Arial" w:eastAsia="Arial" w:hAnsi="Arial"/>
                <w:rtl w:val="0"/>
              </w:rPr>
              <w:t xml:space="preserve">Ability to influence others</w:t>
            </w:r>
          </w:p>
          <w:p w:rsidR="00000000" w:rsidDel="00000000" w:rsidP="00000000" w:rsidRDefault="00000000" w:rsidRPr="00000000" w14:paraId="0000009C">
            <w:pPr>
              <w:numPr>
                <w:ilvl w:val="0"/>
                <w:numId w:val="9"/>
              </w:numPr>
              <w:spacing w:line="276" w:lineRule="auto"/>
              <w:ind w:left="720" w:hanging="360"/>
              <w:rPr/>
            </w:pPr>
            <w:r w:rsidDel="00000000" w:rsidR="00000000" w:rsidRPr="00000000">
              <w:rPr>
                <w:rFonts w:ascii="Arial" w:cs="Arial" w:eastAsia="Arial" w:hAnsi="Arial"/>
                <w:rtl w:val="0"/>
              </w:rPr>
              <w:t xml:space="preserve">Sensitivity to the needs of others</w:t>
            </w:r>
          </w:p>
          <w:p w:rsidR="00000000" w:rsidDel="00000000" w:rsidP="00000000" w:rsidRDefault="00000000" w:rsidRPr="00000000" w14:paraId="0000009D">
            <w:pPr>
              <w:numPr>
                <w:ilvl w:val="0"/>
                <w:numId w:val="9"/>
              </w:numPr>
              <w:spacing w:line="276" w:lineRule="auto"/>
              <w:ind w:left="720" w:hanging="360"/>
              <w:rPr/>
            </w:pPr>
            <w:r w:rsidDel="00000000" w:rsidR="00000000" w:rsidRPr="00000000">
              <w:rPr>
                <w:rFonts w:ascii="Arial" w:cs="Arial" w:eastAsia="Arial" w:hAnsi="Arial"/>
                <w:rtl w:val="0"/>
              </w:rPr>
              <w:t xml:space="preserve">Ability to discuss issues openly</w:t>
            </w:r>
          </w:p>
          <w:p w:rsidR="00000000" w:rsidDel="00000000" w:rsidP="00000000" w:rsidRDefault="00000000" w:rsidRPr="00000000" w14:paraId="0000009E">
            <w:pPr>
              <w:rPr>
                <w:rFonts w:ascii="Arial" w:cs="Arial" w:eastAsia="Arial" w:hAnsi="Arial"/>
              </w:rPr>
            </w:pPr>
            <w:r w:rsidDel="00000000" w:rsidR="00000000" w:rsidRPr="00000000">
              <w:rPr>
                <w:rtl w:val="0"/>
              </w:rPr>
            </w:r>
          </w:p>
        </w:tc>
        <w:tc>
          <w:tcPr/>
          <w:p w:rsidR="00000000" w:rsidDel="00000000" w:rsidP="00000000" w:rsidRDefault="00000000" w:rsidRPr="00000000" w14:paraId="0000009F">
            <w:pPr>
              <w:numPr>
                <w:ilvl w:val="0"/>
                <w:numId w:val="9"/>
              </w:numPr>
              <w:ind w:left="720" w:hanging="360"/>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A1">
            <w:pPr>
              <w:rPr>
                <w:rFonts w:ascii="Arial" w:cs="Arial" w:eastAsia="Arial" w:hAnsi="Arial"/>
              </w:rPr>
            </w:pPr>
            <w:r w:rsidDel="00000000" w:rsidR="00000000" w:rsidRPr="00000000">
              <w:rPr>
                <w:rFonts w:ascii="Arial" w:cs="Arial" w:eastAsia="Arial" w:hAnsi="Arial"/>
                <w:rtl w:val="0"/>
              </w:rPr>
              <w:t xml:space="preserve">Values </w:t>
            </w:r>
          </w:p>
        </w:tc>
        <w:tc>
          <w:tcPr/>
          <w:p w:rsidR="00000000" w:rsidDel="00000000" w:rsidP="00000000" w:rsidRDefault="00000000" w:rsidRPr="00000000" w14:paraId="000000A2">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Ability to demonstrate, understand and apply our values</w:t>
            </w:r>
          </w:p>
          <w:p w:rsidR="00000000" w:rsidDel="00000000" w:rsidP="00000000" w:rsidRDefault="00000000" w:rsidRPr="00000000" w14:paraId="000000A3">
            <w:pPr>
              <w:numPr>
                <w:ilvl w:val="1"/>
                <w:numId w:val="8"/>
              </w:numPr>
              <w:ind w:left="1440" w:hanging="360"/>
              <w:rPr>
                <w:rFonts w:ascii="Arial" w:cs="Arial" w:eastAsia="Arial" w:hAnsi="Arial"/>
              </w:rPr>
            </w:pPr>
            <w:r w:rsidDel="00000000" w:rsidR="00000000" w:rsidRPr="00000000">
              <w:rPr>
                <w:rFonts w:ascii="Arial" w:cs="Arial" w:eastAsia="Arial" w:hAnsi="Arial"/>
                <w:rtl w:val="0"/>
              </w:rPr>
              <w:t xml:space="preserve">Be unusually brave</w:t>
            </w:r>
          </w:p>
          <w:p w:rsidR="00000000" w:rsidDel="00000000" w:rsidP="00000000" w:rsidRDefault="00000000" w:rsidRPr="00000000" w14:paraId="000000A4">
            <w:pPr>
              <w:numPr>
                <w:ilvl w:val="1"/>
                <w:numId w:val="8"/>
              </w:numPr>
              <w:ind w:left="1440" w:hanging="360"/>
              <w:rPr>
                <w:rFonts w:ascii="Arial" w:cs="Arial" w:eastAsia="Arial" w:hAnsi="Arial"/>
              </w:rPr>
            </w:pPr>
            <w:r w:rsidDel="00000000" w:rsidR="00000000" w:rsidRPr="00000000">
              <w:rPr>
                <w:rFonts w:ascii="Arial" w:cs="Arial" w:eastAsia="Arial" w:hAnsi="Arial"/>
                <w:rtl w:val="0"/>
              </w:rPr>
              <w:t xml:space="preserve">Discover what’s possible</w:t>
            </w:r>
          </w:p>
          <w:p w:rsidR="00000000" w:rsidDel="00000000" w:rsidP="00000000" w:rsidRDefault="00000000" w:rsidRPr="00000000" w14:paraId="000000A5">
            <w:pPr>
              <w:numPr>
                <w:ilvl w:val="1"/>
                <w:numId w:val="8"/>
              </w:numPr>
              <w:ind w:left="1440" w:hanging="360"/>
              <w:rPr>
                <w:rFonts w:ascii="Arial" w:cs="Arial" w:eastAsia="Arial" w:hAnsi="Arial"/>
              </w:rPr>
            </w:pPr>
            <w:r w:rsidDel="00000000" w:rsidR="00000000" w:rsidRPr="00000000">
              <w:rPr>
                <w:rFonts w:ascii="Arial" w:cs="Arial" w:eastAsia="Arial" w:hAnsi="Arial"/>
                <w:rtl w:val="0"/>
              </w:rPr>
              <w:t xml:space="preserve">Push the limits</w:t>
            </w:r>
          </w:p>
          <w:p w:rsidR="00000000" w:rsidDel="00000000" w:rsidP="00000000" w:rsidRDefault="00000000" w:rsidRPr="00000000" w14:paraId="000000A6">
            <w:pPr>
              <w:numPr>
                <w:ilvl w:val="1"/>
                <w:numId w:val="8"/>
              </w:numPr>
              <w:ind w:left="1440" w:hanging="360"/>
              <w:rPr>
                <w:rFonts w:ascii="Arial" w:cs="Arial" w:eastAsia="Arial" w:hAnsi="Arial"/>
              </w:rPr>
            </w:pPr>
            <w:r w:rsidDel="00000000" w:rsidR="00000000" w:rsidRPr="00000000">
              <w:rPr>
                <w:rFonts w:ascii="Arial" w:cs="Arial" w:eastAsia="Arial" w:hAnsi="Arial"/>
                <w:rtl w:val="0"/>
              </w:rPr>
              <w:t xml:space="preserve">Be big hearted </w:t>
            </w:r>
          </w:p>
        </w:tc>
        <w:tc>
          <w:tcPr/>
          <w:p w:rsidR="00000000" w:rsidDel="00000000" w:rsidP="00000000" w:rsidRDefault="00000000" w:rsidRPr="00000000" w14:paraId="000000A7">
            <w:pPr>
              <w:ind w:left="720" w:hanging="360"/>
              <w:rPr>
                <w:rFonts w:ascii="Arial" w:cs="Arial" w:eastAsia="Arial" w:hAnsi="Arial"/>
              </w:rPr>
            </w:pPr>
            <w:r w:rsidDel="00000000" w:rsidR="00000000" w:rsidRPr="00000000">
              <w:rPr>
                <w:rtl w:val="0"/>
              </w:rPr>
            </w:r>
          </w:p>
        </w:tc>
      </w:tr>
      <w:tr>
        <w:tc>
          <w:tcPr/>
          <w:p w:rsidR="00000000" w:rsidDel="00000000" w:rsidP="00000000" w:rsidRDefault="00000000" w:rsidRPr="00000000" w14:paraId="000000A8">
            <w:pPr>
              <w:rPr>
                <w:rFonts w:ascii="Arial" w:cs="Arial" w:eastAsia="Arial" w:hAnsi="Arial"/>
                <w:b w:val="1"/>
              </w:rPr>
            </w:pPr>
            <w:r w:rsidDel="00000000" w:rsidR="00000000" w:rsidRPr="00000000">
              <w:rPr>
                <w:rFonts w:ascii="Arial" w:cs="Arial" w:eastAsia="Arial" w:hAnsi="Arial"/>
                <w:b w:val="1"/>
                <w:rtl w:val="0"/>
              </w:rPr>
              <w:t xml:space="preserve">Special Requirements</w:t>
            </w:r>
          </w:p>
        </w:tc>
        <w:tc>
          <w:tcPr/>
          <w:p w:rsidR="00000000" w:rsidDel="00000000" w:rsidP="00000000" w:rsidRDefault="00000000" w:rsidRPr="00000000" w14:paraId="000000A9">
            <w:pPr>
              <w:rPr>
                <w:rFonts w:ascii="Arial" w:cs="Arial" w:eastAsia="Arial" w:hAnsi="Arial"/>
              </w:rPr>
            </w:pPr>
            <w:r w:rsidDel="00000000" w:rsidR="00000000" w:rsidRPr="00000000">
              <w:rPr>
                <w:rtl w:val="0"/>
              </w:rPr>
            </w:r>
          </w:p>
        </w:tc>
        <w:tc>
          <w:tcPr/>
          <w:p w:rsidR="00000000" w:rsidDel="00000000" w:rsidP="00000000" w:rsidRDefault="00000000" w:rsidRPr="00000000" w14:paraId="000000AA">
            <w:pPr>
              <w:numPr>
                <w:ilvl w:val="0"/>
                <w:numId w:val="9"/>
              </w:numPr>
              <w:ind w:left="720" w:hanging="360"/>
              <w:rPr/>
            </w:pPr>
            <w:r w:rsidDel="00000000" w:rsidR="00000000" w:rsidRPr="00000000">
              <w:rPr>
                <w:rFonts w:ascii="Arial" w:cs="Arial" w:eastAsia="Arial" w:hAnsi="Arial"/>
                <w:rtl w:val="0"/>
              </w:rPr>
              <w:t xml:space="preserve">Successful candidate will be subject to an enhanced Disclosure and Barring Service Check</w:t>
            </w:r>
          </w:p>
          <w:p w:rsidR="00000000" w:rsidDel="00000000" w:rsidP="00000000" w:rsidRDefault="00000000" w:rsidRPr="00000000" w14:paraId="000000AB">
            <w:pPr>
              <w:numPr>
                <w:ilvl w:val="0"/>
                <w:numId w:val="9"/>
              </w:numPr>
              <w:ind w:left="720" w:hanging="360"/>
              <w:rPr/>
            </w:pPr>
            <w:r w:rsidDel="00000000" w:rsidR="00000000" w:rsidRPr="00000000">
              <w:rPr>
                <w:rFonts w:ascii="Arial" w:cs="Arial" w:eastAsia="Arial" w:hAnsi="Arial"/>
                <w:rtl w:val="0"/>
              </w:rPr>
              <w:t xml:space="preserve">Right to work in the UK</w:t>
            </w:r>
          </w:p>
          <w:p w:rsidR="00000000" w:rsidDel="00000000" w:rsidP="00000000" w:rsidRDefault="00000000" w:rsidRPr="00000000" w14:paraId="000000AC">
            <w:pPr>
              <w:numPr>
                <w:ilvl w:val="0"/>
                <w:numId w:val="9"/>
              </w:numPr>
              <w:ind w:left="720" w:hanging="360"/>
              <w:rPr/>
            </w:pPr>
            <w:r w:rsidDel="00000000" w:rsidR="00000000" w:rsidRPr="00000000">
              <w:rPr>
                <w:rFonts w:ascii="Arial" w:cs="Arial" w:eastAsia="Arial" w:hAnsi="Arial"/>
                <w:rtl w:val="0"/>
              </w:rPr>
              <w:t xml:space="preserve">Evidence of a commitment to promoting the welfare and safeguarding of children and young people</w:t>
            </w:r>
          </w:p>
        </w:tc>
        <w:tc>
          <w:tcPr/>
          <w:p w:rsidR="00000000" w:rsidDel="00000000" w:rsidP="00000000" w:rsidRDefault="00000000" w:rsidRPr="00000000" w14:paraId="000000AD">
            <w:pPr>
              <w:numPr>
                <w:ilvl w:val="0"/>
                <w:numId w:val="9"/>
              </w:numPr>
              <w:ind w:left="720" w:hanging="360"/>
              <w:rPr/>
            </w:pPr>
            <w:r w:rsidDel="00000000" w:rsidR="00000000" w:rsidRPr="00000000">
              <w:rPr>
                <w:rtl w:val="0"/>
              </w:rPr>
            </w:r>
          </w:p>
        </w:tc>
      </w:tr>
    </w:tbl>
    <w:p w:rsidR="00000000" w:rsidDel="00000000" w:rsidP="00000000" w:rsidRDefault="00000000" w:rsidRPr="00000000" w14:paraId="000000AE">
      <w:pPr>
        <w:rPr>
          <w:rFonts w:ascii="Arial" w:cs="Arial" w:eastAsia="Arial" w:hAnsi="Arial"/>
          <w:b w:val="1"/>
          <w:u w:val="single"/>
        </w:rPr>
      </w:pPr>
      <w:r w:rsidDel="00000000" w:rsidR="00000000" w:rsidRPr="00000000">
        <w:rPr>
          <w:rtl w:val="0"/>
        </w:rPr>
      </w:r>
    </w:p>
    <w:sectPr>
      <w:pgSz w:h="16838" w:w="11906"/>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jc w:val="both"/>
    </w:pPr>
    <w:rPr>
      <w:b w:val="1"/>
      <w:color w:val="365f91"/>
      <w:sz w:val="28"/>
      <w:szCs w:val="28"/>
    </w:rPr>
  </w:style>
  <w:style w:type="paragraph" w:styleId="Heading2">
    <w:name w:val="heading 2"/>
    <w:basedOn w:val="Normal"/>
    <w:next w:val="Normal"/>
    <w:pPr>
      <w:keepNext w:val="1"/>
      <w:keepLines w:val="1"/>
      <w:tabs>
        <w:tab w:val="left" w:pos="709"/>
      </w:tabs>
      <w:spacing w:after="120" w:before="120" w:lineRule="auto"/>
      <w:ind w:left="426" w:hanging="225"/>
      <w:jc w:val="both"/>
    </w:pPr>
    <w:rPr>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